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23" w:rsidRDefault="00344823" w:rsidP="00344823">
      <w:pPr>
        <w:spacing w:after="0" w:line="240" w:lineRule="auto"/>
        <w:jc w:val="right"/>
        <w:rPr>
          <w:rFonts w:ascii="Times New Roman" w:eastAsia="Times New Roman" w:hAnsi="Times New Roman"/>
          <w:b/>
          <w:sz w:val="28"/>
          <w:szCs w:val="28"/>
          <w:lang w:eastAsia="ru-RU"/>
        </w:rPr>
      </w:pPr>
    </w:p>
    <w:p w:rsidR="002B20A6" w:rsidRPr="00C41C91" w:rsidRDefault="002B20A6" w:rsidP="00C41C91">
      <w:pPr>
        <w:spacing w:after="0" w:line="240" w:lineRule="auto"/>
        <w:jc w:val="center"/>
        <w:rPr>
          <w:rFonts w:ascii="Times New Roman" w:eastAsia="Times New Roman" w:hAnsi="Times New Roman"/>
          <w:b/>
          <w:sz w:val="28"/>
          <w:szCs w:val="28"/>
          <w:lang w:eastAsia="ru-RU"/>
        </w:rPr>
      </w:pPr>
      <w:r w:rsidRPr="00C41C91">
        <w:rPr>
          <w:rFonts w:ascii="Times New Roman" w:eastAsia="Times New Roman" w:hAnsi="Times New Roman"/>
          <w:b/>
          <w:sz w:val="28"/>
          <w:szCs w:val="28"/>
          <w:lang w:eastAsia="ru-RU"/>
        </w:rPr>
        <w:t>ХАНТЫ-МАНСИЙСКИЙ АВТОНОМНЫЙ ОКРУГ - ЮГРА</w:t>
      </w:r>
    </w:p>
    <w:p w:rsidR="002B20A6" w:rsidRPr="00C41C91" w:rsidRDefault="002B20A6" w:rsidP="00C41C91">
      <w:pPr>
        <w:spacing w:after="0" w:line="240" w:lineRule="auto"/>
        <w:jc w:val="center"/>
        <w:rPr>
          <w:rFonts w:ascii="Times New Roman" w:eastAsia="Times New Roman" w:hAnsi="Times New Roman"/>
          <w:b/>
          <w:sz w:val="28"/>
          <w:szCs w:val="28"/>
          <w:lang w:eastAsia="ru-RU"/>
        </w:rPr>
      </w:pPr>
      <w:r w:rsidRPr="00C41C91">
        <w:rPr>
          <w:rFonts w:ascii="Times New Roman" w:eastAsia="Times New Roman" w:hAnsi="Times New Roman"/>
          <w:b/>
          <w:sz w:val="28"/>
          <w:szCs w:val="28"/>
          <w:lang w:eastAsia="ru-RU"/>
        </w:rPr>
        <w:t>ХАНТЫ-МАНСИЙСКИЙ РАЙОН</w:t>
      </w:r>
    </w:p>
    <w:p w:rsidR="002B20A6" w:rsidRPr="00C41C91" w:rsidRDefault="002B20A6" w:rsidP="00C41C91">
      <w:pPr>
        <w:spacing w:after="0" w:line="240" w:lineRule="auto"/>
        <w:jc w:val="center"/>
        <w:rPr>
          <w:rFonts w:ascii="Times New Roman" w:eastAsia="Times New Roman" w:hAnsi="Times New Roman"/>
          <w:b/>
          <w:sz w:val="28"/>
          <w:szCs w:val="28"/>
          <w:lang w:eastAsia="ru-RU"/>
        </w:rPr>
      </w:pPr>
    </w:p>
    <w:p w:rsidR="002B20A6" w:rsidRPr="00C41C91" w:rsidRDefault="002B20A6" w:rsidP="00C41C91">
      <w:pPr>
        <w:spacing w:after="0" w:line="240" w:lineRule="auto"/>
        <w:jc w:val="center"/>
        <w:rPr>
          <w:rFonts w:ascii="Times New Roman" w:eastAsia="Times New Roman" w:hAnsi="Times New Roman"/>
          <w:b/>
          <w:bCs/>
          <w:sz w:val="28"/>
          <w:szCs w:val="28"/>
          <w:lang w:eastAsia="ru-RU"/>
        </w:rPr>
      </w:pPr>
      <w:r w:rsidRPr="00C41C91">
        <w:rPr>
          <w:rFonts w:ascii="Times New Roman" w:eastAsia="Times New Roman" w:hAnsi="Times New Roman"/>
          <w:b/>
          <w:bCs/>
          <w:sz w:val="28"/>
          <w:szCs w:val="28"/>
          <w:lang w:eastAsia="ru-RU"/>
        </w:rPr>
        <w:t>ДУМА</w:t>
      </w:r>
    </w:p>
    <w:p w:rsidR="002B20A6" w:rsidRPr="00C41C91" w:rsidRDefault="002B20A6" w:rsidP="00C41C91">
      <w:pPr>
        <w:spacing w:after="0" w:line="240" w:lineRule="auto"/>
        <w:jc w:val="center"/>
        <w:rPr>
          <w:rFonts w:ascii="Times New Roman" w:eastAsia="Times New Roman" w:hAnsi="Times New Roman"/>
          <w:b/>
          <w:sz w:val="28"/>
          <w:szCs w:val="28"/>
          <w:lang w:eastAsia="ru-RU"/>
        </w:rPr>
      </w:pPr>
    </w:p>
    <w:p w:rsidR="002B20A6" w:rsidRPr="00C41C91" w:rsidRDefault="002B20A6" w:rsidP="00C41C91">
      <w:pPr>
        <w:spacing w:after="0" w:line="240" w:lineRule="auto"/>
        <w:jc w:val="center"/>
        <w:rPr>
          <w:rFonts w:ascii="Times New Roman" w:eastAsia="Times New Roman" w:hAnsi="Times New Roman"/>
          <w:b/>
          <w:sz w:val="28"/>
          <w:szCs w:val="28"/>
          <w:lang w:eastAsia="ru-RU"/>
        </w:rPr>
      </w:pPr>
      <w:r w:rsidRPr="00C41C91">
        <w:rPr>
          <w:rFonts w:ascii="Times New Roman" w:eastAsia="Times New Roman" w:hAnsi="Times New Roman"/>
          <w:b/>
          <w:sz w:val="28"/>
          <w:szCs w:val="28"/>
          <w:lang w:eastAsia="ru-RU"/>
        </w:rPr>
        <w:t>РЕШЕНИЕ</w:t>
      </w:r>
    </w:p>
    <w:p w:rsidR="002B20A6" w:rsidRPr="00C41C91" w:rsidRDefault="002B20A6" w:rsidP="00C41C91">
      <w:pPr>
        <w:spacing w:after="0" w:line="240" w:lineRule="auto"/>
        <w:rPr>
          <w:rFonts w:ascii="Times New Roman" w:eastAsia="Times New Roman" w:hAnsi="Times New Roman"/>
          <w:b/>
          <w:sz w:val="28"/>
          <w:szCs w:val="28"/>
          <w:lang w:eastAsia="ru-RU"/>
        </w:rPr>
      </w:pPr>
    </w:p>
    <w:p w:rsidR="002B20A6" w:rsidRPr="00C41C91" w:rsidRDefault="004070B1" w:rsidP="00C41C9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B20A6" w:rsidRPr="00C41C91">
        <w:rPr>
          <w:rFonts w:ascii="Times New Roman" w:eastAsia="Times New Roman" w:hAnsi="Times New Roman"/>
          <w:sz w:val="28"/>
          <w:szCs w:val="28"/>
          <w:lang w:eastAsia="ru-RU"/>
        </w:rPr>
        <w:t>.</w:t>
      </w:r>
      <w:r>
        <w:rPr>
          <w:rFonts w:ascii="Times New Roman" w:eastAsia="Times New Roman" w:hAnsi="Times New Roman"/>
          <w:sz w:val="28"/>
          <w:szCs w:val="28"/>
          <w:lang w:eastAsia="ru-RU"/>
        </w:rPr>
        <w:t>01</w:t>
      </w:r>
      <w:r w:rsidR="002B20A6" w:rsidRPr="00C41C91">
        <w:rPr>
          <w:rFonts w:ascii="Times New Roman" w:eastAsia="Times New Roman" w:hAnsi="Times New Roman"/>
          <w:sz w:val="28"/>
          <w:szCs w:val="28"/>
          <w:lang w:eastAsia="ru-RU"/>
        </w:rPr>
        <w:t>.201</w:t>
      </w:r>
      <w:r w:rsidR="00840B10" w:rsidRPr="00C41C91">
        <w:rPr>
          <w:rFonts w:ascii="Times New Roman" w:eastAsia="Times New Roman" w:hAnsi="Times New Roman"/>
          <w:sz w:val="28"/>
          <w:szCs w:val="28"/>
          <w:lang w:eastAsia="ru-RU"/>
        </w:rPr>
        <w:t>8</w:t>
      </w:r>
      <w:r w:rsidR="002B20A6" w:rsidRPr="00C41C91">
        <w:rPr>
          <w:rFonts w:ascii="Times New Roman" w:eastAsia="Times New Roman" w:hAnsi="Times New Roman"/>
          <w:sz w:val="28"/>
          <w:szCs w:val="28"/>
          <w:lang w:eastAsia="ru-RU"/>
        </w:rPr>
        <w:t xml:space="preserve">                                                                    </w:t>
      </w:r>
      <w:r w:rsidR="00692B00" w:rsidRPr="00C41C91">
        <w:rPr>
          <w:rFonts w:ascii="Times New Roman" w:eastAsia="Times New Roman" w:hAnsi="Times New Roman"/>
          <w:sz w:val="28"/>
          <w:szCs w:val="28"/>
          <w:lang w:eastAsia="ru-RU"/>
        </w:rPr>
        <w:t xml:space="preserve">                              </w:t>
      </w:r>
      <w:r w:rsidR="002B20A6" w:rsidRPr="00C41C91">
        <w:rPr>
          <w:rFonts w:ascii="Times New Roman" w:eastAsia="Times New Roman" w:hAnsi="Times New Roman"/>
          <w:sz w:val="28"/>
          <w:szCs w:val="28"/>
          <w:lang w:eastAsia="ru-RU"/>
        </w:rPr>
        <w:t xml:space="preserve">№ </w:t>
      </w:r>
      <w:r w:rsidR="00692B00" w:rsidRPr="00C41C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242</w:t>
      </w:r>
    </w:p>
    <w:p w:rsidR="000C7C11" w:rsidRPr="00C41C91" w:rsidRDefault="000C7C11" w:rsidP="00C41C91">
      <w:pPr>
        <w:tabs>
          <w:tab w:val="left" w:pos="4678"/>
        </w:tabs>
        <w:spacing w:after="0" w:line="240" w:lineRule="auto"/>
        <w:ind w:right="4677"/>
        <w:contextualSpacing/>
        <w:rPr>
          <w:rFonts w:ascii="Times New Roman" w:hAnsi="Times New Roman"/>
          <w:sz w:val="28"/>
          <w:szCs w:val="28"/>
        </w:rPr>
      </w:pPr>
    </w:p>
    <w:p w:rsidR="00347697" w:rsidRPr="00C41C91" w:rsidRDefault="000C7C11" w:rsidP="00C41C91">
      <w:pPr>
        <w:spacing w:after="0" w:line="240" w:lineRule="auto"/>
        <w:ind w:right="4252"/>
        <w:contextualSpacing/>
        <w:rPr>
          <w:rFonts w:ascii="Times New Roman" w:hAnsi="Times New Roman"/>
          <w:sz w:val="28"/>
          <w:szCs w:val="28"/>
        </w:rPr>
      </w:pPr>
      <w:r w:rsidRPr="00C41C91">
        <w:rPr>
          <w:rFonts w:ascii="Times New Roman" w:hAnsi="Times New Roman"/>
          <w:sz w:val="28"/>
          <w:szCs w:val="28"/>
        </w:rPr>
        <w:t xml:space="preserve">Об утверждении отчета </w:t>
      </w:r>
    </w:p>
    <w:p w:rsidR="002B20A6" w:rsidRPr="00C41C91" w:rsidRDefault="00347697" w:rsidP="00C41C91">
      <w:pPr>
        <w:spacing w:after="0" w:line="240" w:lineRule="auto"/>
        <w:ind w:right="4252"/>
        <w:contextualSpacing/>
        <w:rPr>
          <w:rFonts w:ascii="Times New Roman" w:hAnsi="Times New Roman"/>
          <w:sz w:val="28"/>
          <w:szCs w:val="28"/>
        </w:rPr>
      </w:pPr>
      <w:r w:rsidRPr="00C41C91">
        <w:rPr>
          <w:rFonts w:ascii="Times New Roman" w:hAnsi="Times New Roman"/>
          <w:sz w:val="28"/>
          <w:szCs w:val="28"/>
        </w:rPr>
        <w:t xml:space="preserve">о результатах деятельности </w:t>
      </w:r>
      <w:r w:rsidR="000C7C11" w:rsidRPr="00C41C91">
        <w:rPr>
          <w:rFonts w:ascii="Times New Roman" w:hAnsi="Times New Roman"/>
          <w:sz w:val="28"/>
          <w:szCs w:val="28"/>
        </w:rPr>
        <w:t>главы Ханты-</w:t>
      </w:r>
      <w:r w:rsidRPr="00C41C91">
        <w:rPr>
          <w:rFonts w:ascii="Times New Roman" w:hAnsi="Times New Roman"/>
          <w:sz w:val="28"/>
          <w:szCs w:val="28"/>
        </w:rPr>
        <w:t>М</w:t>
      </w:r>
      <w:r w:rsidR="000C7C11" w:rsidRPr="00C41C91">
        <w:rPr>
          <w:rFonts w:ascii="Times New Roman" w:hAnsi="Times New Roman"/>
          <w:sz w:val="28"/>
          <w:szCs w:val="28"/>
        </w:rPr>
        <w:t xml:space="preserve">ансийского района </w:t>
      </w:r>
      <w:r w:rsidRPr="00C41C91">
        <w:rPr>
          <w:rFonts w:ascii="Times New Roman" w:hAnsi="Times New Roman"/>
          <w:sz w:val="28"/>
          <w:szCs w:val="28"/>
        </w:rPr>
        <w:t xml:space="preserve">и администрации Ханты-Мансийского района </w:t>
      </w:r>
      <w:r w:rsidR="000C7C11" w:rsidRPr="00C41C91">
        <w:rPr>
          <w:rFonts w:ascii="Times New Roman" w:hAnsi="Times New Roman"/>
          <w:sz w:val="28"/>
          <w:szCs w:val="28"/>
        </w:rPr>
        <w:t>за 201</w:t>
      </w:r>
      <w:r w:rsidR="00840B10" w:rsidRPr="00C41C91">
        <w:rPr>
          <w:rFonts w:ascii="Times New Roman" w:hAnsi="Times New Roman"/>
          <w:sz w:val="28"/>
          <w:szCs w:val="28"/>
        </w:rPr>
        <w:t>7</w:t>
      </w:r>
      <w:r w:rsidR="000C7C11" w:rsidRPr="00C41C91">
        <w:rPr>
          <w:rFonts w:ascii="Times New Roman" w:hAnsi="Times New Roman"/>
          <w:sz w:val="28"/>
          <w:szCs w:val="28"/>
        </w:rPr>
        <w:t xml:space="preserve"> год</w:t>
      </w:r>
      <w:r w:rsidRPr="00C41C91">
        <w:rPr>
          <w:rFonts w:ascii="Times New Roman" w:hAnsi="Times New Roman"/>
          <w:sz w:val="28"/>
          <w:szCs w:val="28"/>
        </w:rPr>
        <w:t xml:space="preserve">, в том числе </w:t>
      </w:r>
    </w:p>
    <w:p w:rsidR="000C7C11" w:rsidRPr="00C41C91" w:rsidRDefault="00347697" w:rsidP="00C41C91">
      <w:pPr>
        <w:spacing w:after="0" w:line="240" w:lineRule="auto"/>
        <w:ind w:right="4252"/>
        <w:contextualSpacing/>
        <w:rPr>
          <w:rFonts w:ascii="Times New Roman" w:hAnsi="Times New Roman"/>
          <w:sz w:val="28"/>
          <w:szCs w:val="28"/>
        </w:rPr>
      </w:pPr>
      <w:r w:rsidRPr="00C41C91">
        <w:rPr>
          <w:rFonts w:ascii="Times New Roman" w:hAnsi="Times New Roman"/>
          <w:sz w:val="28"/>
          <w:szCs w:val="28"/>
        </w:rPr>
        <w:t>о решени</w:t>
      </w:r>
      <w:r w:rsidR="004D700B" w:rsidRPr="00C41C91">
        <w:rPr>
          <w:rFonts w:ascii="Times New Roman" w:hAnsi="Times New Roman"/>
          <w:sz w:val="28"/>
          <w:szCs w:val="28"/>
        </w:rPr>
        <w:t>и</w:t>
      </w:r>
      <w:r w:rsidRPr="00C41C91">
        <w:rPr>
          <w:rFonts w:ascii="Times New Roman" w:hAnsi="Times New Roman"/>
          <w:sz w:val="28"/>
          <w:szCs w:val="28"/>
        </w:rPr>
        <w:t xml:space="preserve"> вопросов, поставленных Думой Ханты-Мансийского района</w:t>
      </w:r>
    </w:p>
    <w:p w:rsidR="000C7C11" w:rsidRPr="00C41C91" w:rsidRDefault="000C7C11" w:rsidP="00C41C91">
      <w:pPr>
        <w:spacing w:after="0" w:line="240" w:lineRule="auto"/>
        <w:ind w:right="4252"/>
        <w:contextualSpacing/>
        <w:rPr>
          <w:rFonts w:ascii="Times New Roman" w:hAnsi="Times New Roman"/>
          <w:sz w:val="28"/>
          <w:szCs w:val="28"/>
        </w:rPr>
      </w:pPr>
    </w:p>
    <w:p w:rsidR="000C7C11" w:rsidRPr="00C41C91" w:rsidRDefault="000C7C11" w:rsidP="00C41C91">
      <w:pPr>
        <w:spacing w:after="0" w:line="240" w:lineRule="auto"/>
        <w:ind w:firstLine="851"/>
        <w:jc w:val="both"/>
        <w:rPr>
          <w:rFonts w:ascii="Times New Roman" w:hAnsi="Times New Roman"/>
          <w:sz w:val="28"/>
          <w:szCs w:val="28"/>
        </w:rPr>
      </w:pPr>
      <w:r w:rsidRPr="00C41C91">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C41C91">
        <w:rPr>
          <w:rFonts w:ascii="Times New Roman" w:hAnsi="Times New Roman"/>
          <w:bCs/>
          <w:sz w:val="28"/>
          <w:szCs w:val="28"/>
        </w:rPr>
        <w:t>, статьями 1</w:t>
      </w:r>
      <w:r w:rsidR="00347697" w:rsidRPr="00C41C91">
        <w:rPr>
          <w:rFonts w:ascii="Times New Roman" w:hAnsi="Times New Roman"/>
          <w:bCs/>
          <w:sz w:val="28"/>
          <w:szCs w:val="28"/>
        </w:rPr>
        <w:t>0</w:t>
      </w:r>
      <w:r w:rsidRPr="00C41C91">
        <w:rPr>
          <w:rFonts w:ascii="Times New Roman" w:hAnsi="Times New Roman"/>
          <w:bCs/>
          <w:sz w:val="28"/>
          <w:szCs w:val="28"/>
        </w:rPr>
        <w:t>-1</w:t>
      </w:r>
      <w:r w:rsidR="00347697" w:rsidRPr="00C41C91">
        <w:rPr>
          <w:rFonts w:ascii="Times New Roman" w:hAnsi="Times New Roman"/>
          <w:bCs/>
          <w:sz w:val="28"/>
          <w:szCs w:val="28"/>
        </w:rPr>
        <w:t>4</w:t>
      </w:r>
      <w:r w:rsidRPr="00C41C91">
        <w:rPr>
          <w:rFonts w:ascii="Times New Roman" w:hAnsi="Times New Roman"/>
          <w:bCs/>
          <w:sz w:val="28"/>
          <w:szCs w:val="28"/>
        </w:rPr>
        <w:t xml:space="preserve"> </w:t>
      </w:r>
      <w:r w:rsidRPr="00C41C91">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w:t>
      </w:r>
      <w:r w:rsidR="00347697" w:rsidRPr="00C41C91">
        <w:rPr>
          <w:rFonts w:ascii="Times New Roman" w:hAnsi="Times New Roman"/>
          <w:sz w:val="28"/>
          <w:szCs w:val="28"/>
        </w:rPr>
        <w:t xml:space="preserve"> «Об утверждении </w:t>
      </w:r>
      <w:r w:rsidR="00344823">
        <w:rPr>
          <w:rFonts w:ascii="Times New Roman" w:hAnsi="Times New Roman"/>
          <w:sz w:val="28"/>
          <w:szCs w:val="28"/>
        </w:rPr>
        <w:t>П</w:t>
      </w:r>
      <w:r w:rsidR="00347697" w:rsidRPr="00C41C91">
        <w:rPr>
          <w:rFonts w:ascii="Times New Roman" w:hAnsi="Times New Roman"/>
          <w:sz w:val="28"/>
          <w:szCs w:val="28"/>
        </w:rPr>
        <w:t>оложения об отчетах органов местного самоуправления и должностных лиц местного самоуправления Ханты-Мансийского района»</w:t>
      </w:r>
      <w:r w:rsidRPr="00C41C91">
        <w:rPr>
          <w:rFonts w:ascii="Times New Roman" w:hAnsi="Times New Roman"/>
          <w:sz w:val="28"/>
          <w:szCs w:val="28"/>
        </w:rPr>
        <w:t>,</w:t>
      </w:r>
    </w:p>
    <w:p w:rsidR="000C7C11" w:rsidRPr="00C41C91" w:rsidRDefault="000C7C11" w:rsidP="00C41C91">
      <w:pPr>
        <w:spacing w:after="0" w:line="240" w:lineRule="auto"/>
        <w:ind w:right="4252"/>
        <w:contextualSpacing/>
        <w:rPr>
          <w:rFonts w:ascii="Times New Roman" w:hAnsi="Times New Roman"/>
          <w:sz w:val="28"/>
          <w:szCs w:val="28"/>
        </w:rPr>
      </w:pPr>
    </w:p>
    <w:p w:rsidR="000C7C11" w:rsidRPr="00C41C91" w:rsidRDefault="000C7C11" w:rsidP="00C41C91">
      <w:pPr>
        <w:pStyle w:val="ConsNormal"/>
        <w:widowControl/>
        <w:ind w:right="24" w:firstLine="0"/>
        <w:jc w:val="center"/>
        <w:rPr>
          <w:rFonts w:ascii="Times New Roman" w:hAnsi="Times New Roman" w:cs="Times New Roman"/>
          <w:sz w:val="28"/>
          <w:szCs w:val="28"/>
        </w:rPr>
      </w:pPr>
      <w:r w:rsidRPr="00C41C91">
        <w:rPr>
          <w:rFonts w:ascii="Times New Roman" w:hAnsi="Times New Roman" w:cs="Times New Roman"/>
          <w:sz w:val="28"/>
          <w:szCs w:val="28"/>
        </w:rPr>
        <w:t>Дума Ханты-Мансийского района</w:t>
      </w:r>
    </w:p>
    <w:p w:rsidR="000C7C11" w:rsidRPr="00C41C91" w:rsidRDefault="000C7C11" w:rsidP="00C41C91">
      <w:pPr>
        <w:pStyle w:val="ConsNormal"/>
        <w:widowControl/>
        <w:ind w:right="24" w:firstLine="0"/>
        <w:jc w:val="center"/>
        <w:rPr>
          <w:rFonts w:ascii="Times New Roman" w:hAnsi="Times New Roman" w:cs="Times New Roman"/>
          <w:sz w:val="28"/>
          <w:szCs w:val="28"/>
        </w:rPr>
      </w:pPr>
    </w:p>
    <w:p w:rsidR="000C7C11" w:rsidRPr="00C41C91" w:rsidRDefault="000C7C11" w:rsidP="00C41C91">
      <w:pPr>
        <w:pStyle w:val="ConsNormal"/>
        <w:widowControl/>
        <w:ind w:right="24" w:firstLine="0"/>
        <w:jc w:val="center"/>
        <w:rPr>
          <w:rFonts w:ascii="Times New Roman" w:hAnsi="Times New Roman" w:cs="Times New Roman"/>
          <w:b/>
          <w:sz w:val="28"/>
          <w:szCs w:val="28"/>
        </w:rPr>
      </w:pPr>
      <w:r w:rsidRPr="00C41C91">
        <w:rPr>
          <w:rFonts w:ascii="Times New Roman" w:hAnsi="Times New Roman" w:cs="Times New Roman"/>
          <w:b/>
          <w:sz w:val="28"/>
          <w:szCs w:val="28"/>
        </w:rPr>
        <w:t>РЕШИЛА:</w:t>
      </w:r>
    </w:p>
    <w:p w:rsidR="002B20A6" w:rsidRPr="00C41C91" w:rsidRDefault="002B20A6" w:rsidP="00C41C91">
      <w:pPr>
        <w:pStyle w:val="ConsNormal"/>
        <w:widowControl/>
        <w:ind w:right="24" w:firstLine="0"/>
        <w:jc w:val="center"/>
        <w:rPr>
          <w:rFonts w:ascii="Times New Roman" w:hAnsi="Times New Roman" w:cs="Times New Roman"/>
          <w:b/>
          <w:sz w:val="28"/>
          <w:szCs w:val="28"/>
        </w:rPr>
      </w:pPr>
    </w:p>
    <w:p w:rsidR="000C7C11" w:rsidRPr="00C41C91" w:rsidRDefault="000C7C11" w:rsidP="00C41C91">
      <w:pPr>
        <w:pStyle w:val="a4"/>
        <w:numPr>
          <w:ilvl w:val="0"/>
          <w:numId w:val="18"/>
        </w:numPr>
        <w:tabs>
          <w:tab w:val="left" w:pos="851"/>
        </w:tabs>
        <w:spacing w:after="0" w:line="240" w:lineRule="auto"/>
        <w:ind w:left="0" w:firstLine="426"/>
        <w:contextualSpacing w:val="0"/>
        <w:jc w:val="both"/>
        <w:rPr>
          <w:rFonts w:ascii="Times New Roman" w:hAnsi="Times New Roman"/>
          <w:sz w:val="28"/>
          <w:szCs w:val="28"/>
        </w:rPr>
      </w:pPr>
      <w:r w:rsidRPr="00C41C91">
        <w:rPr>
          <w:rFonts w:ascii="Times New Roman" w:hAnsi="Times New Roman"/>
          <w:sz w:val="28"/>
          <w:szCs w:val="28"/>
        </w:rPr>
        <w:t xml:space="preserve">Утвердить отчет </w:t>
      </w:r>
      <w:r w:rsidR="005112F9" w:rsidRPr="00C41C91">
        <w:rPr>
          <w:rFonts w:ascii="Times New Roman" w:hAnsi="Times New Roman"/>
          <w:sz w:val="28"/>
          <w:szCs w:val="28"/>
        </w:rPr>
        <w:t xml:space="preserve">о результатах деятельности </w:t>
      </w:r>
      <w:r w:rsidRPr="00C41C91">
        <w:rPr>
          <w:rFonts w:ascii="Times New Roman" w:hAnsi="Times New Roman"/>
          <w:sz w:val="28"/>
          <w:szCs w:val="28"/>
        </w:rPr>
        <w:t xml:space="preserve">главы </w:t>
      </w:r>
      <w:r w:rsidR="006E19B4" w:rsidRPr="00C41C91">
        <w:rPr>
          <w:rFonts w:ascii="Times New Roman" w:hAnsi="Times New Roman"/>
          <w:sz w:val="28"/>
          <w:szCs w:val="28"/>
        </w:rPr>
        <w:t xml:space="preserve">Ханты-Мансийского района </w:t>
      </w:r>
      <w:r w:rsidR="005112F9" w:rsidRPr="00C41C91">
        <w:rPr>
          <w:rFonts w:ascii="Times New Roman" w:hAnsi="Times New Roman"/>
          <w:sz w:val="28"/>
          <w:szCs w:val="28"/>
        </w:rPr>
        <w:t xml:space="preserve">и администрации Ханты-Мансийского района </w:t>
      </w:r>
      <w:r w:rsidR="006E19B4" w:rsidRPr="00C41C91">
        <w:rPr>
          <w:rFonts w:ascii="Times New Roman" w:hAnsi="Times New Roman"/>
          <w:sz w:val="28"/>
          <w:szCs w:val="28"/>
        </w:rPr>
        <w:t>за 201</w:t>
      </w:r>
      <w:r w:rsidR="00840B10" w:rsidRPr="00C41C91">
        <w:rPr>
          <w:rFonts w:ascii="Times New Roman" w:hAnsi="Times New Roman"/>
          <w:sz w:val="28"/>
          <w:szCs w:val="28"/>
        </w:rPr>
        <w:t>7</w:t>
      </w:r>
      <w:r w:rsidRPr="00C41C91">
        <w:rPr>
          <w:rFonts w:ascii="Times New Roman" w:hAnsi="Times New Roman"/>
          <w:sz w:val="28"/>
          <w:szCs w:val="28"/>
        </w:rPr>
        <w:t xml:space="preserve"> год</w:t>
      </w:r>
      <w:r w:rsidR="005112F9" w:rsidRPr="00C41C91">
        <w:rPr>
          <w:rFonts w:ascii="Times New Roman" w:hAnsi="Times New Roman"/>
          <w:sz w:val="28"/>
          <w:szCs w:val="28"/>
        </w:rPr>
        <w:t>, в том числе о решени</w:t>
      </w:r>
      <w:r w:rsidR="004D700B" w:rsidRPr="00C41C91">
        <w:rPr>
          <w:rFonts w:ascii="Times New Roman" w:hAnsi="Times New Roman"/>
          <w:sz w:val="28"/>
          <w:szCs w:val="28"/>
        </w:rPr>
        <w:t>и</w:t>
      </w:r>
      <w:r w:rsidR="005112F9" w:rsidRPr="00C41C91">
        <w:rPr>
          <w:rFonts w:ascii="Times New Roman" w:hAnsi="Times New Roman"/>
          <w:sz w:val="28"/>
          <w:szCs w:val="28"/>
        </w:rPr>
        <w:t xml:space="preserve"> вопросов, поставленных Думой Ханты-Мансийского района</w:t>
      </w:r>
      <w:r w:rsidRPr="00C41C91">
        <w:rPr>
          <w:rFonts w:ascii="Times New Roman" w:hAnsi="Times New Roman"/>
          <w:sz w:val="28"/>
          <w:szCs w:val="28"/>
        </w:rPr>
        <w:t xml:space="preserve"> согласно приложению к настоящему решению.</w:t>
      </w:r>
    </w:p>
    <w:p w:rsidR="000C7C11" w:rsidRPr="00C41C91" w:rsidRDefault="000C7C11" w:rsidP="00C41C91">
      <w:pPr>
        <w:pStyle w:val="a4"/>
        <w:numPr>
          <w:ilvl w:val="0"/>
          <w:numId w:val="18"/>
        </w:numPr>
        <w:tabs>
          <w:tab w:val="left" w:pos="851"/>
        </w:tabs>
        <w:spacing w:after="0" w:line="240" w:lineRule="auto"/>
        <w:ind w:left="0" w:firstLine="426"/>
        <w:contextualSpacing w:val="0"/>
        <w:jc w:val="both"/>
        <w:rPr>
          <w:rFonts w:ascii="Times New Roman" w:hAnsi="Times New Roman"/>
          <w:sz w:val="28"/>
          <w:szCs w:val="28"/>
        </w:rPr>
      </w:pPr>
      <w:r w:rsidRPr="00C41C91">
        <w:rPr>
          <w:rFonts w:ascii="Times New Roman" w:hAnsi="Times New Roman"/>
          <w:sz w:val="28"/>
          <w:szCs w:val="28"/>
        </w:rPr>
        <w:t>Признать деятельность главы Ханты-Мансийского района и администрации Ханты-Мансийского района за 201</w:t>
      </w:r>
      <w:r w:rsidR="00840B10" w:rsidRPr="00C41C91">
        <w:rPr>
          <w:rFonts w:ascii="Times New Roman" w:hAnsi="Times New Roman"/>
          <w:sz w:val="28"/>
          <w:szCs w:val="28"/>
        </w:rPr>
        <w:t>7</w:t>
      </w:r>
      <w:r w:rsidRPr="00C41C91">
        <w:rPr>
          <w:rFonts w:ascii="Times New Roman" w:hAnsi="Times New Roman"/>
          <w:sz w:val="28"/>
          <w:szCs w:val="28"/>
        </w:rPr>
        <w:t xml:space="preserve"> год </w:t>
      </w:r>
      <w:r w:rsidRPr="00C41C91">
        <w:rPr>
          <w:rFonts w:ascii="Times New Roman" w:hAnsi="Times New Roman"/>
          <w:sz w:val="28"/>
          <w:szCs w:val="28"/>
          <w:lang w:eastAsia="ru-RU"/>
        </w:rPr>
        <w:t>удовлетворительной.</w:t>
      </w:r>
    </w:p>
    <w:p w:rsidR="000C7C11" w:rsidRPr="00C41C91" w:rsidRDefault="000C7C11" w:rsidP="00C41C91">
      <w:pPr>
        <w:numPr>
          <w:ilvl w:val="0"/>
          <w:numId w:val="18"/>
        </w:numPr>
        <w:tabs>
          <w:tab w:val="left" w:pos="851"/>
        </w:tabs>
        <w:spacing w:after="0" w:line="240" w:lineRule="auto"/>
        <w:ind w:left="0" w:firstLine="426"/>
        <w:jc w:val="both"/>
        <w:rPr>
          <w:rFonts w:ascii="Times New Roman" w:hAnsi="Times New Roman"/>
          <w:sz w:val="28"/>
          <w:szCs w:val="28"/>
        </w:rPr>
      </w:pPr>
      <w:r w:rsidRPr="00C41C91">
        <w:rPr>
          <w:rFonts w:ascii="Times New Roman" w:hAnsi="Times New Roman"/>
          <w:sz w:val="28"/>
          <w:szCs w:val="28"/>
        </w:rPr>
        <w:t>Настоящее решение вступает в силу с момента его подписания и подлежит официальному опубликованию (обнародованию).</w:t>
      </w:r>
    </w:p>
    <w:p w:rsidR="000C7C11" w:rsidRPr="00C41C91" w:rsidRDefault="000C7C11" w:rsidP="00C41C91">
      <w:pPr>
        <w:spacing w:after="0" w:line="240" w:lineRule="auto"/>
        <w:ind w:right="-1"/>
        <w:contextualSpacing/>
        <w:jc w:val="both"/>
        <w:rPr>
          <w:rFonts w:ascii="Times New Roman" w:hAnsi="Times New Roman"/>
          <w:color w:val="C00000"/>
          <w:sz w:val="28"/>
          <w:szCs w:val="28"/>
        </w:rPr>
      </w:pPr>
    </w:p>
    <w:p w:rsidR="007E32FE" w:rsidRPr="00C41C91" w:rsidRDefault="007E32FE" w:rsidP="00C41C91">
      <w:pPr>
        <w:spacing w:after="0" w:line="240" w:lineRule="auto"/>
        <w:ind w:right="-1"/>
        <w:contextualSpacing/>
        <w:jc w:val="both"/>
        <w:rPr>
          <w:rFonts w:ascii="Times New Roman" w:hAnsi="Times New Roman"/>
          <w:color w:val="C00000"/>
          <w:sz w:val="28"/>
          <w:szCs w:val="28"/>
        </w:rPr>
      </w:pPr>
    </w:p>
    <w:p w:rsidR="007E32FE" w:rsidRPr="00C41C91" w:rsidRDefault="007E32FE" w:rsidP="00C41C91">
      <w:pPr>
        <w:spacing w:after="0" w:line="240" w:lineRule="auto"/>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Председатель Думы</w:t>
      </w:r>
    </w:p>
    <w:p w:rsidR="007E32FE" w:rsidRDefault="007E32FE" w:rsidP="00C41C91">
      <w:pPr>
        <w:spacing w:after="0" w:line="240" w:lineRule="auto"/>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Ханты-Мансийского района</w:t>
      </w:r>
      <w:r w:rsidRPr="00C41C91">
        <w:rPr>
          <w:rFonts w:ascii="Times New Roman" w:eastAsia="Times New Roman" w:hAnsi="Times New Roman"/>
          <w:bCs/>
          <w:sz w:val="28"/>
          <w:szCs w:val="28"/>
          <w:lang w:eastAsia="ru-RU"/>
        </w:rPr>
        <w:tab/>
        <w:t xml:space="preserve">                                                      </w:t>
      </w:r>
      <w:r w:rsidR="00840B10" w:rsidRPr="00C41C91">
        <w:rPr>
          <w:rFonts w:ascii="Times New Roman" w:eastAsia="Times New Roman" w:hAnsi="Times New Roman"/>
          <w:bCs/>
          <w:sz w:val="28"/>
          <w:szCs w:val="28"/>
          <w:lang w:eastAsia="ru-RU"/>
        </w:rPr>
        <w:t>П.Н.</w:t>
      </w:r>
      <w:r w:rsidRPr="00C41C91">
        <w:rPr>
          <w:rFonts w:ascii="Times New Roman" w:eastAsia="Times New Roman" w:hAnsi="Times New Roman"/>
          <w:bCs/>
          <w:sz w:val="28"/>
          <w:szCs w:val="28"/>
          <w:lang w:eastAsia="ru-RU"/>
        </w:rPr>
        <w:t>Захаров</w:t>
      </w:r>
    </w:p>
    <w:p w:rsidR="004070B1" w:rsidRPr="00C41C91" w:rsidRDefault="004070B1" w:rsidP="00C41C91">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02.02.2018</w:t>
      </w:r>
    </w:p>
    <w:p w:rsidR="007E32FE" w:rsidRPr="00C41C91" w:rsidRDefault="007E32FE" w:rsidP="00C41C91">
      <w:pPr>
        <w:tabs>
          <w:tab w:val="left" w:pos="5880"/>
        </w:tabs>
        <w:spacing w:after="0" w:line="240" w:lineRule="auto"/>
        <w:rPr>
          <w:rFonts w:ascii="Times New Roman" w:hAnsi="Times New Roman"/>
          <w:bCs/>
          <w:color w:val="C00000"/>
          <w:sz w:val="28"/>
          <w:szCs w:val="28"/>
        </w:rPr>
      </w:pPr>
      <w:r w:rsidRPr="00C41C91">
        <w:rPr>
          <w:rFonts w:ascii="Times New Roman" w:hAnsi="Times New Roman"/>
          <w:bCs/>
          <w:color w:val="C00000"/>
          <w:sz w:val="28"/>
          <w:szCs w:val="28"/>
        </w:rPr>
        <w:lastRenderedPageBreak/>
        <w:tab/>
      </w:r>
    </w:p>
    <w:p w:rsidR="00840B10" w:rsidRPr="00C41C91" w:rsidRDefault="00840B10" w:rsidP="00C41C91">
      <w:pPr>
        <w:spacing w:after="0" w:line="240" w:lineRule="auto"/>
        <w:jc w:val="right"/>
        <w:rPr>
          <w:rFonts w:ascii="Times New Roman" w:hAnsi="Times New Roman"/>
          <w:bCs/>
          <w:sz w:val="28"/>
          <w:szCs w:val="28"/>
        </w:rPr>
      </w:pPr>
    </w:p>
    <w:p w:rsidR="002B20A6" w:rsidRPr="00C41C91" w:rsidRDefault="000C7C11" w:rsidP="00C41C91">
      <w:pPr>
        <w:spacing w:after="0" w:line="240" w:lineRule="auto"/>
        <w:jc w:val="right"/>
        <w:rPr>
          <w:rFonts w:ascii="Times New Roman" w:hAnsi="Times New Roman"/>
          <w:bCs/>
          <w:sz w:val="28"/>
          <w:szCs w:val="28"/>
        </w:rPr>
      </w:pPr>
      <w:r w:rsidRPr="00C41C91">
        <w:rPr>
          <w:rFonts w:ascii="Times New Roman" w:hAnsi="Times New Roman"/>
          <w:bCs/>
          <w:sz w:val="28"/>
          <w:szCs w:val="28"/>
        </w:rPr>
        <w:t xml:space="preserve">Приложение </w:t>
      </w:r>
    </w:p>
    <w:p w:rsidR="000C7C11" w:rsidRPr="00C41C91" w:rsidRDefault="000C7C11"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к решению Думы </w:t>
      </w:r>
    </w:p>
    <w:p w:rsidR="000C7C11" w:rsidRPr="00C41C91" w:rsidRDefault="000C7C11"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Ханты-Мансийского района </w:t>
      </w:r>
    </w:p>
    <w:p w:rsidR="000C7C11" w:rsidRPr="00C41C91" w:rsidRDefault="000C7C11"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от </w:t>
      </w:r>
      <w:r w:rsidR="004070B1">
        <w:rPr>
          <w:rFonts w:ascii="Times New Roman" w:hAnsi="Times New Roman"/>
          <w:bCs/>
          <w:sz w:val="28"/>
          <w:szCs w:val="28"/>
        </w:rPr>
        <w:t>31</w:t>
      </w:r>
      <w:r w:rsidR="002B20A6" w:rsidRPr="00C41C91">
        <w:rPr>
          <w:rFonts w:ascii="Times New Roman" w:hAnsi="Times New Roman"/>
          <w:bCs/>
          <w:sz w:val="28"/>
          <w:szCs w:val="28"/>
        </w:rPr>
        <w:t>.</w:t>
      </w:r>
      <w:r w:rsidR="004070B1">
        <w:rPr>
          <w:rFonts w:ascii="Times New Roman" w:hAnsi="Times New Roman"/>
          <w:bCs/>
          <w:sz w:val="28"/>
          <w:szCs w:val="28"/>
        </w:rPr>
        <w:t>01</w:t>
      </w:r>
      <w:r w:rsidRPr="00C41C91">
        <w:rPr>
          <w:rFonts w:ascii="Times New Roman" w:hAnsi="Times New Roman"/>
          <w:bCs/>
          <w:sz w:val="28"/>
          <w:szCs w:val="28"/>
        </w:rPr>
        <w:t>.201</w:t>
      </w:r>
      <w:r w:rsidR="00840B10" w:rsidRPr="00C41C91">
        <w:rPr>
          <w:rFonts w:ascii="Times New Roman" w:hAnsi="Times New Roman"/>
          <w:bCs/>
          <w:sz w:val="28"/>
          <w:szCs w:val="28"/>
        </w:rPr>
        <w:t>8</w:t>
      </w:r>
      <w:r w:rsidR="00692B00" w:rsidRPr="00C41C91">
        <w:rPr>
          <w:rFonts w:ascii="Times New Roman" w:hAnsi="Times New Roman"/>
          <w:bCs/>
          <w:sz w:val="28"/>
          <w:szCs w:val="28"/>
        </w:rPr>
        <w:t xml:space="preserve">  № </w:t>
      </w:r>
      <w:r w:rsidR="004070B1">
        <w:rPr>
          <w:rFonts w:ascii="Times New Roman" w:hAnsi="Times New Roman"/>
          <w:bCs/>
          <w:sz w:val="28"/>
          <w:szCs w:val="28"/>
        </w:rPr>
        <w:t>242</w:t>
      </w:r>
      <w:bookmarkStart w:id="0" w:name="_GoBack"/>
      <w:bookmarkEnd w:id="0"/>
    </w:p>
    <w:p w:rsidR="0028501C" w:rsidRPr="00C41C91" w:rsidRDefault="0028501C" w:rsidP="00C41C91">
      <w:pPr>
        <w:spacing w:after="0" w:line="240" w:lineRule="auto"/>
        <w:ind w:firstLine="709"/>
        <w:contextualSpacing/>
        <w:rPr>
          <w:rFonts w:ascii="Times New Roman" w:hAnsi="Times New Roman"/>
          <w:sz w:val="28"/>
          <w:szCs w:val="28"/>
        </w:rPr>
      </w:pPr>
    </w:p>
    <w:p w:rsidR="0005665B" w:rsidRPr="00C41C91" w:rsidRDefault="0005665B" w:rsidP="00C41C91">
      <w:pPr>
        <w:spacing w:after="0" w:line="240" w:lineRule="auto"/>
        <w:ind w:firstLine="709"/>
        <w:contextualSpacing/>
        <w:rPr>
          <w:rFonts w:ascii="Times New Roman" w:hAnsi="Times New Roman"/>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5112F9" w:rsidRPr="00C41C91" w:rsidRDefault="002247D4" w:rsidP="00C41C91">
      <w:pPr>
        <w:pStyle w:val="a6"/>
        <w:ind w:firstLine="709"/>
        <w:rPr>
          <w:b w:val="0"/>
          <w:sz w:val="28"/>
          <w:szCs w:val="28"/>
        </w:rPr>
      </w:pPr>
      <w:r w:rsidRPr="00C41C91">
        <w:rPr>
          <w:b w:val="0"/>
          <w:sz w:val="28"/>
          <w:szCs w:val="28"/>
        </w:rPr>
        <w:t>ОТЧЕТ</w:t>
      </w:r>
      <w:r w:rsidR="005112F9" w:rsidRPr="00C41C91">
        <w:rPr>
          <w:b w:val="0"/>
          <w:sz w:val="28"/>
          <w:szCs w:val="28"/>
        </w:rPr>
        <w:t xml:space="preserve"> </w:t>
      </w:r>
    </w:p>
    <w:p w:rsidR="005112F9" w:rsidRPr="00C41C91" w:rsidRDefault="005112F9" w:rsidP="00C41C91">
      <w:pPr>
        <w:pStyle w:val="a6"/>
        <w:ind w:firstLine="709"/>
        <w:rPr>
          <w:b w:val="0"/>
          <w:sz w:val="28"/>
          <w:szCs w:val="28"/>
        </w:rPr>
      </w:pPr>
      <w:r w:rsidRPr="00C41C91">
        <w:rPr>
          <w:b w:val="0"/>
          <w:sz w:val="28"/>
          <w:szCs w:val="28"/>
        </w:rPr>
        <w:t xml:space="preserve">О РЕЗУЛЬТАТАХ ДЕЯТЕЛЬНОСТИ ГЛАВЫ </w:t>
      </w:r>
    </w:p>
    <w:p w:rsidR="002247D4" w:rsidRPr="00C41C91" w:rsidRDefault="005112F9" w:rsidP="00C41C91">
      <w:pPr>
        <w:pStyle w:val="a6"/>
        <w:ind w:firstLine="709"/>
        <w:rPr>
          <w:b w:val="0"/>
          <w:sz w:val="28"/>
          <w:szCs w:val="28"/>
        </w:rPr>
      </w:pPr>
      <w:r w:rsidRPr="00C41C91">
        <w:rPr>
          <w:b w:val="0"/>
          <w:sz w:val="28"/>
          <w:szCs w:val="28"/>
        </w:rPr>
        <w:t>ХАНТЫ-МАНСИЙСКОГО РАЙОНА И АДМИНИСТРАЦИИ</w:t>
      </w:r>
    </w:p>
    <w:p w:rsidR="005112F9" w:rsidRPr="00C41C91" w:rsidRDefault="002247D4" w:rsidP="00C41C91">
      <w:pPr>
        <w:pStyle w:val="a6"/>
        <w:ind w:firstLine="709"/>
        <w:rPr>
          <w:b w:val="0"/>
          <w:sz w:val="28"/>
          <w:szCs w:val="28"/>
        </w:rPr>
      </w:pPr>
      <w:r w:rsidRPr="00C41C91">
        <w:rPr>
          <w:b w:val="0"/>
          <w:sz w:val="28"/>
          <w:szCs w:val="28"/>
        </w:rPr>
        <w:t>ХАНТЫ-МАНСИЙСКОГО РАЙОНА</w:t>
      </w:r>
      <w:r w:rsidR="005112F9" w:rsidRPr="00C41C91">
        <w:rPr>
          <w:b w:val="0"/>
          <w:sz w:val="28"/>
          <w:szCs w:val="28"/>
        </w:rPr>
        <w:t xml:space="preserve"> </w:t>
      </w:r>
      <w:r w:rsidRPr="00C41C91">
        <w:rPr>
          <w:b w:val="0"/>
          <w:sz w:val="28"/>
          <w:szCs w:val="28"/>
        </w:rPr>
        <w:t>ЗА 201</w:t>
      </w:r>
      <w:r w:rsidR="00840B10" w:rsidRPr="00C41C91">
        <w:rPr>
          <w:b w:val="0"/>
          <w:sz w:val="28"/>
          <w:szCs w:val="28"/>
        </w:rPr>
        <w:t>7</w:t>
      </w:r>
      <w:r w:rsidRPr="00C41C91">
        <w:rPr>
          <w:b w:val="0"/>
          <w:sz w:val="28"/>
          <w:szCs w:val="28"/>
        </w:rPr>
        <w:t xml:space="preserve"> </w:t>
      </w:r>
      <w:r w:rsidR="005112F9" w:rsidRPr="00C41C91">
        <w:rPr>
          <w:b w:val="0"/>
          <w:sz w:val="28"/>
          <w:szCs w:val="28"/>
        </w:rPr>
        <w:t xml:space="preserve">ГОД, </w:t>
      </w:r>
    </w:p>
    <w:p w:rsidR="002247D4" w:rsidRPr="00C41C91" w:rsidRDefault="005112F9" w:rsidP="00C41C91">
      <w:pPr>
        <w:pStyle w:val="a6"/>
        <w:ind w:firstLine="709"/>
        <w:rPr>
          <w:b w:val="0"/>
          <w:bCs/>
          <w:sz w:val="28"/>
          <w:szCs w:val="28"/>
        </w:rPr>
      </w:pPr>
      <w:r w:rsidRPr="00C41C91">
        <w:rPr>
          <w:b w:val="0"/>
          <w:sz w:val="28"/>
          <w:szCs w:val="28"/>
        </w:rPr>
        <w:t>В ТОМ ЧИСЛЕ О РЕШЕНИ</w:t>
      </w:r>
      <w:r w:rsidR="004D700B" w:rsidRPr="00C41C91">
        <w:rPr>
          <w:b w:val="0"/>
          <w:sz w:val="28"/>
          <w:szCs w:val="28"/>
        </w:rPr>
        <w:t>И</w:t>
      </w:r>
      <w:r w:rsidRPr="00C41C91">
        <w:rPr>
          <w:b w:val="0"/>
          <w:sz w:val="28"/>
          <w:szCs w:val="28"/>
        </w:rPr>
        <w:t xml:space="preserve"> ВОПРОСОВ, ПОСТАВЛЕННЫХ ДУМОЙ ХАНТЫ-МАНСИЙСКОГО РАЙОНА</w:t>
      </w: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10399F" w:rsidRPr="00C41C91" w:rsidRDefault="0010399F"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2247D4" w:rsidRPr="00C41C91" w:rsidRDefault="002247D4" w:rsidP="00C41C91">
      <w:pPr>
        <w:spacing w:after="0" w:line="240" w:lineRule="auto"/>
        <w:ind w:firstLine="709"/>
        <w:jc w:val="center"/>
        <w:rPr>
          <w:rFonts w:ascii="Times New Roman" w:hAnsi="Times New Roman"/>
          <w:b/>
          <w:bCs/>
          <w:sz w:val="28"/>
          <w:szCs w:val="28"/>
        </w:rPr>
      </w:pPr>
    </w:p>
    <w:p w:rsidR="00D93E83" w:rsidRPr="00C41C91" w:rsidRDefault="00D93E83" w:rsidP="00C41C91">
      <w:pPr>
        <w:spacing w:after="0" w:line="240" w:lineRule="auto"/>
        <w:ind w:firstLine="709"/>
        <w:jc w:val="center"/>
        <w:rPr>
          <w:rFonts w:ascii="Times New Roman" w:hAnsi="Times New Roman"/>
          <w:b/>
          <w:bCs/>
          <w:sz w:val="28"/>
          <w:szCs w:val="28"/>
        </w:rPr>
      </w:pPr>
    </w:p>
    <w:p w:rsidR="006F11E9" w:rsidRPr="00C41C91" w:rsidRDefault="006F11E9" w:rsidP="00C41C91">
      <w:pPr>
        <w:spacing w:after="0" w:line="240" w:lineRule="auto"/>
        <w:ind w:firstLine="709"/>
        <w:jc w:val="center"/>
        <w:rPr>
          <w:rFonts w:ascii="Times New Roman" w:hAnsi="Times New Roman"/>
          <w:b/>
          <w:sz w:val="28"/>
          <w:szCs w:val="28"/>
        </w:rPr>
      </w:pPr>
    </w:p>
    <w:p w:rsidR="006F11E9" w:rsidRPr="00C41C91" w:rsidRDefault="006F11E9" w:rsidP="00C41C91">
      <w:pPr>
        <w:spacing w:after="0" w:line="240" w:lineRule="auto"/>
        <w:ind w:firstLine="709"/>
        <w:jc w:val="center"/>
        <w:rPr>
          <w:rFonts w:ascii="Times New Roman" w:hAnsi="Times New Roman"/>
          <w:b/>
          <w:sz w:val="28"/>
          <w:szCs w:val="28"/>
        </w:rPr>
      </w:pPr>
    </w:p>
    <w:p w:rsidR="006F11E9" w:rsidRPr="00C41C91" w:rsidRDefault="006F11E9" w:rsidP="00C41C91">
      <w:pPr>
        <w:spacing w:after="0" w:line="240" w:lineRule="auto"/>
        <w:ind w:firstLine="709"/>
        <w:jc w:val="center"/>
        <w:rPr>
          <w:rFonts w:ascii="Times New Roman" w:hAnsi="Times New Roman"/>
          <w:b/>
          <w:sz w:val="28"/>
          <w:szCs w:val="28"/>
        </w:rPr>
      </w:pPr>
    </w:p>
    <w:p w:rsidR="003F0CD8" w:rsidRDefault="00CC7252" w:rsidP="00DC41AE">
      <w:pPr>
        <w:spacing w:after="0" w:line="240" w:lineRule="auto"/>
        <w:ind w:firstLine="709"/>
        <w:jc w:val="center"/>
        <w:rPr>
          <w:rFonts w:ascii="Times New Roman" w:hAnsi="Times New Roman"/>
          <w:color w:val="000000" w:themeColor="text1"/>
          <w:sz w:val="28"/>
          <w:szCs w:val="28"/>
        </w:rPr>
      </w:pPr>
      <w:r w:rsidRPr="00C41C91">
        <w:rPr>
          <w:rFonts w:ascii="Times New Roman" w:hAnsi="Times New Roman"/>
          <w:color w:val="000000" w:themeColor="text1"/>
          <w:sz w:val="28"/>
          <w:szCs w:val="28"/>
        </w:rPr>
        <w:t>Оглавление</w:t>
      </w:r>
    </w:p>
    <w:p w:rsidR="007F23D8" w:rsidRPr="00C41C91" w:rsidRDefault="007F23D8" w:rsidP="00DC41AE">
      <w:pPr>
        <w:spacing w:after="0" w:line="240" w:lineRule="auto"/>
        <w:ind w:firstLine="709"/>
        <w:jc w:val="center"/>
        <w:rPr>
          <w:rFonts w:ascii="Times New Roman" w:hAnsi="Times New Roman"/>
          <w:color w:val="000000" w:themeColor="text1"/>
          <w:sz w:val="28"/>
          <w:szCs w:val="28"/>
        </w:rPr>
      </w:pPr>
    </w:p>
    <w:tbl>
      <w:tblPr>
        <w:tblW w:w="9876" w:type="dxa"/>
        <w:tblInd w:w="-459" w:type="dxa"/>
        <w:tblLayout w:type="fixed"/>
        <w:tblLook w:val="04A0" w:firstRow="1" w:lastRow="0" w:firstColumn="1" w:lastColumn="0" w:noHBand="0" w:noVBand="1"/>
      </w:tblPr>
      <w:tblGrid>
        <w:gridCol w:w="1560"/>
        <w:gridCol w:w="7088"/>
        <w:gridCol w:w="1228"/>
      </w:tblGrid>
      <w:tr w:rsidR="00607C3D" w:rsidRPr="00C41C91" w:rsidTr="00AB7B5B">
        <w:trPr>
          <w:trHeight w:val="480"/>
        </w:trPr>
        <w:tc>
          <w:tcPr>
            <w:tcW w:w="1560"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Раздел </w:t>
            </w:r>
            <w:r w:rsidRPr="00C41C91">
              <w:rPr>
                <w:rFonts w:ascii="Times New Roman" w:hAnsi="Times New Roman"/>
                <w:color w:val="000000" w:themeColor="text1"/>
                <w:sz w:val="28"/>
                <w:szCs w:val="28"/>
                <w:lang w:val="en-US"/>
              </w:rPr>
              <w:t>I</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w:t>
            </w:r>
            <w:r w:rsidR="000B03B0">
              <w:rPr>
                <w:rFonts w:ascii="Times New Roman" w:hAnsi="Times New Roman"/>
                <w:color w:val="000000" w:themeColor="text1"/>
                <w:sz w:val="28"/>
                <w:szCs w:val="28"/>
              </w:rPr>
              <w:t>ведение……………………………………………..…….</w:t>
            </w:r>
          </w:p>
        </w:tc>
        <w:tc>
          <w:tcPr>
            <w:tcW w:w="1228" w:type="dxa"/>
            <w:shd w:val="clear" w:color="auto" w:fill="auto"/>
          </w:tcPr>
          <w:p w:rsidR="00990D3B"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1</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lang w:val="en-US"/>
              </w:rPr>
            </w:pPr>
            <w:r w:rsidRPr="00C41C91">
              <w:rPr>
                <w:rFonts w:ascii="Times New Roman" w:hAnsi="Times New Roman"/>
                <w:color w:val="000000" w:themeColor="text1"/>
                <w:sz w:val="28"/>
                <w:szCs w:val="28"/>
              </w:rPr>
              <w:t xml:space="preserve">Раздел </w:t>
            </w:r>
            <w:r w:rsidRPr="00C41C91">
              <w:rPr>
                <w:rFonts w:ascii="Times New Roman" w:hAnsi="Times New Roman"/>
                <w:color w:val="000000" w:themeColor="text1"/>
                <w:sz w:val="28"/>
                <w:szCs w:val="28"/>
                <w:lang w:val="en-US"/>
              </w:rPr>
              <w:t>II.</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Цели, задачи и рез</w:t>
            </w:r>
            <w:r w:rsidR="000B03B0">
              <w:rPr>
                <w:rFonts w:ascii="Times New Roman" w:hAnsi="Times New Roman"/>
                <w:color w:val="000000" w:themeColor="text1"/>
                <w:sz w:val="28"/>
                <w:szCs w:val="28"/>
              </w:rPr>
              <w:t>ультаты деятельности…………………</w:t>
            </w:r>
          </w:p>
        </w:tc>
        <w:tc>
          <w:tcPr>
            <w:tcW w:w="1228" w:type="dxa"/>
            <w:shd w:val="clear" w:color="auto" w:fill="auto"/>
          </w:tcPr>
          <w:p w:rsidR="00990D3B"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1</w:t>
            </w:r>
            <w:r w:rsidRPr="00C41C91">
              <w:rPr>
                <w:rFonts w:ascii="Times New Roman" w:hAnsi="Times New Roman"/>
                <w:color w:val="000000" w:themeColor="text1"/>
                <w:sz w:val="28"/>
                <w:szCs w:val="28"/>
              </w:rPr>
              <w:t>-14</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w:t>
            </w:r>
          </w:p>
          <w:p w:rsidR="00990D3B" w:rsidRPr="00C41C91" w:rsidRDefault="00990D3B" w:rsidP="00214B8B">
            <w:pPr>
              <w:spacing w:after="0" w:line="240" w:lineRule="auto"/>
              <w:jc w:val="both"/>
              <w:rPr>
                <w:rFonts w:ascii="Times New Roman" w:hAnsi="Times New Roman"/>
                <w:color w:val="000000" w:themeColor="text1"/>
                <w:sz w:val="28"/>
                <w:szCs w:val="28"/>
              </w:rPr>
            </w:pP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Осуществление полномочий главы Ханты-Мансийского</w:t>
            </w:r>
            <w:r w:rsidR="000B03B0">
              <w:rPr>
                <w:rFonts w:ascii="Times New Roman" w:hAnsi="Times New Roman"/>
                <w:bCs/>
                <w:color w:val="000000" w:themeColor="text1"/>
                <w:sz w:val="28"/>
                <w:szCs w:val="28"/>
              </w:rPr>
              <w:t xml:space="preserve">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1</w:t>
            </w: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w:t>
            </w:r>
            <w:r w:rsidR="000B03B0">
              <w:rPr>
                <w:rFonts w:ascii="Times New Roman" w:hAnsi="Times New Roman"/>
                <w:color w:val="000000" w:themeColor="text1"/>
                <w:sz w:val="28"/>
                <w:szCs w:val="28"/>
              </w:rPr>
              <w:t>нсийского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9269D9"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1</w:t>
            </w:r>
            <w:r w:rsidRPr="00C41C91">
              <w:rPr>
                <w:rFonts w:ascii="Times New Roman" w:hAnsi="Times New Roman"/>
                <w:color w:val="000000" w:themeColor="text1"/>
                <w:sz w:val="28"/>
                <w:szCs w:val="28"/>
              </w:rPr>
              <w:t>-</w:t>
            </w:r>
            <w:r w:rsidR="003C1FD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2</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w:t>
            </w:r>
          </w:p>
        </w:tc>
        <w:tc>
          <w:tcPr>
            <w:tcW w:w="7088" w:type="dxa"/>
            <w:shd w:val="clear" w:color="auto" w:fill="auto"/>
          </w:tcPr>
          <w:p w:rsidR="00990D3B" w:rsidRPr="00C41C91" w:rsidRDefault="00990D3B" w:rsidP="00214B8B">
            <w:pPr>
              <w:pStyle w:val="a4"/>
              <w:spacing w:after="0" w:line="240" w:lineRule="auto"/>
              <w:ind w:left="0"/>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Ханты-Мансийский район в Российской Федерац</w:t>
            </w:r>
            <w:r w:rsidR="000B03B0">
              <w:rPr>
                <w:rFonts w:ascii="Times New Roman" w:hAnsi="Times New Roman"/>
                <w:color w:val="000000" w:themeColor="text1"/>
                <w:sz w:val="28"/>
                <w:szCs w:val="28"/>
              </w:rPr>
              <w:t>ии и за рубежом…………………………………..</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2</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w:t>
            </w:r>
          </w:p>
        </w:tc>
        <w:tc>
          <w:tcPr>
            <w:tcW w:w="7088" w:type="dxa"/>
            <w:shd w:val="clear" w:color="auto" w:fill="auto"/>
          </w:tcPr>
          <w:p w:rsidR="00990D3B" w:rsidRPr="00C41C91" w:rsidRDefault="00990D3B" w:rsidP="00344823">
            <w:pPr>
              <w:tabs>
                <w:tab w:val="left" w:pos="851"/>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Подписывает и обнародует в порядке, установленном настоящим Уставом нормативные правовые акты, принятые Думой</w:t>
            </w:r>
            <w:r w:rsidR="00344823">
              <w:rPr>
                <w:rFonts w:ascii="Times New Roman" w:hAnsi="Times New Roman"/>
                <w:color w:val="000000" w:themeColor="text1"/>
                <w:sz w:val="28"/>
                <w:szCs w:val="28"/>
              </w:rPr>
              <w:t xml:space="preserve"> Ханты-Мансийского района</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2</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2.1.4.</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Направляет в территориальный орган уполномоченного федерального органа исполнительной власти в сфере регистрации Уставов муниципальных образований Устав Ханты-Мансийского района, решение Думы района о внесении изменений и дополнений в Устав Ханты-Мансийского района для государственной регистрации с перечнем документов, установленных федеральным законодательством………………</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9269D9"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2</w:t>
            </w:r>
            <w:r w:rsidRPr="00C41C91">
              <w:rPr>
                <w:rFonts w:ascii="Times New Roman" w:hAnsi="Times New Roman"/>
                <w:color w:val="000000" w:themeColor="text1"/>
                <w:sz w:val="28"/>
                <w:szCs w:val="28"/>
              </w:rPr>
              <w:t>-</w:t>
            </w:r>
            <w:r w:rsidR="003C1FD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2.1.5.</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Направляет сведения, подлежащие включению в регистр муниципальных нормативных правовых актов автономного округа, в государственный орган автономного округа, уполномоченный Губернатором Ханты-Мансийского автономно</w:t>
            </w:r>
            <w:r w:rsidR="000B03B0">
              <w:rPr>
                <w:rFonts w:ascii="Times New Roman" w:hAnsi="Times New Roman"/>
                <w:color w:val="000000" w:themeColor="text1"/>
                <w:sz w:val="28"/>
                <w:szCs w:val="28"/>
              </w:rPr>
              <w:t>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2.1.6.</w:t>
            </w:r>
          </w:p>
        </w:tc>
        <w:tc>
          <w:tcPr>
            <w:tcW w:w="7088" w:type="dxa"/>
            <w:shd w:val="clear" w:color="auto" w:fill="auto"/>
          </w:tcPr>
          <w:p w:rsidR="00990D3B" w:rsidRPr="00C41C91" w:rsidRDefault="00990D3B" w:rsidP="00214B8B">
            <w:pPr>
              <w:tabs>
                <w:tab w:val="left" w:pos="851"/>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Издает в пределах своих полномочий правовые акты (постановле</w:t>
            </w:r>
            <w:r w:rsidR="000B03B0">
              <w:rPr>
                <w:rFonts w:ascii="Times New Roman" w:hAnsi="Times New Roman"/>
                <w:color w:val="000000" w:themeColor="text1"/>
                <w:sz w:val="28"/>
                <w:szCs w:val="28"/>
              </w:rPr>
              <w:t>ния, распоряжения)…………………………..</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2.1.7.</w:t>
            </w:r>
          </w:p>
        </w:tc>
        <w:tc>
          <w:tcPr>
            <w:tcW w:w="7088" w:type="dxa"/>
            <w:shd w:val="clear" w:color="auto" w:fill="auto"/>
          </w:tcPr>
          <w:p w:rsidR="00990D3B" w:rsidRPr="00C41C91" w:rsidRDefault="00990D3B" w:rsidP="00214B8B">
            <w:pPr>
              <w:tabs>
                <w:tab w:val="left" w:pos="851"/>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Отменяет или приостанавливает действие правовых актов, изданных в пред</w:t>
            </w:r>
            <w:r w:rsidR="000B03B0">
              <w:rPr>
                <w:rFonts w:ascii="Times New Roman" w:hAnsi="Times New Roman"/>
                <w:color w:val="000000" w:themeColor="text1"/>
                <w:sz w:val="28"/>
                <w:szCs w:val="28"/>
              </w:rPr>
              <w:t>елах своих полномочий………….</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2.1.8.</w:t>
            </w:r>
          </w:p>
        </w:tc>
        <w:tc>
          <w:tcPr>
            <w:tcW w:w="7088" w:type="dxa"/>
            <w:shd w:val="clear" w:color="auto" w:fill="auto"/>
          </w:tcPr>
          <w:p w:rsidR="00990D3B" w:rsidRPr="00C41C91" w:rsidRDefault="00990D3B" w:rsidP="00214B8B">
            <w:pPr>
              <w:tabs>
                <w:tab w:val="left" w:pos="851"/>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w:t>
            </w:r>
            <w:r w:rsidR="000B03B0">
              <w:rPr>
                <w:rFonts w:ascii="Times New Roman" w:hAnsi="Times New Roman"/>
                <w:color w:val="000000" w:themeColor="text1"/>
                <w:sz w:val="28"/>
                <w:szCs w:val="28"/>
              </w:rPr>
              <w:t>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3</w:t>
            </w:r>
          </w:p>
        </w:tc>
      </w:tr>
      <w:tr w:rsidR="00607C3D" w:rsidRPr="00C41C91" w:rsidTr="00AB7B5B">
        <w:trPr>
          <w:trHeight w:val="28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2.1.9.</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Создает условия и координирует работу по взаимодействию органов местного самоуправления с </w:t>
            </w:r>
            <w:r w:rsidRPr="00C41C91">
              <w:rPr>
                <w:rFonts w:ascii="Times New Roman" w:hAnsi="Times New Roman"/>
                <w:color w:val="000000" w:themeColor="text1"/>
                <w:sz w:val="28"/>
                <w:szCs w:val="28"/>
              </w:rPr>
              <w:lastRenderedPageBreak/>
              <w:t>населением, общественными объе</w:t>
            </w:r>
            <w:r w:rsidR="000B03B0">
              <w:rPr>
                <w:rFonts w:ascii="Times New Roman" w:hAnsi="Times New Roman"/>
                <w:color w:val="000000" w:themeColor="text1"/>
                <w:sz w:val="28"/>
                <w:szCs w:val="28"/>
              </w:rPr>
              <w:t>динениями и организациями…………………………………………….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DC41AE"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lastRenderedPageBreak/>
              <w:t>13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2.1.10.</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пределах своей компетенции организует и контролирует работу советов и иных совещательных органов при г</w:t>
            </w:r>
            <w:r w:rsidR="000B03B0">
              <w:rPr>
                <w:rFonts w:ascii="Times New Roman" w:hAnsi="Times New Roman"/>
                <w:color w:val="000000" w:themeColor="text1"/>
                <w:sz w:val="28"/>
                <w:szCs w:val="28"/>
              </w:rPr>
              <w:t>лаве района………………………….</w:t>
            </w:r>
            <w:r w:rsidRPr="00C41C91">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4</w:t>
            </w:r>
          </w:p>
        </w:tc>
      </w:tr>
      <w:tr w:rsidR="00607C3D" w:rsidRPr="00C41C91" w:rsidTr="00AB7B5B">
        <w:trPr>
          <w:trHeight w:val="315"/>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2.1.11.</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Участвует в работе</w:t>
            </w:r>
            <w:r w:rsidR="000B03B0">
              <w:rPr>
                <w:rFonts w:ascii="Times New Roman" w:hAnsi="Times New Roman"/>
                <w:color w:val="000000" w:themeColor="text1"/>
                <w:sz w:val="28"/>
                <w:szCs w:val="28"/>
              </w:rPr>
              <w:t xml:space="preserve"> межведомственных комиссий………</w:t>
            </w:r>
          </w:p>
        </w:tc>
        <w:tc>
          <w:tcPr>
            <w:tcW w:w="1228" w:type="dxa"/>
            <w:shd w:val="clear" w:color="auto" w:fill="auto"/>
          </w:tcPr>
          <w:p w:rsidR="00990D3B"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2.1.12.</w:t>
            </w:r>
          </w:p>
        </w:tc>
        <w:tc>
          <w:tcPr>
            <w:tcW w:w="7088" w:type="dxa"/>
            <w:shd w:val="clear" w:color="auto" w:fill="auto"/>
          </w:tcPr>
          <w:p w:rsidR="00990D3B" w:rsidRPr="00C41C91" w:rsidRDefault="00990D3B" w:rsidP="000B03B0">
            <w:pPr>
              <w:tabs>
                <w:tab w:val="left" w:pos="851"/>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от имени Ханты-Мансийского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 с удовлетворением жизнеобеспечивающих потребностей насел</w:t>
            </w:r>
            <w:r w:rsidR="000B03B0">
              <w:rPr>
                <w:rFonts w:ascii="Times New Roman" w:hAnsi="Times New Roman"/>
                <w:color w:val="000000" w:themeColor="text1"/>
                <w:sz w:val="28"/>
                <w:szCs w:val="28"/>
              </w:rPr>
              <w:t>ения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9269D9"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4</w:t>
            </w:r>
            <w:r w:rsidRPr="00C41C91">
              <w:rPr>
                <w:rFonts w:ascii="Times New Roman" w:hAnsi="Times New Roman"/>
                <w:color w:val="000000" w:themeColor="text1"/>
                <w:sz w:val="28"/>
                <w:szCs w:val="28"/>
              </w:rPr>
              <w:t>-</w:t>
            </w:r>
            <w:r w:rsidR="003C1FD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2.1.13.</w:t>
            </w:r>
          </w:p>
        </w:tc>
        <w:tc>
          <w:tcPr>
            <w:tcW w:w="7088" w:type="dxa"/>
            <w:shd w:val="clear" w:color="auto" w:fill="auto"/>
          </w:tcPr>
          <w:p w:rsidR="00990D3B" w:rsidRPr="00C41C91" w:rsidRDefault="00990D3B" w:rsidP="00214B8B">
            <w:pPr>
              <w:tabs>
                <w:tab w:val="left" w:pos="851"/>
                <w:tab w:val="left" w:pos="1134"/>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на рассмотрение органов местного самоуправления проекты муници</w:t>
            </w:r>
            <w:r w:rsidR="000B03B0">
              <w:rPr>
                <w:rFonts w:ascii="Times New Roman" w:hAnsi="Times New Roman"/>
                <w:color w:val="000000" w:themeColor="text1"/>
                <w:sz w:val="28"/>
                <w:szCs w:val="28"/>
              </w:rPr>
              <w:t>пальных правовых актов……………………………………………………….</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2.1.14.</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и обеспечивает в пределах своей компетенции выполнение решений Думы района, правовых актов, принятых в пределах своей компетенции……………………………………</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2.1.15.</w:t>
            </w:r>
          </w:p>
        </w:tc>
        <w:tc>
          <w:tcPr>
            <w:tcW w:w="7088" w:type="dxa"/>
            <w:shd w:val="clear" w:color="auto" w:fill="auto"/>
          </w:tcPr>
          <w:p w:rsidR="00990D3B" w:rsidRPr="00C41C91" w:rsidRDefault="00990D3B" w:rsidP="000B03B0">
            <w:pPr>
              <w:tabs>
                <w:tab w:val="left" w:pos="851"/>
                <w:tab w:val="left" w:pos="993"/>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lang w:eastAsia="ar-SA"/>
              </w:rPr>
              <w:t>Осуществляет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sidR="000B03B0">
              <w:rPr>
                <w:rFonts w:ascii="Times New Roman" w:hAnsi="Times New Roman"/>
                <w:color w:val="000000" w:themeColor="text1"/>
                <w:sz w:val="28"/>
                <w:szCs w:val="28"/>
                <w:lang w:eastAsia="ar-SA"/>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2.1.16.</w:t>
            </w:r>
          </w:p>
        </w:tc>
        <w:tc>
          <w:tcPr>
            <w:tcW w:w="7088" w:type="dxa"/>
            <w:shd w:val="clear" w:color="auto" w:fill="auto"/>
          </w:tcPr>
          <w:p w:rsidR="00990D3B" w:rsidRPr="00C41C91" w:rsidRDefault="00990D3B" w:rsidP="00214B8B">
            <w:pPr>
              <w:tabs>
                <w:tab w:val="left" w:pos="851"/>
                <w:tab w:val="left" w:pos="993"/>
                <w:tab w:val="left" w:pos="1418"/>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Организует работу по информационному сопровождению своей </w:t>
            </w:r>
            <w:r w:rsidR="000B03B0">
              <w:rPr>
                <w:rFonts w:ascii="Times New Roman" w:hAnsi="Times New Roman"/>
                <w:color w:val="000000" w:themeColor="text1"/>
                <w:sz w:val="28"/>
                <w:szCs w:val="28"/>
              </w:rPr>
              <w:t>деятельности……………………..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2.1.17.</w:t>
            </w:r>
          </w:p>
        </w:tc>
        <w:tc>
          <w:tcPr>
            <w:tcW w:w="7088" w:type="dxa"/>
            <w:shd w:val="clear" w:color="auto" w:fill="auto"/>
          </w:tcPr>
          <w:p w:rsidR="00990D3B" w:rsidRPr="00C41C91" w:rsidRDefault="00990D3B" w:rsidP="000B03B0">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Информирует население Ханты-Мансийского района о своей </w:t>
            </w:r>
            <w:r w:rsidR="000B03B0">
              <w:rPr>
                <w:rFonts w:ascii="Times New Roman" w:hAnsi="Times New Roman"/>
                <w:color w:val="000000" w:themeColor="text1"/>
                <w:sz w:val="28"/>
                <w:szCs w:val="28"/>
              </w:rPr>
              <w:t>деятельности…………………………………………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5</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2.1.18.</w:t>
            </w:r>
          </w:p>
        </w:tc>
        <w:tc>
          <w:tcPr>
            <w:tcW w:w="7088" w:type="dxa"/>
            <w:shd w:val="clear" w:color="auto" w:fill="auto"/>
          </w:tcPr>
          <w:p w:rsidR="00990D3B" w:rsidRPr="00C41C91" w:rsidRDefault="00990D3B" w:rsidP="00214B8B">
            <w:pPr>
              <w:tabs>
                <w:tab w:val="left" w:pos="851"/>
                <w:tab w:val="left" w:pos="993"/>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Думе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 в порядке, установленном решением Думы района………………</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2.1.19.</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Выступает с инициативой проведения публичных слушаний, собрания </w:t>
            </w:r>
            <w:r w:rsidR="000B03B0">
              <w:rPr>
                <w:rFonts w:ascii="Times New Roman" w:hAnsi="Times New Roman"/>
                <w:color w:val="000000" w:themeColor="text1"/>
                <w:sz w:val="28"/>
                <w:szCs w:val="28"/>
              </w:rPr>
              <w:t>и опроса граждан……………………</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2.1.20.</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Осуществляет полномочия работодателя для работников администрации района и работников, обеспечивающих исполнение по</w:t>
            </w:r>
            <w:r w:rsidR="000B03B0">
              <w:rPr>
                <w:rFonts w:ascii="Times New Roman" w:hAnsi="Times New Roman"/>
                <w:color w:val="000000" w:themeColor="text1"/>
                <w:sz w:val="28"/>
                <w:szCs w:val="28"/>
              </w:rPr>
              <w:t>лномочий главы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DC41AE"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2.1.21.</w:t>
            </w:r>
          </w:p>
        </w:tc>
        <w:tc>
          <w:tcPr>
            <w:tcW w:w="7088" w:type="dxa"/>
            <w:shd w:val="clear" w:color="auto" w:fill="auto"/>
          </w:tcPr>
          <w:p w:rsidR="00990D3B" w:rsidRPr="00C41C91" w:rsidRDefault="00990D3B" w:rsidP="00214B8B">
            <w:pPr>
              <w:tabs>
                <w:tab w:val="left" w:pos="851"/>
                <w:tab w:val="left" w:pos="993"/>
                <w:tab w:val="left" w:pos="1418"/>
                <w:tab w:val="left" w:pos="1560"/>
                <w:tab w:val="left" w:pos="1701"/>
                <w:tab w:val="left" w:pos="1843"/>
                <w:tab w:val="left" w:pos="2268"/>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w:t>
            </w:r>
            <w:r w:rsidR="000B03B0">
              <w:rPr>
                <w:rFonts w:ascii="Times New Roman" w:hAnsi="Times New Roman"/>
                <w:color w:val="000000" w:themeColor="text1"/>
                <w:sz w:val="28"/>
                <w:szCs w:val="28"/>
              </w:rPr>
              <w:t>ого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2.1.22.</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ходатайства о награждении наградой или присвоении почетного звания Ханты-Мансийского автономного округа – Югры</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972C27"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16-</w:t>
            </w:r>
            <w:r w:rsidR="003C1FD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2.1.23.</w:t>
            </w:r>
          </w:p>
        </w:tc>
        <w:tc>
          <w:tcPr>
            <w:tcW w:w="7088" w:type="dxa"/>
            <w:shd w:val="clear" w:color="auto" w:fill="auto"/>
          </w:tcPr>
          <w:p w:rsidR="00990D3B" w:rsidRPr="00C41C91" w:rsidRDefault="00990D3B" w:rsidP="00214B8B">
            <w:pPr>
              <w:tabs>
                <w:tab w:val="left" w:pos="851"/>
                <w:tab w:val="left" w:pos="993"/>
                <w:tab w:val="left" w:pos="1276"/>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w:t>
            </w:r>
            <w:r w:rsidR="000B03B0">
              <w:rPr>
                <w:rFonts w:ascii="Times New Roman" w:hAnsi="Times New Roman"/>
                <w:color w:val="000000" w:themeColor="text1"/>
                <w:sz w:val="28"/>
                <w:szCs w:val="28"/>
              </w:rPr>
              <w:t>и объединениями…………..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DC41AE"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2.1.24.</w:t>
            </w:r>
          </w:p>
        </w:tc>
        <w:tc>
          <w:tcPr>
            <w:tcW w:w="7088" w:type="dxa"/>
            <w:shd w:val="clear" w:color="auto" w:fill="auto"/>
          </w:tcPr>
          <w:p w:rsidR="00990D3B" w:rsidRPr="00C41C91" w:rsidRDefault="00990D3B" w:rsidP="00214B8B">
            <w:pPr>
              <w:tabs>
                <w:tab w:val="left" w:pos="851"/>
                <w:tab w:val="left" w:pos="1134"/>
                <w:tab w:val="left" w:pos="1276"/>
                <w:tab w:val="left" w:pos="1560"/>
                <w:tab w:val="left" w:pos="1843"/>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Входит в состав призывной комиссии по мобилизации муниципального образования в качестве председателя призывной комиссии либо назначает своего заместителя председателе</w:t>
            </w:r>
            <w:r w:rsidR="000B03B0">
              <w:rPr>
                <w:rFonts w:ascii="Times New Roman" w:hAnsi="Times New Roman"/>
                <w:color w:val="000000" w:themeColor="text1"/>
                <w:sz w:val="28"/>
                <w:szCs w:val="28"/>
              </w:rPr>
              <w:t>м призывной комиссии……………………...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4917E8"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2.1.25.</w:t>
            </w:r>
          </w:p>
        </w:tc>
        <w:tc>
          <w:tcPr>
            <w:tcW w:w="7088" w:type="dxa"/>
            <w:shd w:val="clear" w:color="auto" w:fill="auto"/>
          </w:tcPr>
          <w:p w:rsidR="00990D3B" w:rsidRPr="00C41C91" w:rsidRDefault="00990D3B" w:rsidP="00214B8B">
            <w:pPr>
              <w:tabs>
                <w:tab w:val="left" w:pos="851"/>
                <w:tab w:val="left" w:pos="993"/>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в территориальную избирательную комиссию сведения о гражданах Российской Федерации для составления списков участников референдума Российской Федерации……</w:t>
            </w:r>
            <w:r w:rsidR="000B03B0">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0B03B0" w:rsidRDefault="000B03B0"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2.1.26.</w:t>
            </w:r>
          </w:p>
        </w:tc>
        <w:tc>
          <w:tcPr>
            <w:tcW w:w="7088" w:type="dxa"/>
            <w:shd w:val="clear" w:color="auto" w:fill="auto"/>
          </w:tcPr>
          <w:p w:rsidR="00990D3B" w:rsidRPr="00C41C91" w:rsidRDefault="00990D3B" w:rsidP="00214B8B">
            <w:pPr>
              <w:tabs>
                <w:tab w:val="left" w:pos="851"/>
                <w:tab w:val="left" w:pos="993"/>
                <w:tab w:val="left" w:pos="1418"/>
                <w:tab w:val="left" w:pos="1560"/>
              </w:tabs>
              <w:suppressAutoHyphen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в участковую комиссию референдума сведения об участниках референдума Российской Федерации по участку референдума, образованному в труднодоступной или отдале</w:t>
            </w:r>
            <w:r w:rsidR="000B03B0">
              <w:rPr>
                <w:rFonts w:ascii="Times New Roman" w:hAnsi="Times New Roman"/>
                <w:color w:val="000000" w:themeColor="text1"/>
                <w:sz w:val="28"/>
                <w:szCs w:val="28"/>
              </w:rPr>
              <w:t>нной местности…………….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7</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2.1.27.</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Подписывает уточненные списки кандидатов в присяжные заседатели, составленные администрацией района……………</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2.1.28.</w:t>
            </w:r>
          </w:p>
        </w:tc>
        <w:tc>
          <w:tcPr>
            <w:tcW w:w="7088" w:type="dxa"/>
            <w:shd w:val="clear" w:color="auto" w:fill="auto"/>
          </w:tcPr>
          <w:p w:rsidR="00990D3B" w:rsidRPr="00C41C91" w:rsidRDefault="00990D3B" w:rsidP="00214B8B">
            <w:pPr>
              <w:tabs>
                <w:tab w:val="left" w:pos="851"/>
                <w:tab w:val="left" w:pos="993"/>
                <w:tab w:val="left" w:pos="1276"/>
                <w:tab w:val="left" w:pos="1560"/>
                <w:tab w:val="left" w:pos="1701"/>
                <w:tab w:val="left" w:pos="1985"/>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Определяет периодическое печатное издание для опубликования извещений о проведении аукционов, в случаях, предусмотренных ф</w:t>
            </w:r>
            <w:r w:rsidR="00D03D46">
              <w:rPr>
                <w:rFonts w:ascii="Times New Roman" w:hAnsi="Times New Roman"/>
                <w:color w:val="000000" w:themeColor="text1"/>
                <w:sz w:val="28"/>
                <w:szCs w:val="28"/>
              </w:rPr>
              <w:t>едеральным законом………</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2.1.29.</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Вправе обратиться в суд с заявлением о признании нормативного правового акта противоречащим закону полностью или в части, если он считает, что принятым и опубликованным в установленном порядке нормативным правовым актом н</w:t>
            </w:r>
            <w:r w:rsidR="00D03D46">
              <w:rPr>
                <w:rFonts w:ascii="Times New Roman" w:hAnsi="Times New Roman"/>
                <w:color w:val="000000" w:themeColor="text1"/>
                <w:sz w:val="28"/>
                <w:szCs w:val="28"/>
              </w:rPr>
              <w:t>арушена его компетенция……………………………………………….</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3C1FDE" w:rsidRPr="00C41C91" w:rsidRDefault="003C1FD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3C1FDE" w:rsidRPr="00C41C91" w:rsidRDefault="004917E8"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2.1.30.</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Вправе ходатайствовать о введении временной финансовой администрации в муниципальном образовании…………………</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3C1FDE" w:rsidRPr="00C41C91" w:rsidRDefault="003C1FD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2.1.31.</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в Думу района предложения о кандидатурах на должность председателя контрольно-счетной палаты района…</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3C1FDE" w:rsidRPr="00C41C91" w:rsidRDefault="006872E4"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2.1.32.</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Устанавливает порядок проведения квалификационного экзамена для м</w:t>
            </w:r>
            <w:r w:rsidR="00D03D46">
              <w:rPr>
                <w:rFonts w:ascii="Times New Roman" w:hAnsi="Times New Roman"/>
                <w:color w:val="000000" w:themeColor="text1"/>
                <w:sz w:val="28"/>
                <w:szCs w:val="28"/>
              </w:rPr>
              <w:t>униципальных служащих…………………</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72C27"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2.1.33.</w:t>
            </w:r>
          </w:p>
        </w:tc>
        <w:tc>
          <w:tcPr>
            <w:tcW w:w="7088" w:type="dxa"/>
            <w:shd w:val="clear" w:color="auto" w:fill="auto"/>
          </w:tcPr>
          <w:p w:rsidR="00990D3B" w:rsidRPr="00C41C91" w:rsidRDefault="00990D3B" w:rsidP="00D03D46">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Вносит в контрольно-счетную палату района предложения </w:t>
            </w:r>
            <w:r w:rsidR="00D03D46">
              <w:rPr>
                <w:rFonts w:ascii="Times New Roman" w:hAnsi="Times New Roman"/>
                <w:color w:val="000000" w:themeColor="text1"/>
                <w:sz w:val="28"/>
                <w:szCs w:val="28"/>
              </w:rPr>
              <w:t>и запросы…………………………………….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72C27"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18-</w:t>
            </w:r>
            <w:r w:rsidR="0067291E"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2.1.34.</w:t>
            </w:r>
          </w:p>
        </w:tc>
        <w:tc>
          <w:tcPr>
            <w:tcW w:w="7088" w:type="dxa"/>
            <w:shd w:val="clear" w:color="auto" w:fill="auto"/>
          </w:tcPr>
          <w:p w:rsidR="00990D3B" w:rsidRPr="00C41C91" w:rsidRDefault="00990D3B" w:rsidP="00214B8B">
            <w:pPr>
              <w:tabs>
                <w:tab w:val="left" w:pos="851"/>
                <w:tab w:val="left" w:pos="993"/>
              </w:tabs>
              <w:suppressAutoHyphens/>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Вправе требовать созыва внеочередного заседания Дум</w:t>
            </w:r>
            <w:r w:rsidR="00D03D46">
              <w:rPr>
                <w:rFonts w:ascii="Times New Roman" w:hAnsi="Times New Roman"/>
                <w:color w:val="000000" w:themeColor="text1"/>
                <w:sz w:val="28"/>
                <w:szCs w:val="28"/>
              </w:rPr>
              <w:t>ы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p>
        </w:tc>
        <w:tc>
          <w:tcPr>
            <w:tcW w:w="7088" w:type="dxa"/>
            <w:shd w:val="clear" w:color="auto" w:fill="auto"/>
          </w:tcPr>
          <w:p w:rsidR="00990D3B" w:rsidRPr="00C41C91" w:rsidRDefault="00990D3B" w:rsidP="00214B8B">
            <w:pPr>
              <w:widowControl w:val="0"/>
              <w:autoSpaceDE w:val="0"/>
              <w:autoSpaceDN w:val="0"/>
              <w:adjustRightInd w:val="0"/>
              <w:spacing w:after="0" w:line="240" w:lineRule="auto"/>
              <w:jc w:val="both"/>
              <w:rPr>
                <w:rFonts w:ascii="Times New Roman" w:hAnsi="Times New Roman"/>
                <w:color w:val="000000" w:themeColor="text1"/>
                <w:sz w:val="28"/>
                <w:szCs w:val="28"/>
              </w:rPr>
            </w:pPr>
            <w:r w:rsidRPr="00C41C91">
              <w:rPr>
                <w:rFonts w:ascii="Times New Roman" w:eastAsia="Times New Roman" w:hAnsi="Times New Roman"/>
                <w:color w:val="000000" w:themeColor="text1"/>
                <w:sz w:val="28"/>
                <w:szCs w:val="28"/>
                <w:lang w:eastAsia="ru-RU"/>
              </w:rPr>
              <w:t>Осуществление полномочий главы района, возглавляя администрацию</w:t>
            </w:r>
            <w:r w:rsidR="00D03D46">
              <w:rPr>
                <w:rFonts w:ascii="Times New Roman" w:eastAsia="Times New Roman" w:hAnsi="Times New Roman"/>
                <w:color w:val="000000" w:themeColor="text1"/>
                <w:sz w:val="28"/>
                <w:szCs w:val="28"/>
                <w:lang w:eastAsia="ru-RU"/>
              </w:rPr>
              <w:t xml:space="preserve"> Ханты-Мансийского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9</w:t>
            </w:r>
            <w:r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1</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От имени администрации района приобретает и осуществляет имущественные и иные права и обязанности, выступает в суде без </w:t>
            </w:r>
            <w:r w:rsidR="00D03D46">
              <w:rPr>
                <w:rFonts w:ascii="Times New Roman" w:hAnsi="Times New Roman"/>
                <w:color w:val="000000" w:themeColor="text1"/>
                <w:sz w:val="28"/>
                <w:szCs w:val="28"/>
              </w:rPr>
              <w:t>доверенности………..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DC41AE">
              <w:rPr>
                <w:rFonts w:ascii="Times New Roman" w:hAnsi="Times New Roman"/>
                <w:color w:val="000000" w:themeColor="text1"/>
                <w:sz w:val="28"/>
                <w:szCs w:val="28"/>
              </w:rPr>
              <w:t>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2.2.2.</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Заключает договоры и соглашения от имени администраци</w:t>
            </w:r>
            <w:r w:rsidR="00D03D46">
              <w:rPr>
                <w:rFonts w:ascii="Times New Roman" w:hAnsi="Times New Roman"/>
                <w:color w:val="000000" w:themeColor="text1"/>
                <w:sz w:val="28"/>
                <w:szCs w:val="28"/>
              </w:rPr>
              <w:t>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72C27"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19</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2.2.3.</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Является распорядителем финансовых средств, выделенных на обеспечение деятельно</w:t>
            </w:r>
            <w:r w:rsidR="00D03D46">
              <w:rPr>
                <w:rFonts w:ascii="Times New Roman" w:hAnsi="Times New Roman"/>
                <w:color w:val="000000" w:themeColor="text1"/>
                <w:sz w:val="28"/>
                <w:szCs w:val="28"/>
              </w:rPr>
              <w:t>сти администрации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972C27"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19-</w:t>
            </w:r>
            <w:r w:rsidR="00DC41AE">
              <w:rPr>
                <w:rFonts w:ascii="Times New Roman" w:hAnsi="Times New Roman"/>
                <w:color w:val="000000" w:themeColor="text1"/>
                <w:sz w:val="28"/>
                <w:szCs w:val="28"/>
              </w:rPr>
              <w:t>20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2.2.4.</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Принимает меры по обеспечению и защите интересов администрации района в суде, арбитражном суде, а также органах государственной власти и управления</w:t>
            </w:r>
            <w:r w:rsidR="00DE0781" w:rsidRPr="00C41C91">
              <w:rPr>
                <w:rFonts w:ascii="Times New Roman" w:hAnsi="Times New Roman"/>
                <w:color w:val="000000" w:themeColor="text1"/>
                <w:sz w:val="28"/>
                <w:szCs w:val="28"/>
              </w:rPr>
              <w:t>. Подписывает от имени администрации района исковые заявления в суды ……...</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E0781" w:rsidRPr="00C41C91" w:rsidRDefault="00DE0781"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DC41AE" w:rsidP="00214B8B">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5</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Издает в пределах своих полномочий постановления и распоряжени</w:t>
            </w:r>
            <w:r w:rsidR="00D03D46">
              <w:rPr>
                <w:rFonts w:ascii="Times New Roman" w:hAnsi="Times New Roman"/>
                <w:color w:val="000000" w:themeColor="text1"/>
                <w:sz w:val="28"/>
                <w:szCs w:val="28"/>
              </w:rPr>
              <w:t>я администрации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4917E8"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20</w:t>
            </w:r>
          </w:p>
        </w:tc>
      </w:tr>
      <w:tr w:rsidR="00607C3D" w:rsidRPr="00C41C91" w:rsidTr="00AB7B5B">
        <w:trPr>
          <w:trHeight w:val="41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6</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Утверждает штатное ра</w:t>
            </w:r>
            <w:r w:rsidR="00D03D46">
              <w:rPr>
                <w:rFonts w:ascii="Times New Roman" w:hAnsi="Times New Roman"/>
                <w:color w:val="000000" w:themeColor="text1"/>
                <w:sz w:val="28"/>
                <w:szCs w:val="28"/>
              </w:rPr>
              <w:t>списание администрации района</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7</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eastAsia="Times New Roman" w:hAnsi="Times New Roman"/>
                <w:color w:val="000000" w:themeColor="text1"/>
                <w:sz w:val="28"/>
                <w:szCs w:val="28"/>
                <w:lang w:eastAsia="ru-RU"/>
              </w:rPr>
            </w:pPr>
            <w:r w:rsidRPr="00C41C91">
              <w:rPr>
                <w:rFonts w:ascii="Times New Roman" w:hAnsi="Times New Roman"/>
                <w:color w:val="000000" w:themeColor="text1"/>
                <w:sz w:val="28"/>
                <w:szCs w:val="28"/>
              </w:rPr>
              <w:t>В пределах своих полномочий обеспечивает выполнение правовых</w:t>
            </w:r>
            <w:r w:rsidR="00D03D46">
              <w:rPr>
                <w:rFonts w:ascii="Times New Roman" w:hAnsi="Times New Roman"/>
                <w:color w:val="000000" w:themeColor="text1"/>
                <w:sz w:val="28"/>
                <w:szCs w:val="28"/>
              </w:rPr>
              <w:t xml:space="preserve"> актов Думы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8</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Обеспечивает составление проекта бюджета района, вносит на утверждение Думы района проект </w:t>
            </w:r>
            <w:r w:rsidR="004A2705" w:rsidRPr="00C41C91">
              <w:rPr>
                <w:rFonts w:ascii="Times New Roman" w:hAnsi="Times New Roman"/>
                <w:color w:val="000000" w:themeColor="text1"/>
                <w:sz w:val="28"/>
                <w:szCs w:val="28"/>
              </w:rPr>
              <w:t xml:space="preserve">бюджета </w:t>
            </w:r>
            <w:r w:rsidRPr="00C41C91">
              <w:rPr>
                <w:rFonts w:ascii="Times New Roman" w:hAnsi="Times New Roman"/>
                <w:color w:val="000000" w:themeColor="text1"/>
                <w:sz w:val="28"/>
                <w:szCs w:val="28"/>
              </w:rPr>
              <w:t>района, изменения и дополнения в него и годовой отчет об исполнении бюджет</w:t>
            </w:r>
            <w:r w:rsidR="00D03D46">
              <w:rPr>
                <w:rFonts w:ascii="Times New Roman" w:hAnsi="Times New Roman"/>
                <w:color w:val="000000" w:themeColor="text1"/>
                <w:sz w:val="28"/>
                <w:szCs w:val="28"/>
              </w:rPr>
              <w:t>а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0</w:t>
            </w:r>
            <w:r w:rsidRPr="00C41C91">
              <w:rPr>
                <w:rFonts w:ascii="Times New Roman" w:hAnsi="Times New Roman"/>
                <w:color w:val="000000" w:themeColor="text1"/>
                <w:sz w:val="28"/>
                <w:szCs w:val="28"/>
              </w:rPr>
              <w:t>-2</w:t>
            </w:r>
            <w:r w:rsidR="004917E8">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9</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w:t>
            </w:r>
            <w:r w:rsidR="00D03D46">
              <w:rPr>
                <w:rFonts w:ascii="Times New Roman" w:hAnsi="Times New Roman"/>
                <w:color w:val="000000" w:themeColor="text1"/>
                <w:sz w:val="28"/>
                <w:szCs w:val="28"/>
              </w:rPr>
              <w:t>чет бюджета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4917E8"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0</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Представляет на утверждение Думы района структуру админи</w:t>
            </w:r>
            <w:r w:rsidR="00D03D46">
              <w:rPr>
                <w:rFonts w:ascii="Times New Roman" w:hAnsi="Times New Roman"/>
                <w:color w:val="000000" w:themeColor="text1"/>
                <w:sz w:val="28"/>
                <w:szCs w:val="28"/>
              </w:rPr>
              <w:t>страции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1</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Рассматривает отчеты и доклады руководителей органов админи</w:t>
            </w:r>
            <w:r w:rsidR="00D03D46">
              <w:rPr>
                <w:rFonts w:ascii="Times New Roman" w:hAnsi="Times New Roman"/>
                <w:color w:val="000000" w:themeColor="text1"/>
                <w:sz w:val="28"/>
                <w:szCs w:val="28"/>
              </w:rPr>
              <w:t>страции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2</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разработку и внесение в Думу района планов и программ развития района, обеспечивает их реализацию после утвержде</w:t>
            </w:r>
            <w:r w:rsidR="00D03D46">
              <w:rPr>
                <w:rFonts w:ascii="Times New Roman" w:hAnsi="Times New Roman"/>
                <w:color w:val="000000" w:themeColor="text1"/>
                <w:sz w:val="28"/>
                <w:szCs w:val="28"/>
              </w:rPr>
              <w:t>ния Думой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3</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проверку деятельности органов администрации района в соответствии с федеральными законами и законами Ханты - Мансийског</w:t>
            </w:r>
            <w:r w:rsidR="00D03D46">
              <w:rPr>
                <w:rFonts w:ascii="Times New Roman" w:hAnsi="Times New Roman"/>
                <w:color w:val="000000" w:themeColor="text1"/>
                <w:sz w:val="28"/>
                <w:szCs w:val="28"/>
              </w:rPr>
              <w:t>о автономного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2.2.1</w:t>
            </w:r>
            <w:r w:rsidR="00DE0781" w:rsidRPr="00C41C91">
              <w:rPr>
                <w:rFonts w:ascii="Times New Roman" w:hAnsi="Times New Roman"/>
                <w:color w:val="000000" w:themeColor="text1"/>
                <w:sz w:val="28"/>
                <w:szCs w:val="28"/>
              </w:rPr>
              <w:t>4</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Мансийског</w:t>
            </w:r>
            <w:r w:rsidR="00D03D46">
              <w:rPr>
                <w:rFonts w:ascii="Times New Roman" w:hAnsi="Times New Roman"/>
                <w:color w:val="000000" w:themeColor="text1"/>
                <w:sz w:val="28"/>
                <w:szCs w:val="28"/>
              </w:rPr>
              <w:t>о автономного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872E4"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3</w:t>
            </w:r>
            <w:r w:rsidR="009269D9"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5</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w:t>
            </w:r>
            <w:r w:rsidR="00D03D46">
              <w:rPr>
                <w:rFonts w:ascii="Times New Roman" w:hAnsi="Times New Roman"/>
                <w:color w:val="000000" w:themeColor="text1"/>
                <w:sz w:val="28"/>
                <w:szCs w:val="28"/>
              </w:rPr>
              <w:t>го округа – 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872E4"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6</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округа – Юг</w:t>
            </w:r>
            <w:r w:rsidR="00D03D46">
              <w:rPr>
                <w:rFonts w:ascii="Times New Roman" w:hAnsi="Times New Roman"/>
                <w:color w:val="000000" w:themeColor="text1"/>
                <w:sz w:val="28"/>
                <w:szCs w:val="28"/>
              </w:rPr>
              <w:t>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7</w:t>
            </w:r>
            <w:r w:rsidRPr="00C41C91">
              <w:rPr>
                <w:rFonts w:ascii="Times New Roman" w:hAnsi="Times New Roman"/>
                <w:color w:val="000000" w:themeColor="text1"/>
                <w:sz w:val="28"/>
                <w:szCs w:val="28"/>
              </w:rPr>
              <w:t>.</w:t>
            </w:r>
          </w:p>
          <w:p w:rsidR="00990D3B" w:rsidRPr="00C41C91" w:rsidRDefault="00990D3B" w:rsidP="00214B8B">
            <w:pPr>
              <w:spacing w:after="0" w:line="240" w:lineRule="auto"/>
              <w:rPr>
                <w:rFonts w:ascii="Times New Roman" w:hAnsi="Times New Roman"/>
                <w:color w:val="000000" w:themeColor="text1"/>
                <w:sz w:val="28"/>
                <w:szCs w:val="28"/>
              </w:rPr>
            </w:pP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w:t>
            </w:r>
            <w:r w:rsidR="00D03D46">
              <w:rPr>
                <w:rFonts w:ascii="Times New Roman" w:hAnsi="Times New Roman"/>
                <w:color w:val="000000" w:themeColor="text1"/>
                <w:sz w:val="28"/>
                <w:szCs w:val="28"/>
              </w:rPr>
              <w:t>пальные гарантии…………………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2.2.1</w:t>
            </w:r>
            <w:r w:rsidR="00DE0781" w:rsidRPr="00C41C91">
              <w:rPr>
                <w:rFonts w:ascii="Times New Roman" w:hAnsi="Times New Roman"/>
                <w:color w:val="000000" w:themeColor="text1"/>
                <w:sz w:val="28"/>
                <w:szCs w:val="28"/>
              </w:rPr>
              <w:t>8</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w:t>
            </w:r>
            <w:r w:rsidR="00D03D46">
              <w:rPr>
                <w:rFonts w:ascii="Times New Roman" w:hAnsi="Times New Roman"/>
                <w:color w:val="000000" w:themeColor="text1"/>
                <w:sz w:val="28"/>
                <w:szCs w:val="28"/>
              </w:rPr>
              <w:t xml:space="preserve">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4</w:t>
            </w: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w:t>
            </w:r>
            <w:r w:rsidR="00DE0781" w:rsidRPr="00C41C91">
              <w:rPr>
                <w:rFonts w:ascii="Times New Roman" w:hAnsi="Times New Roman"/>
                <w:color w:val="000000" w:themeColor="text1"/>
                <w:sz w:val="28"/>
                <w:szCs w:val="28"/>
              </w:rPr>
              <w:t>19</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w:t>
            </w:r>
            <w:r w:rsidR="00D03D46">
              <w:rPr>
                <w:rFonts w:ascii="Times New Roman" w:hAnsi="Times New Roman"/>
                <w:color w:val="000000" w:themeColor="text1"/>
                <w:sz w:val="28"/>
                <w:szCs w:val="28"/>
              </w:rPr>
              <w:t>ражданами……………………………...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72699A"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6</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2.2.2</w:t>
            </w:r>
            <w:r w:rsidR="00DE0781" w:rsidRPr="00C41C91">
              <w:rPr>
                <w:rFonts w:ascii="Times New Roman" w:hAnsi="Times New Roman"/>
                <w:color w:val="000000" w:themeColor="text1"/>
                <w:sz w:val="28"/>
                <w:szCs w:val="28"/>
              </w:rPr>
              <w:t>0</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Организует работу по информационному сопровождению деятельности администрации </w:t>
            </w:r>
            <w:r w:rsidR="00D03D46">
              <w:rPr>
                <w:rFonts w:ascii="Times New Roman" w:hAnsi="Times New Roman"/>
                <w:color w:val="000000" w:themeColor="text1"/>
                <w:sz w:val="28"/>
                <w:szCs w:val="28"/>
              </w:rPr>
              <w:t>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269D9"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6</w:t>
            </w:r>
            <w:r w:rsidR="0067291E" w:rsidRPr="00C41C91">
              <w:rPr>
                <w:rFonts w:ascii="Times New Roman" w:hAnsi="Times New Roman"/>
                <w:color w:val="000000" w:themeColor="text1"/>
                <w:sz w:val="28"/>
                <w:szCs w:val="28"/>
              </w:rPr>
              <w:t>-</w:t>
            </w: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8</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2.2.2</w:t>
            </w:r>
            <w:r w:rsidR="00DE0781" w:rsidRPr="00C41C91">
              <w:rPr>
                <w:rFonts w:ascii="Times New Roman" w:hAnsi="Times New Roman"/>
                <w:color w:val="000000" w:themeColor="text1"/>
                <w:sz w:val="28"/>
                <w:szCs w:val="28"/>
              </w:rPr>
              <w:t>1</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Организует эффективное управление муниципальной собственностью в соответствии с действующим законодательством и правовыми актами органов местного самоуправления……………………</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9269D9"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w:t>
            </w:r>
            <w:r w:rsidR="00972C27">
              <w:rPr>
                <w:rFonts w:ascii="Times New Roman" w:hAnsi="Times New Roman"/>
                <w:color w:val="000000" w:themeColor="text1"/>
                <w:sz w:val="28"/>
                <w:szCs w:val="28"/>
              </w:rPr>
              <w:t>8</w:t>
            </w:r>
            <w:r w:rsidR="0067291E"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0</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2.2.2</w:t>
            </w:r>
            <w:r w:rsidR="00DE0781" w:rsidRPr="00C41C91">
              <w:rPr>
                <w:rFonts w:ascii="Times New Roman" w:hAnsi="Times New Roman"/>
                <w:color w:val="000000" w:themeColor="text1"/>
                <w:sz w:val="28"/>
                <w:szCs w:val="28"/>
              </w:rPr>
              <w:t>2</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Осуществляет руководство гражданской обороной на территории м</w:t>
            </w:r>
            <w:r w:rsidR="00D03D46">
              <w:rPr>
                <w:rFonts w:ascii="Times New Roman" w:hAnsi="Times New Roman"/>
                <w:color w:val="000000" w:themeColor="text1"/>
                <w:sz w:val="28"/>
                <w:szCs w:val="28"/>
              </w:rPr>
              <w:t>униципального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0</w:t>
            </w:r>
            <w:r w:rsidR="009269D9"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1</w:t>
            </w:r>
          </w:p>
        </w:tc>
      </w:tr>
      <w:tr w:rsidR="00607C3D" w:rsidRPr="00C41C91" w:rsidTr="00AB7B5B">
        <w:trPr>
          <w:trHeight w:val="42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Глава района осуществляет иные полномочия, отнесенные к полномочиям главы муниципального образования, главы местной администрации</w:t>
            </w:r>
            <w:r w:rsidR="008A4222" w:rsidRPr="00C41C91">
              <w:rPr>
                <w:rFonts w:ascii="Times New Roman" w:hAnsi="Times New Roman"/>
                <w:bCs/>
                <w:color w:val="000000" w:themeColor="text1"/>
                <w:sz w:val="28"/>
                <w:szCs w:val="28"/>
              </w:rPr>
              <w:t>,</w:t>
            </w:r>
            <w:r w:rsidRPr="00C41C91">
              <w:rPr>
                <w:rFonts w:ascii="Times New Roman" w:hAnsi="Times New Roman"/>
                <w:bCs/>
                <w:color w:val="000000" w:themeColor="text1"/>
                <w:sz w:val="28"/>
                <w:szCs w:val="28"/>
              </w:rPr>
              <w:t xml:space="preserve"> федеральными законами, законами Ханты-Мансийског</w:t>
            </w:r>
            <w:r w:rsidR="00D03D46">
              <w:rPr>
                <w:rFonts w:ascii="Times New Roman" w:hAnsi="Times New Roman"/>
                <w:bCs/>
                <w:color w:val="000000" w:themeColor="text1"/>
                <w:sz w:val="28"/>
                <w:szCs w:val="28"/>
              </w:rPr>
              <w:t>о автономного округа-Югры………………………………..</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1</w:t>
            </w:r>
            <w:r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0</w:t>
            </w:r>
            <w:r w:rsidR="00972C27">
              <w:rPr>
                <w:rFonts w:ascii="Times New Roman" w:hAnsi="Times New Roman"/>
                <w:color w:val="000000" w:themeColor="text1"/>
                <w:sz w:val="28"/>
                <w:szCs w:val="28"/>
              </w:rPr>
              <w:t>4</w:t>
            </w:r>
          </w:p>
        </w:tc>
      </w:tr>
      <w:tr w:rsidR="00607C3D" w:rsidRPr="00C41C91" w:rsidTr="00AB7B5B">
        <w:trPr>
          <w:trHeight w:val="31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2.3.1.</w:t>
            </w:r>
          </w:p>
        </w:tc>
        <w:tc>
          <w:tcPr>
            <w:tcW w:w="708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области бюд</w:t>
            </w:r>
            <w:r w:rsidR="00D03D46">
              <w:rPr>
                <w:rFonts w:ascii="Times New Roman" w:hAnsi="Times New Roman"/>
                <w:color w:val="000000" w:themeColor="text1"/>
                <w:sz w:val="28"/>
                <w:szCs w:val="28"/>
              </w:rPr>
              <w:t>жета, финансов и учета……………………</w:t>
            </w:r>
          </w:p>
        </w:tc>
        <w:tc>
          <w:tcPr>
            <w:tcW w:w="1228" w:type="dxa"/>
            <w:shd w:val="clear" w:color="auto" w:fill="auto"/>
          </w:tcPr>
          <w:p w:rsidR="00990D3B" w:rsidRPr="00C41C91" w:rsidRDefault="0067291E" w:rsidP="00972C27">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3</w:t>
            </w:r>
            <w:r w:rsidR="00972C27">
              <w:rPr>
                <w:rFonts w:ascii="Times New Roman" w:hAnsi="Times New Roman"/>
                <w:color w:val="000000" w:themeColor="text1"/>
                <w:sz w:val="28"/>
                <w:szCs w:val="28"/>
              </w:rPr>
              <w:t>1</w:t>
            </w:r>
            <w:r w:rsidRPr="00C41C91">
              <w:rPr>
                <w:rFonts w:ascii="Times New Roman" w:hAnsi="Times New Roman"/>
                <w:color w:val="000000" w:themeColor="text1"/>
                <w:sz w:val="28"/>
                <w:szCs w:val="28"/>
              </w:rPr>
              <w:t>-</w:t>
            </w:r>
            <w:r w:rsidR="009269D9" w:rsidRPr="00C41C91">
              <w:rPr>
                <w:rFonts w:ascii="Times New Roman" w:hAnsi="Times New Roman"/>
                <w:color w:val="000000" w:themeColor="text1"/>
                <w:sz w:val="28"/>
                <w:szCs w:val="28"/>
              </w:rPr>
              <w:t>4</w:t>
            </w:r>
            <w:r w:rsidR="00972C27">
              <w:rPr>
                <w:rFonts w:ascii="Times New Roman" w:hAnsi="Times New Roman"/>
                <w:color w:val="000000" w:themeColor="text1"/>
                <w:sz w:val="28"/>
                <w:szCs w:val="28"/>
              </w:rPr>
              <w:t>5</w:t>
            </w:r>
          </w:p>
        </w:tc>
      </w:tr>
      <w:tr w:rsidR="00607C3D" w:rsidRPr="00C41C91" w:rsidTr="00AB7B5B">
        <w:trPr>
          <w:trHeight w:val="835"/>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2.3.2.</w:t>
            </w:r>
          </w:p>
        </w:tc>
        <w:tc>
          <w:tcPr>
            <w:tcW w:w="7088" w:type="dxa"/>
            <w:shd w:val="clear" w:color="auto" w:fill="auto"/>
          </w:tcPr>
          <w:p w:rsidR="00990D3B" w:rsidRPr="00C41C91" w:rsidRDefault="00990D3B" w:rsidP="00214B8B">
            <w:pPr>
              <w:autoSpaceDE w:val="0"/>
              <w:autoSpaceDN w:val="0"/>
              <w:adjustRightInd w:val="0"/>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области управления муниципальной собственностью, взаимоотношений с предприятиями, учреждениями, организациями и индивидуальными предп</w:t>
            </w:r>
            <w:r w:rsidR="00D03D46">
              <w:rPr>
                <w:rFonts w:ascii="Times New Roman" w:hAnsi="Times New Roman"/>
                <w:color w:val="000000" w:themeColor="text1"/>
                <w:sz w:val="28"/>
                <w:szCs w:val="28"/>
              </w:rPr>
              <w:t>ринимателями</w:t>
            </w:r>
          </w:p>
        </w:tc>
        <w:tc>
          <w:tcPr>
            <w:tcW w:w="1228" w:type="dxa"/>
            <w:shd w:val="clear" w:color="auto" w:fill="auto"/>
          </w:tcPr>
          <w:p w:rsidR="00990D3B" w:rsidRPr="00C41C91" w:rsidRDefault="00990D3B" w:rsidP="00214B8B">
            <w:pPr>
              <w:spacing w:after="0" w:line="240" w:lineRule="auto"/>
              <w:jc w:val="both"/>
              <w:rPr>
                <w:rFonts w:ascii="Times New Roman" w:hAnsi="Times New Roman"/>
                <w:color w:val="000000" w:themeColor="text1"/>
                <w:sz w:val="28"/>
                <w:szCs w:val="28"/>
              </w:rPr>
            </w:pPr>
          </w:p>
          <w:p w:rsidR="0067291E" w:rsidRPr="00C41C91" w:rsidRDefault="0067291E" w:rsidP="00214B8B">
            <w:pPr>
              <w:spacing w:after="0" w:line="240" w:lineRule="auto"/>
              <w:jc w:val="both"/>
              <w:rPr>
                <w:rFonts w:ascii="Times New Roman" w:hAnsi="Times New Roman"/>
                <w:color w:val="000000" w:themeColor="text1"/>
                <w:sz w:val="28"/>
                <w:szCs w:val="28"/>
              </w:rPr>
            </w:pPr>
          </w:p>
          <w:p w:rsidR="0067291E" w:rsidRPr="00C41C91" w:rsidRDefault="009269D9" w:rsidP="00972C27">
            <w:pPr>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4</w:t>
            </w:r>
            <w:r w:rsidR="00972C27">
              <w:rPr>
                <w:rFonts w:ascii="Times New Roman" w:hAnsi="Times New Roman"/>
                <w:color w:val="000000" w:themeColor="text1"/>
                <w:sz w:val="28"/>
                <w:szCs w:val="28"/>
              </w:rPr>
              <w:t>5</w:t>
            </w:r>
            <w:r w:rsidR="0067291E" w:rsidRPr="00C41C91">
              <w:rPr>
                <w:rFonts w:ascii="Times New Roman" w:hAnsi="Times New Roman"/>
                <w:color w:val="000000" w:themeColor="text1"/>
                <w:sz w:val="28"/>
                <w:szCs w:val="28"/>
              </w:rPr>
              <w:t>-</w:t>
            </w:r>
            <w:r w:rsidRPr="00C41C91">
              <w:rPr>
                <w:rFonts w:ascii="Times New Roman" w:hAnsi="Times New Roman"/>
                <w:color w:val="000000" w:themeColor="text1"/>
                <w:sz w:val="28"/>
                <w:szCs w:val="28"/>
              </w:rPr>
              <w:t>6</w:t>
            </w:r>
            <w:r w:rsidR="00972C27">
              <w:rPr>
                <w:rFonts w:ascii="Times New Roman" w:hAnsi="Times New Roman"/>
                <w:color w:val="000000" w:themeColor="text1"/>
                <w:sz w:val="28"/>
                <w:szCs w:val="28"/>
              </w:rPr>
              <w:t>7</w:t>
            </w:r>
          </w:p>
        </w:tc>
      </w:tr>
      <w:tr w:rsidR="00607C3D" w:rsidRPr="00C41C91" w:rsidTr="00AB7B5B">
        <w:trPr>
          <w:trHeight w:val="59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2.3.3.</w:t>
            </w:r>
          </w:p>
        </w:tc>
        <w:tc>
          <w:tcPr>
            <w:tcW w:w="7088" w:type="dxa"/>
            <w:shd w:val="clear" w:color="auto" w:fill="auto"/>
          </w:tcPr>
          <w:p w:rsidR="00990D3B" w:rsidRPr="00C41C91" w:rsidRDefault="00990D3B" w:rsidP="00214B8B">
            <w:pPr>
              <w:autoSpaceDE w:val="0"/>
              <w:autoSpaceDN w:val="0"/>
              <w:adjustRightInd w:val="0"/>
              <w:spacing w:after="0" w:line="240" w:lineRule="auto"/>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 области сельского хозяйства, использования земли, охраны природы, </w:t>
            </w:r>
            <w:r w:rsidR="00D03D46">
              <w:rPr>
                <w:rFonts w:ascii="Times New Roman" w:hAnsi="Times New Roman"/>
                <w:color w:val="000000" w:themeColor="text1"/>
                <w:sz w:val="28"/>
                <w:szCs w:val="28"/>
              </w:rPr>
              <w:t>недропользования………………………</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269D9"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6</w:t>
            </w:r>
            <w:r w:rsidR="00972C27">
              <w:rPr>
                <w:rFonts w:ascii="Times New Roman" w:hAnsi="Times New Roman"/>
                <w:color w:val="000000" w:themeColor="text1"/>
                <w:sz w:val="28"/>
                <w:szCs w:val="28"/>
              </w:rPr>
              <w:t>7</w:t>
            </w:r>
            <w:r w:rsidR="0067291E" w:rsidRPr="00C41C91">
              <w:rPr>
                <w:rFonts w:ascii="Times New Roman" w:hAnsi="Times New Roman"/>
                <w:color w:val="000000" w:themeColor="text1"/>
                <w:sz w:val="28"/>
                <w:szCs w:val="28"/>
              </w:rPr>
              <w:t>-</w:t>
            </w:r>
            <w:r w:rsidR="0072699A" w:rsidRPr="00C41C91">
              <w:rPr>
                <w:rFonts w:ascii="Times New Roman" w:hAnsi="Times New Roman"/>
                <w:color w:val="000000" w:themeColor="text1"/>
                <w:sz w:val="28"/>
                <w:szCs w:val="28"/>
              </w:rPr>
              <w:t>7</w:t>
            </w:r>
            <w:r w:rsidR="00972C27">
              <w:rPr>
                <w:rFonts w:ascii="Times New Roman" w:hAnsi="Times New Roman"/>
                <w:color w:val="000000" w:themeColor="text1"/>
                <w:sz w:val="28"/>
                <w:szCs w:val="28"/>
              </w:rPr>
              <w:t>1</w:t>
            </w:r>
          </w:p>
        </w:tc>
      </w:tr>
      <w:tr w:rsidR="00607C3D" w:rsidRPr="00C41C91" w:rsidTr="00AB7B5B">
        <w:trPr>
          <w:trHeight w:val="28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2.3.4.</w:t>
            </w:r>
          </w:p>
        </w:tc>
        <w:tc>
          <w:tcPr>
            <w:tcW w:w="7088" w:type="dxa"/>
            <w:shd w:val="clear" w:color="auto" w:fill="auto"/>
          </w:tcPr>
          <w:p w:rsidR="00990D3B" w:rsidRPr="00C41C91" w:rsidRDefault="00990D3B" w:rsidP="00214B8B">
            <w:pPr>
              <w:widowControl w:val="0"/>
              <w:autoSpaceDE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области строительства, транспорта, жилищного хозяйства, коммунально-бытового обслуживания населения……………</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72699A"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7</w:t>
            </w:r>
            <w:r w:rsidR="00972C27">
              <w:rPr>
                <w:rFonts w:ascii="Times New Roman" w:hAnsi="Times New Roman"/>
                <w:color w:val="000000" w:themeColor="text1"/>
                <w:sz w:val="28"/>
                <w:szCs w:val="28"/>
              </w:rPr>
              <w:t>1</w:t>
            </w:r>
            <w:r w:rsidR="0067291E" w:rsidRPr="00C41C91">
              <w:rPr>
                <w:rFonts w:ascii="Times New Roman" w:hAnsi="Times New Roman"/>
                <w:color w:val="000000" w:themeColor="text1"/>
                <w:sz w:val="28"/>
                <w:szCs w:val="28"/>
              </w:rPr>
              <w:t>-</w:t>
            </w:r>
            <w:r w:rsidR="009269D9" w:rsidRPr="00C41C91">
              <w:rPr>
                <w:rFonts w:ascii="Times New Roman" w:hAnsi="Times New Roman"/>
                <w:color w:val="000000" w:themeColor="text1"/>
                <w:sz w:val="28"/>
                <w:szCs w:val="28"/>
              </w:rPr>
              <w:t>8</w:t>
            </w:r>
            <w:r w:rsidR="00972C27">
              <w:rPr>
                <w:rFonts w:ascii="Times New Roman" w:hAnsi="Times New Roman"/>
                <w:color w:val="000000" w:themeColor="text1"/>
                <w:sz w:val="28"/>
                <w:szCs w:val="28"/>
              </w:rPr>
              <w:t>2</w:t>
            </w:r>
          </w:p>
        </w:tc>
      </w:tr>
      <w:tr w:rsidR="00607C3D" w:rsidRPr="00C41C91" w:rsidTr="00AB7B5B">
        <w:trPr>
          <w:trHeight w:val="43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2.3.5.</w:t>
            </w:r>
          </w:p>
        </w:tc>
        <w:tc>
          <w:tcPr>
            <w:tcW w:w="7088" w:type="dxa"/>
            <w:shd w:val="clear" w:color="auto" w:fill="auto"/>
          </w:tcPr>
          <w:p w:rsidR="00990D3B" w:rsidRPr="00C41C91" w:rsidRDefault="00990D3B" w:rsidP="00214B8B">
            <w:pPr>
              <w:widowControl w:val="0"/>
              <w:autoSpaceDE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области образования, культуры, охраны здоровья населения</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9269D9"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8</w:t>
            </w:r>
            <w:r w:rsidR="00972C27">
              <w:rPr>
                <w:rFonts w:ascii="Times New Roman" w:hAnsi="Times New Roman"/>
                <w:color w:val="000000" w:themeColor="text1"/>
                <w:sz w:val="28"/>
                <w:szCs w:val="28"/>
              </w:rPr>
              <w:t>2</w:t>
            </w:r>
            <w:r w:rsidR="0067291E" w:rsidRPr="00C41C91">
              <w:rPr>
                <w:rFonts w:ascii="Times New Roman" w:hAnsi="Times New Roman"/>
                <w:color w:val="000000" w:themeColor="text1"/>
                <w:sz w:val="28"/>
                <w:szCs w:val="28"/>
              </w:rPr>
              <w:t>-</w:t>
            </w:r>
            <w:r w:rsidR="004917E8">
              <w:rPr>
                <w:rFonts w:ascii="Times New Roman" w:hAnsi="Times New Roman"/>
                <w:color w:val="000000" w:themeColor="text1"/>
                <w:sz w:val="28"/>
                <w:szCs w:val="28"/>
              </w:rPr>
              <w:t>9</w:t>
            </w:r>
            <w:r w:rsidR="00972C27">
              <w:rPr>
                <w:rFonts w:ascii="Times New Roman" w:hAnsi="Times New Roman"/>
                <w:color w:val="000000" w:themeColor="text1"/>
                <w:sz w:val="28"/>
                <w:szCs w:val="28"/>
              </w:rPr>
              <w:t>7</w:t>
            </w:r>
          </w:p>
        </w:tc>
      </w:tr>
      <w:tr w:rsidR="00607C3D" w:rsidRPr="00C41C91" w:rsidTr="00AB7B5B">
        <w:trPr>
          <w:trHeight w:val="701"/>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2.3.6.</w:t>
            </w:r>
          </w:p>
        </w:tc>
        <w:tc>
          <w:tcPr>
            <w:tcW w:w="7088" w:type="dxa"/>
            <w:shd w:val="clear" w:color="auto" w:fill="auto"/>
          </w:tcPr>
          <w:p w:rsidR="00990D3B" w:rsidRPr="00C41C91" w:rsidRDefault="00990D3B" w:rsidP="00214B8B">
            <w:pPr>
              <w:widowControl w:val="0"/>
              <w:autoSpaceDE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области защиты населения и территории от чрезвычайных ситуаций природно</w:t>
            </w:r>
            <w:r w:rsidR="00D03D46">
              <w:rPr>
                <w:rFonts w:ascii="Times New Roman" w:hAnsi="Times New Roman"/>
                <w:color w:val="000000" w:themeColor="text1"/>
                <w:sz w:val="28"/>
                <w:szCs w:val="28"/>
              </w:rPr>
              <w:t>го и техногенного характера…………………………………………………….</w:t>
            </w:r>
          </w:p>
        </w:tc>
        <w:tc>
          <w:tcPr>
            <w:tcW w:w="1228" w:type="dxa"/>
            <w:shd w:val="clear" w:color="auto" w:fill="auto"/>
          </w:tcPr>
          <w:p w:rsidR="009269D9" w:rsidRPr="00C41C91" w:rsidRDefault="009269D9"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972C27" w:rsidP="00972C2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97</w:t>
            </w:r>
            <w:r w:rsidR="0067291E"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0</w:t>
            </w:r>
            <w:r>
              <w:rPr>
                <w:rFonts w:ascii="Times New Roman" w:hAnsi="Times New Roman"/>
                <w:color w:val="000000" w:themeColor="text1"/>
                <w:sz w:val="28"/>
                <w:szCs w:val="28"/>
              </w:rPr>
              <w:t>4</w:t>
            </w:r>
          </w:p>
        </w:tc>
      </w:tr>
      <w:tr w:rsidR="00607C3D" w:rsidRPr="00C41C91" w:rsidTr="00AB7B5B">
        <w:trPr>
          <w:trHeight w:val="261"/>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w:t>
            </w:r>
          </w:p>
        </w:tc>
        <w:tc>
          <w:tcPr>
            <w:tcW w:w="7088" w:type="dxa"/>
            <w:shd w:val="clear" w:color="auto" w:fill="auto"/>
          </w:tcPr>
          <w:p w:rsidR="00990D3B" w:rsidRPr="00C41C91" w:rsidRDefault="00990D3B" w:rsidP="00214B8B">
            <w:pPr>
              <w:tabs>
                <w:tab w:val="left" w:pos="1134"/>
              </w:tabs>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Вопросы </w:t>
            </w:r>
            <w:r w:rsidRPr="00C41C91">
              <w:rPr>
                <w:rFonts w:ascii="Times New Roman" w:eastAsia="Times New Roman" w:hAnsi="Times New Roman"/>
                <w:color w:val="000000" w:themeColor="text1"/>
                <w:spacing w:val="1"/>
                <w:sz w:val="28"/>
                <w:szCs w:val="28"/>
                <w:lang w:eastAsia="ru-RU"/>
              </w:rPr>
              <w:t>местного зна</w:t>
            </w:r>
            <w:r w:rsidR="00D03D46">
              <w:rPr>
                <w:rFonts w:ascii="Times New Roman" w:eastAsia="Times New Roman" w:hAnsi="Times New Roman"/>
                <w:color w:val="000000" w:themeColor="text1"/>
                <w:spacing w:val="1"/>
                <w:sz w:val="28"/>
                <w:szCs w:val="28"/>
                <w:lang w:eastAsia="ru-RU"/>
              </w:rPr>
              <w:t>чения……………………………….</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0</w:t>
            </w:r>
            <w:r w:rsidR="00972C27">
              <w:rPr>
                <w:rFonts w:ascii="Times New Roman" w:hAnsi="Times New Roman"/>
                <w:color w:val="000000" w:themeColor="text1"/>
                <w:sz w:val="28"/>
                <w:szCs w:val="28"/>
              </w:rPr>
              <w:t>4</w:t>
            </w: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16</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2.4.1.</w:t>
            </w:r>
          </w:p>
        </w:tc>
        <w:tc>
          <w:tcPr>
            <w:tcW w:w="7088" w:type="dxa"/>
            <w:shd w:val="clear" w:color="auto" w:fill="auto"/>
          </w:tcPr>
          <w:p w:rsidR="00990D3B" w:rsidRPr="00C41C91" w:rsidRDefault="00990D3B" w:rsidP="00214B8B">
            <w:pPr>
              <w:tabs>
                <w:tab w:val="left" w:pos="1134"/>
              </w:tabs>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w:t>
            </w:r>
            <w:r w:rsidR="00D03D46">
              <w:rPr>
                <w:rFonts w:ascii="Times New Roman" w:hAnsi="Times New Roman"/>
                <w:color w:val="000000" w:themeColor="text1"/>
                <w:sz w:val="28"/>
                <w:szCs w:val="28"/>
              </w:rPr>
              <w:t>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2C7805">
              <w:rPr>
                <w:rFonts w:ascii="Times New Roman" w:hAnsi="Times New Roman"/>
                <w:color w:val="000000" w:themeColor="text1"/>
                <w:sz w:val="28"/>
                <w:szCs w:val="28"/>
              </w:rPr>
              <w:t>0</w:t>
            </w:r>
            <w:r w:rsidR="00972C27">
              <w:rPr>
                <w:rFonts w:ascii="Times New Roman" w:hAnsi="Times New Roman"/>
                <w:color w:val="000000" w:themeColor="text1"/>
                <w:sz w:val="28"/>
                <w:szCs w:val="28"/>
              </w:rPr>
              <w:t>4</w:t>
            </w: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07</w:t>
            </w:r>
          </w:p>
        </w:tc>
      </w:tr>
      <w:tr w:rsidR="00607C3D" w:rsidRPr="00C41C91" w:rsidTr="00AB7B5B">
        <w:trPr>
          <w:trHeight w:val="69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2.4.2.</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w:t>
            </w:r>
            <w:r w:rsidRPr="00C41C91">
              <w:rPr>
                <w:rFonts w:ascii="Times New Roman" w:eastAsia="Arial" w:hAnsi="Times New Roman"/>
                <w:color w:val="000000" w:themeColor="text1"/>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w:t>
            </w:r>
            <w:r w:rsidR="00D03D46">
              <w:rPr>
                <w:rFonts w:ascii="Times New Roman" w:eastAsia="Arial" w:hAnsi="Times New Roman"/>
                <w:color w:val="000000" w:themeColor="text1"/>
                <w:sz w:val="28"/>
                <w:szCs w:val="28"/>
                <w:lang w:eastAsia="ar-SA"/>
              </w:rPr>
              <w:t>нфликтов……………………………..</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07</w:t>
            </w: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08</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2.4.3.</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w:t>
            </w:r>
            <w:r w:rsidR="00D03D46">
              <w:rPr>
                <w:rFonts w:ascii="Times New Roman" w:hAnsi="Times New Roman"/>
                <w:color w:val="000000" w:themeColor="text1"/>
                <w:sz w:val="28"/>
                <w:szCs w:val="28"/>
              </w:rPr>
              <w:t>о указанной должности……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08</w:t>
            </w:r>
            <w:r w:rsidR="00F5647D"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09</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2.4.4.</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w:t>
            </w:r>
            <w:r w:rsidR="00D03D46">
              <w:rPr>
                <w:rFonts w:ascii="Times New Roman" w:hAnsi="Times New Roman"/>
                <w:color w:val="000000" w:themeColor="text1"/>
                <w:sz w:val="28"/>
                <w:szCs w:val="28"/>
              </w:rPr>
              <w:t>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C272F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09</w:t>
            </w:r>
            <w:r w:rsidR="00F5647D" w:rsidRPr="00C41C91">
              <w:rPr>
                <w:rFonts w:ascii="Times New Roman" w:hAnsi="Times New Roman"/>
                <w:color w:val="000000" w:themeColor="text1"/>
                <w:sz w:val="28"/>
                <w:szCs w:val="28"/>
              </w:rPr>
              <w:t>-11</w:t>
            </w:r>
            <w:r w:rsidR="00972C27">
              <w:rPr>
                <w:rFonts w:ascii="Times New Roman" w:hAnsi="Times New Roman"/>
                <w:color w:val="000000" w:themeColor="text1"/>
                <w:sz w:val="28"/>
                <w:szCs w:val="28"/>
              </w:rPr>
              <w:t>0</w:t>
            </w:r>
          </w:p>
        </w:tc>
      </w:tr>
      <w:tr w:rsidR="00607C3D" w:rsidRPr="00C41C91" w:rsidTr="00AB7B5B">
        <w:trPr>
          <w:trHeight w:val="280"/>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2.4.5.</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Осуществление муниц</w:t>
            </w:r>
            <w:r w:rsidR="00D03D46">
              <w:rPr>
                <w:rFonts w:ascii="Times New Roman" w:hAnsi="Times New Roman"/>
                <w:color w:val="000000" w:themeColor="text1"/>
                <w:sz w:val="28"/>
                <w:szCs w:val="28"/>
              </w:rPr>
              <w:t>ипального лесного контроля……..</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11</w:t>
            </w:r>
            <w:r w:rsidR="00972C27">
              <w:rPr>
                <w:rFonts w:ascii="Times New Roman" w:hAnsi="Times New Roman"/>
                <w:color w:val="000000" w:themeColor="text1"/>
                <w:sz w:val="28"/>
                <w:szCs w:val="28"/>
              </w:rPr>
              <w:t>0</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2.4.6.</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Осуществление мер по противодействию коррупции в границах</w:t>
            </w:r>
            <w:r w:rsidR="002E2753" w:rsidRPr="00C41C91">
              <w:rPr>
                <w:rFonts w:ascii="Times New Roman" w:hAnsi="Times New Roman"/>
                <w:color w:val="000000" w:themeColor="text1"/>
                <w:sz w:val="28"/>
                <w:szCs w:val="28"/>
              </w:rPr>
              <w:t xml:space="preserve"> </w:t>
            </w:r>
            <w:r w:rsidRPr="00C41C91">
              <w:rPr>
                <w:rFonts w:ascii="Times New Roman" w:hAnsi="Times New Roman"/>
                <w:color w:val="000000" w:themeColor="text1"/>
                <w:sz w:val="28"/>
                <w:szCs w:val="28"/>
              </w:rPr>
              <w:t>муниципального</w:t>
            </w:r>
            <w:r w:rsidR="002E2753" w:rsidRPr="00C41C91">
              <w:rPr>
                <w:rFonts w:ascii="Times New Roman" w:hAnsi="Times New Roman"/>
                <w:color w:val="000000" w:themeColor="text1"/>
                <w:sz w:val="28"/>
                <w:szCs w:val="28"/>
              </w:rPr>
              <w:t xml:space="preserve"> района</w:t>
            </w:r>
            <w:r w:rsidRPr="00C41C91">
              <w:rPr>
                <w:rFonts w:ascii="Times New Roman" w:hAnsi="Times New Roman"/>
                <w:color w:val="000000" w:themeColor="text1"/>
                <w:sz w:val="28"/>
                <w:szCs w:val="28"/>
              </w:rPr>
              <w:t xml:space="preserve"> ……</w:t>
            </w:r>
            <w:r w:rsidR="0067291E" w:rsidRPr="00C41C91">
              <w:rPr>
                <w:rFonts w:ascii="Times New Roman" w:hAnsi="Times New Roman"/>
                <w:color w:val="000000" w:themeColor="text1"/>
                <w:sz w:val="28"/>
                <w:szCs w:val="28"/>
              </w:rPr>
              <w:t>…………...</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72699A"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0</w:t>
            </w:r>
            <w:r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4</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2.4.7.</w:t>
            </w:r>
          </w:p>
        </w:tc>
        <w:tc>
          <w:tcPr>
            <w:tcW w:w="7088" w:type="dxa"/>
            <w:shd w:val="clear" w:color="auto" w:fill="auto"/>
          </w:tcPr>
          <w:p w:rsidR="00990D3B" w:rsidRPr="00C41C91" w:rsidRDefault="00990D3B" w:rsidP="00214B8B">
            <w:pPr>
              <w:widowControl w:val="0"/>
              <w:autoSpaceDE w:val="0"/>
              <w:autoSpaceDN w:val="0"/>
              <w:adjustRightInd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Осуществление мероприятий по обеспечению безопасности людей на водных объектах, охране их жизни и здоровья………</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269D9"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4</w:t>
            </w:r>
            <w:r w:rsidRPr="00C41C91">
              <w:rPr>
                <w:rFonts w:ascii="Times New Roman" w:hAnsi="Times New Roman"/>
                <w:color w:val="000000" w:themeColor="text1"/>
                <w:sz w:val="28"/>
                <w:szCs w:val="28"/>
              </w:rPr>
              <w:t>-1</w:t>
            </w:r>
            <w:r w:rsidR="002C7805">
              <w:rPr>
                <w:rFonts w:ascii="Times New Roman" w:hAnsi="Times New Roman"/>
                <w:color w:val="000000" w:themeColor="text1"/>
                <w:sz w:val="28"/>
                <w:szCs w:val="28"/>
              </w:rPr>
              <w:t>1</w:t>
            </w:r>
            <w:r w:rsidR="00972C27">
              <w:rPr>
                <w:rFonts w:ascii="Times New Roman" w:hAnsi="Times New Roman"/>
                <w:color w:val="000000" w:themeColor="text1"/>
                <w:sz w:val="28"/>
                <w:szCs w:val="28"/>
              </w:rPr>
              <w:t>6</w:t>
            </w:r>
          </w:p>
        </w:tc>
      </w:tr>
      <w:tr w:rsidR="00607C3D" w:rsidRPr="00C41C91" w:rsidTr="00AB7B5B">
        <w:trPr>
          <w:trHeight w:val="28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2.4.8.</w:t>
            </w:r>
          </w:p>
        </w:tc>
        <w:tc>
          <w:tcPr>
            <w:tcW w:w="7088" w:type="dxa"/>
            <w:shd w:val="clear" w:color="auto" w:fill="auto"/>
          </w:tcPr>
          <w:p w:rsidR="00990D3B" w:rsidRPr="00C41C91" w:rsidRDefault="00990D3B" w:rsidP="00214B8B">
            <w:pPr>
              <w:widowControl w:val="0"/>
              <w:autoSpaceDE w:val="0"/>
              <w:autoSpaceDN w:val="0"/>
              <w:adjustRightInd w:val="0"/>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C41C91">
              <w:rPr>
                <w:rFonts w:ascii="Times New Roman" w:hAnsi="Times New Roman"/>
                <w:color w:val="000000" w:themeColor="text1"/>
                <w:sz w:val="28"/>
                <w:szCs w:val="28"/>
              </w:rPr>
              <w:lastRenderedPageBreak/>
              <w:t>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w:t>
            </w:r>
            <w:r w:rsidR="002E2753" w:rsidRPr="00C41C91">
              <w:rPr>
                <w:rFonts w:ascii="Times New Roman" w:hAnsi="Times New Roman"/>
                <w:color w:val="000000" w:themeColor="text1"/>
                <w:sz w:val="28"/>
                <w:szCs w:val="28"/>
              </w:rPr>
              <w:t xml:space="preserve"> реестре</w:t>
            </w:r>
            <w:r w:rsidRPr="00C41C91">
              <w:rPr>
                <w:rFonts w:ascii="Times New Roman" w:hAnsi="Times New Roman"/>
                <w:color w:val="000000" w:themeColor="text1"/>
                <w:sz w:val="28"/>
                <w:szCs w:val="28"/>
              </w:rPr>
              <w:t xml:space="preserve"> ……………………</w:t>
            </w:r>
            <w:r w:rsidR="002E2753" w:rsidRPr="00C41C91">
              <w:rPr>
                <w:rFonts w:ascii="Times New Roman" w:hAnsi="Times New Roman"/>
                <w:color w:val="000000" w:themeColor="text1"/>
                <w:sz w:val="28"/>
                <w:szCs w:val="28"/>
              </w:rPr>
              <w:t>……</w:t>
            </w:r>
            <w:r w:rsidR="00D03D46">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D03D46" w:rsidRDefault="00D03D46"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16</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2.5.</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Права органов местного самоуправления Ханты-Мансийского района на решение вопросов, не отнесенных к вопросам местного значени</w:t>
            </w:r>
            <w:r w:rsidR="00C0677F">
              <w:rPr>
                <w:rFonts w:ascii="Times New Roman" w:hAnsi="Times New Roman"/>
                <w:color w:val="000000" w:themeColor="text1"/>
                <w:sz w:val="28"/>
                <w:szCs w:val="28"/>
              </w:rPr>
              <w:t>я Ханты-Мансийского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16</w:t>
            </w:r>
            <w:r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2</w:t>
            </w:r>
          </w:p>
        </w:tc>
      </w:tr>
      <w:tr w:rsidR="00607C3D" w:rsidRPr="00C41C91" w:rsidTr="00AB7B5B">
        <w:trPr>
          <w:trHeight w:val="29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2.5.1.</w:t>
            </w:r>
          </w:p>
        </w:tc>
        <w:tc>
          <w:tcPr>
            <w:tcW w:w="7088" w:type="dxa"/>
            <w:shd w:val="clear" w:color="auto" w:fill="auto"/>
          </w:tcPr>
          <w:p w:rsidR="00990D3B" w:rsidRPr="00C41C91" w:rsidRDefault="00990D3B" w:rsidP="00214B8B">
            <w:pPr>
              <w:pStyle w:val="Default"/>
              <w:rPr>
                <w:color w:val="000000" w:themeColor="text1"/>
                <w:sz w:val="28"/>
                <w:szCs w:val="28"/>
              </w:rPr>
            </w:pPr>
            <w:r w:rsidRPr="00C41C91">
              <w:rPr>
                <w:color w:val="000000" w:themeColor="text1"/>
              </w:rPr>
              <w:t>С</w:t>
            </w:r>
            <w:r w:rsidRPr="00C41C91">
              <w:rPr>
                <w:color w:val="000000" w:themeColor="text1"/>
                <w:sz w:val="28"/>
                <w:szCs w:val="28"/>
              </w:rPr>
              <w:t>оздание музеев Ханты-Мансийского района……</w:t>
            </w:r>
            <w:r w:rsidR="00C0677F">
              <w:rPr>
                <w:color w:val="000000" w:themeColor="text1"/>
                <w:sz w:val="28"/>
                <w:szCs w:val="28"/>
              </w:rPr>
              <w:t>………</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16-117</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2.5.2.</w:t>
            </w:r>
          </w:p>
        </w:tc>
        <w:tc>
          <w:tcPr>
            <w:tcW w:w="7088" w:type="dxa"/>
            <w:shd w:val="clear" w:color="auto" w:fill="auto"/>
          </w:tcPr>
          <w:p w:rsidR="00990D3B" w:rsidRPr="00C41C91" w:rsidRDefault="00990D3B" w:rsidP="00214B8B">
            <w:pPr>
              <w:pStyle w:val="Default"/>
              <w:jc w:val="both"/>
              <w:rPr>
                <w:color w:val="000000" w:themeColor="text1"/>
              </w:rPr>
            </w:pPr>
            <w:r w:rsidRPr="00C41C91">
              <w:rPr>
                <w:color w:val="000000" w:themeColor="text1"/>
                <w:sz w:val="28"/>
                <w:szCs w:val="28"/>
              </w:rPr>
              <w:t>Участие в осуществлении деятельности по опеке и по</w:t>
            </w:r>
            <w:r w:rsidR="00C0677F">
              <w:rPr>
                <w:color w:val="000000" w:themeColor="text1"/>
                <w:sz w:val="28"/>
                <w:szCs w:val="28"/>
              </w:rPr>
              <w:t>печительств………………………………………………</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17</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2.5.3.</w:t>
            </w:r>
          </w:p>
        </w:tc>
        <w:tc>
          <w:tcPr>
            <w:tcW w:w="7088" w:type="dxa"/>
            <w:shd w:val="clear" w:color="auto" w:fill="auto"/>
          </w:tcPr>
          <w:p w:rsidR="00990D3B" w:rsidRPr="00C41C91" w:rsidRDefault="00990D3B" w:rsidP="00214B8B">
            <w:pPr>
              <w:pStyle w:val="Default"/>
              <w:jc w:val="both"/>
              <w:rPr>
                <w:color w:val="000000" w:themeColor="text1"/>
              </w:rPr>
            </w:pPr>
            <w:r w:rsidRPr="00C41C91">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r w:rsidR="00C0677F">
              <w:rPr>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17</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2.5.4.</w:t>
            </w:r>
          </w:p>
        </w:tc>
        <w:tc>
          <w:tcPr>
            <w:tcW w:w="7088" w:type="dxa"/>
            <w:shd w:val="clear" w:color="auto" w:fill="auto"/>
          </w:tcPr>
          <w:p w:rsidR="00990D3B" w:rsidRPr="00C41C91" w:rsidRDefault="00990D3B" w:rsidP="00214B8B">
            <w:pPr>
              <w:pStyle w:val="Default"/>
              <w:ind w:firstLine="34"/>
              <w:jc w:val="both"/>
              <w:rPr>
                <w:color w:val="000000" w:themeColor="text1"/>
                <w:sz w:val="28"/>
                <w:szCs w:val="28"/>
              </w:rPr>
            </w:pPr>
            <w:r w:rsidRPr="00C41C91">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w:t>
            </w:r>
            <w:r w:rsidR="00C0677F">
              <w:rPr>
                <w:color w:val="000000" w:themeColor="text1"/>
                <w:sz w:val="28"/>
                <w:szCs w:val="28"/>
              </w:rPr>
              <w:t>ийского района………………….</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17-118</w:t>
            </w:r>
          </w:p>
        </w:tc>
      </w:tr>
      <w:tr w:rsidR="00607C3D" w:rsidRPr="00C41C91" w:rsidTr="00AB7B5B">
        <w:trPr>
          <w:trHeight w:val="30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2.5.5.</w:t>
            </w:r>
          </w:p>
        </w:tc>
        <w:tc>
          <w:tcPr>
            <w:tcW w:w="7088" w:type="dxa"/>
            <w:shd w:val="clear" w:color="auto" w:fill="auto"/>
          </w:tcPr>
          <w:p w:rsidR="00990D3B" w:rsidRPr="00C41C91" w:rsidRDefault="00990D3B" w:rsidP="00214B8B">
            <w:pPr>
              <w:pStyle w:val="Default"/>
              <w:jc w:val="both"/>
              <w:rPr>
                <w:rFonts w:eastAsia="Times New Roman"/>
                <w:color w:val="000000" w:themeColor="text1"/>
                <w:sz w:val="28"/>
                <w:szCs w:val="28"/>
                <w:lang w:eastAsia="ru-RU"/>
              </w:rPr>
            </w:pPr>
            <w:r w:rsidRPr="00C41C91">
              <w:rPr>
                <w:color w:val="000000" w:themeColor="text1"/>
                <w:sz w:val="28"/>
                <w:szCs w:val="28"/>
              </w:rPr>
              <w:t>Создание условий</w:t>
            </w:r>
            <w:r w:rsidR="00C0677F">
              <w:rPr>
                <w:color w:val="000000" w:themeColor="text1"/>
                <w:sz w:val="28"/>
                <w:szCs w:val="28"/>
              </w:rPr>
              <w:t xml:space="preserve"> для развития туризма………………….</w:t>
            </w:r>
          </w:p>
        </w:tc>
        <w:tc>
          <w:tcPr>
            <w:tcW w:w="1228" w:type="dxa"/>
            <w:shd w:val="clear" w:color="auto" w:fill="auto"/>
          </w:tcPr>
          <w:p w:rsidR="00990D3B"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972C27">
              <w:rPr>
                <w:rFonts w:ascii="Times New Roman" w:hAnsi="Times New Roman"/>
                <w:color w:val="000000" w:themeColor="text1"/>
                <w:sz w:val="28"/>
                <w:szCs w:val="28"/>
              </w:rPr>
              <w:t>18</w:t>
            </w:r>
            <w:r w:rsidR="009269D9"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0</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2.5.6.</w:t>
            </w:r>
          </w:p>
        </w:tc>
        <w:tc>
          <w:tcPr>
            <w:tcW w:w="7088" w:type="dxa"/>
            <w:shd w:val="clear" w:color="auto" w:fill="auto"/>
          </w:tcPr>
          <w:p w:rsidR="00990D3B" w:rsidRPr="00C41C91" w:rsidRDefault="00990D3B" w:rsidP="00214B8B">
            <w:pPr>
              <w:pStyle w:val="Default"/>
              <w:jc w:val="both"/>
              <w:rPr>
                <w:color w:val="000000" w:themeColor="text1"/>
                <w:sz w:val="28"/>
                <w:szCs w:val="28"/>
              </w:rPr>
            </w:pPr>
            <w:r w:rsidRPr="00C41C91">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0677F">
              <w:rPr>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0</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2.5.7.</w:t>
            </w:r>
          </w:p>
        </w:tc>
        <w:tc>
          <w:tcPr>
            <w:tcW w:w="7088" w:type="dxa"/>
            <w:shd w:val="clear" w:color="auto" w:fill="auto"/>
          </w:tcPr>
          <w:p w:rsidR="00990D3B" w:rsidRPr="00C41C91" w:rsidRDefault="00990D3B" w:rsidP="00214B8B">
            <w:pPr>
              <w:pStyle w:val="Default"/>
              <w:jc w:val="both"/>
              <w:rPr>
                <w:rFonts w:eastAsia="Times New Roman"/>
                <w:color w:val="000000" w:themeColor="text1"/>
                <w:sz w:val="28"/>
                <w:szCs w:val="28"/>
                <w:lang w:eastAsia="ru-RU"/>
              </w:rPr>
            </w:pPr>
            <w:r w:rsidRPr="00C41C91">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w:t>
            </w:r>
            <w:r w:rsidR="00C0677F">
              <w:rPr>
                <w:color w:val="000000" w:themeColor="text1"/>
                <w:sz w:val="28"/>
                <w:szCs w:val="28"/>
              </w:rPr>
              <w:t>алидов в Российской Федерации……………………..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67291E" w:rsidP="00972C27">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0</w:t>
            </w:r>
            <w:r w:rsidR="003F0CD8" w:rsidRPr="00C41C91">
              <w:rPr>
                <w:rFonts w:ascii="Times New Roman" w:hAnsi="Times New Roman"/>
                <w:color w:val="000000" w:themeColor="text1"/>
                <w:sz w:val="28"/>
                <w:szCs w:val="28"/>
              </w:rPr>
              <w:t>-12</w:t>
            </w:r>
            <w:r w:rsidR="00972C27">
              <w:rPr>
                <w:rFonts w:ascii="Times New Roman" w:hAnsi="Times New Roman"/>
                <w:color w:val="000000" w:themeColor="text1"/>
                <w:sz w:val="28"/>
                <w:szCs w:val="28"/>
              </w:rPr>
              <w:t>1</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2.5.8.</w:t>
            </w:r>
          </w:p>
        </w:tc>
        <w:tc>
          <w:tcPr>
            <w:tcW w:w="7088" w:type="dxa"/>
            <w:shd w:val="clear" w:color="auto" w:fill="auto"/>
          </w:tcPr>
          <w:p w:rsidR="00990D3B" w:rsidRPr="00C41C91" w:rsidRDefault="00990D3B" w:rsidP="00214B8B">
            <w:pPr>
              <w:tabs>
                <w:tab w:val="left" w:pos="1134"/>
                <w:tab w:val="left" w:pos="1560"/>
                <w:tab w:val="left" w:pos="1701"/>
                <w:tab w:val="left" w:pos="1843"/>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Осуществление мероприятий, предусмотренных Федеральным законом «О донорстве</w:t>
            </w:r>
            <w:r w:rsidR="00C0677F">
              <w:rPr>
                <w:rFonts w:ascii="Times New Roman" w:hAnsi="Times New Roman"/>
                <w:color w:val="000000" w:themeColor="text1"/>
                <w:sz w:val="28"/>
                <w:szCs w:val="28"/>
              </w:rPr>
              <w:t xml:space="preserve"> крови и ее компонентов»……………………………………………….</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67291E"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104108">
              <w:rPr>
                <w:rFonts w:ascii="Times New Roman" w:hAnsi="Times New Roman"/>
                <w:color w:val="000000" w:themeColor="text1"/>
                <w:sz w:val="28"/>
                <w:szCs w:val="28"/>
              </w:rPr>
              <w:t>1</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2.5.9.</w:t>
            </w:r>
          </w:p>
        </w:tc>
        <w:tc>
          <w:tcPr>
            <w:tcW w:w="7088" w:type="dxa"/>
            <w:shd w:val="clear" w:color="auto" w:fill="auto"/>
          </w:tcPr>
          <w:p w:rsidR="00990D3B" w:rsidRPr="00C41C91" w:rsidRDefault="00990D3B" w:rsidP="00214B8B">
            <w:pPr>
              <w:pStyle w:val="Default"/>
              <w:jc w:val="both"/>
              <w:rPr>
                <w:color w:val="000000" w:themeColor="text1"/>
                <w:sz w:val="28"/>
                <w:szCs w:val="28"/>
              </w:rPr>
            </w:pPr>
            <w:r w:rsidRPr="00C41C91">
              <w:rPr>
                <w:color w:val="000000" w:themeColor="text1"/>
                <w:sz w:val="28"/>
                <w:szCs w:val="28"/>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00C0677F">
              <w:rPr>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67291E" w:rsidRPr="00C41C91" w:rsidRDefault="0067291E"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67291E" w:rsidRPr="00C41C91" w:rsidRDefault="0072699A"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104108">
              <w:rPr>
                <w:rFonts w:ascii="Times New Roman" w:hAnsi="Times New Roman"/>
                <w:color w:val="000000" w:themeColor="text1"/>
                <w:sz w:val="28"/>
                <w:szCs w:val="28"/>
              </w:rPr>
              <w:t>1</w:t>
            </w:r>
          </w:p>
        </w:tc>
      </w:tr>
      <w:tr w:rsidR="00607C3D" w:rsidRPr="00C41C91" w:rsidTr="00AB7B5B">
        <w:trPr>
          <w:trHeight w:val="463"/>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2.5.10.</w:t>
            </w:r>
          </w:p>
        </w:tc>
        <w:tc>
          <w:tcPr>
            <w:tcW w:w="7088" w:type="dxa"/>
            <w:shd w:val="clear" w:color="auto" w:fill="auto"/>
          </w:tcPr>
          <w:p w:rsidR="00990D3B" w:rsidRPr="00C41C91" w:rsidRDefault="00990D3B" w:rsidP="00214B8B">
            <w:pPr>
              <w:pStyle w:val="Default"/>
              <w:jc w:val="both"/>
              <w:rPr>
                <w:color w:val="000000" w:themeColor="text1"/>
                <w:sz w:val="28"/>
                <w:szCs w:val="28"/>
              </w:rPr>
            </w:pPr>
            <w:r w:rsidRPr="00C41C91">
              <w:rPr>
                <w:color w:val="000000" w:themeColor="text1"/>
                <w:sz w:val="28"/>
                <w:szCs w:val="28"/>
              </w:rPr>
              <w:t xml:space="preserve">Создание условий для организации проведения независимой оценки качества оказания услуг </w:t>
            </w:r>
            <w:r w:rsidRPr="00C41C91">
              <w:rPr>
                <w:color w:val="000000" w:themeColor="text1"/>
                <w:sz w:val="28"/>
                <w:szCs w:val="28"/>
              </w:rPr>
              <w:lastRenderedPageBreak/>
              <w:t>организациями в порядке и на условиях, которые установлены федеральны</w:t>
            </w:r>
            <w:r w:rsidR="00C0677F">
              <w:rPr>
                <w:color w:val="000000" w:themeColor="text1"/>
                <w:sz w:val="28"/>
                <w:szCs w:val="28"/>
              </w:rPr>
              <w:t>ми законами……………………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3F0CD8" w:rsidRPr="00C41C91">
              <w:rPr>
                <w:rFonts w:ascii="Times New Roman" w:hAnsi="Times New Roman"/>
                <w:color w:val="000000" w:themeColor="text1"/>
                <w:sz w:val="28"/>
                <w:szCs w:val="28"/>
              </w:rPr>
              <w:t>1</w:t>
            </w:r>
          </w:p>
        </w:tc>
      </w:tr>
      <w:tr w:rsidR="00607C3D" w:rsidRPr="00C41C91" w:rsidTr="00AB7B5B">
        <w:trPr>
          <w:trHeight w:val="284"/>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2.5.11.</w:t>
            </w:r>
          </w:p>
        </w:tc>
        <w:tc>
          <w:tcPr>
            <w:tcW w:w="7088" w:type="dxa"/>
            <w:shd w:val="clear" w:color="auto" w:fill="auto"/>
          </w:tcPr>
          <w:p w:rsidR="00990D3B" w:rsidRPr="00C41C91" w:rsidRDefault="00990D3B" w:rsidP="00214B8B">
            <w:pPr>
              <w:pStyle w:val="Default"/>
              <w:jc w:val="both"/>
              <w:rPr>
                <w:color w:val="000000" w:themeColor="text1"/>
                <w:sz w:val="28"/>
                <w:szCs w:val="28"/>
              </w:rPr>
            </w:pPr>
            <w:r w:rsidRPr="00C41C91">
              <w:rPr>
                <w:color w:val="000000" w:themeColor="text1"/>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w:t>
            </w:r>
            <w:r w:rsidR="00C0677F">
              <w:rPr>
                <w:color w:val="000000" w:themeColor="text1"/>
                <w:sz w:val="28"/>
                <w:szCs w:val="28"/>
              </w:rPr>
              <w:t>едерации»……………...</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104108">
              <w:rPr>
                <w:rFonts w:ascii="Times New Roman" w:hAnsi="Times New Roman"/>
                <w:color w:val="000000" w:themeColor="text1"/>
                <w:sz w:val="28"/>
                <w:szCs w:val="28"/>
              </w:rPr>
              <w:t>1-122</w:t>
            </w:r>
          </w:p>
        </w:tc>
      </w:tr>
      <w:tr w:rsidR="00607C3D" w:rsidRPr="00C41C91" w:rsidTr="00AB7B5B">
        <w:trPr>
          <w:trHeight w:val="431"/>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2.6.</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eastAsia="Times New Roman" w:hAnsi="Times New Roman"/>
                <w:color w:val="000000" w:themeColor="text1"/>
                <w:sz w:val="28"/>
                <w:szCs w:val="28"/>
                <w:lang w:eastAsia="ru-RU"/>
              </w:rPr>
              <w:t>Осуществление отдель</w:t>
            </w:r>
            <w:r w:rsidR="00C0677F">
              <w:rPr>
                <w:rFonts w:ascii="Times New Roman" w:eastAsia="Times New Roman" w:hAnsi="Times New Roman"/>
                <w:color w:val="000000" w:themeColor="text1"/>
                <w:sz w:val="28"/>
                <w:szCs w:val="28"/>
                <w:lang w:eastAsia="ru-RU"/>
              </w:rPr>
              <w:t>ных государственных полномочий…………………………………………………</w:t>
            </w:r>
          </w:p>
        </w:tc>
        <w:tc>
          <w:tcPr>
            <w:tcW w:w="1228" w:type="dxa"/>
            <w:shd w:val="clear" w:color="auto" w:fill="auto"/>
          </w:tcPr>
          <w:p w:rsidR="00C0677F" w:rsidRDefault="00C0677F" w:rsidP="00214B8B">
            <w:pPr>
              <w:spacing w:after="0" w:line="240" w:lineRule="auto"/>
              <w:rPr>
                <w:rFonts w:ascii="Times New Roman" w:hAnsi="Times New Roman"/>
                <w:color w:val="000000" w:themeColor="text1"/>
                <w:sz w:val="28"/>
                <w:szCs w:val="28"/>
              </w:rPr>
            </w:pPr>
          </w:p>
          <w:p w:rsidR="00990D3B"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12</w:t>
            </w:r>
            <w:r w:rsidR="00104108">
              <w:rPr>
                <w:rFonts w:ascii="Times New Roman" w:hAnsi="Times New Roman"/>
                <w:color w:val="000000" w:themeColor="text1"/>
                <w:sz w:val="28"/>
                <w:szCs w:val="28"/>
              </w:rPr>
              <w:t>2</w:t>
            </w: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38</w:t>
            </w:r>
          </w:p>
        </w:tc>
      </w:tr>
      <w:tr w:rsidR="00607C3D" w:rsidRPr="00C41C91" w:rsidTr="00AB7B5B">
        <w:trPr>
          <w:trHeight w:val="1028"/>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2.7.</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r w:rsidR="00C0677F">
              <w:rPr>
                <w:rFonts w:ascii="Times New Roman" w:eastAsia="Times New Roman" w:hAnsi="Times New Roman"/>
                <w:color w:val="000000" w:themeColor="text1"/>
                <w:sz w:val="28"/>
                <w:szCs w:val="28"/>
                <w:lang w:eastAsia="ru-RU"/>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F5647D" w:rsidRPr="00C41C91" w:rsidRDefault="00F5647D" w:rsidP="00214B8B">
            <w:pPr>
              <w:spacing w:after="0" w:line="240" w:lineRule="auto"/>
              <w:rPr>
                <w:rFonts w:ascii="Times New Roman" w:hAnsi="Times New Roman"/>
                <w:color w:val="000000" w:themeColor="text1"/>
                <w:sz w:val="28"/>
                <w:szCs w:val="28"/>
              </w:rPr>
            </w:pPr>
          </w:p>
          <w:p w:rsidR="001F4815" w:rsidRPr="00C41C91" w:rsidRDefault="004917E8" w:rsidP="00104108">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w:t>
            </w:r>
            <w:r w:rsidR="00104108">
              <w:rPr>
                <w:rFonts w:ascii="Times New Roman" w:hAnsi="Times New Roman"/>
                <w:color w:val="000000" w:themeColor="text1"/>
                <w:sz w:val="28"/>
                <w:szCs w:val="28"/>
              </w:rPr>
              <w:t>38</w:t>
            </w:r>
            <w:r>
              <w:rPr>
                <w:rFonts w:ascii="Times New Roman" w:hAnsi="Times New Roman"/>
                <w:color w:val="000000" w:themeColor="text1"/>
                <w:sz w:val="28"/>
                <w:szCs w:val="28"/>
              </w:rPr>
              <w:t>-</w:t>
            </w:r>
            <w:r w:rsidR="001F4815"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39</w:t>
            </w:r>
          </w:p>
        </w:tc>
      </w:tr>
      <w:tr w:rsidR="00607C3D" w:rsidRPr="00C41C91" w:rsidTr="00AB7B5B">
        <w:trPr>
          <w:trHeight w:val="986"/>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2.8.</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eastAsia="Times New Roman" w:hAnsi="Times New Roman"/>
                <w:color w:val="000000" w:themeColor="text1"/>
                <w:sz w:val="28"/>
                <w:szCs w:val="28"/>
                <w:lang w:eastAsia="ru-RU"/>
              </w:rPr>
            </w:pPr>
            <w:r w:rsidRPr="00C41C91">
              <w:rPr>
                <w:rFonts w:ascii="Times New Roman" w:hAnsi="Times New Roman"/>
                <w:color w:val="000000" w:themeColor="text1"/>
                <w:sz w:val="28"/>
                <w:szCs w:val="28"/>
              </w:rPr>
              <w:t>Выполнение мероприятий по решению вопросов, поставленных Думой Ханты-Мансийского района в 201</w:t>
            </w:r>
            <w:r w:rsidR="003F0CD8" w:rsidRPr="00C41C91">
              <w:rPr>
                <w:rFonts w:ascii="Times New Roman" w:hAnsi="Times New Roman"/>
                <w:color w:val="000000" w:themeColor="text1"/>
                <w:sz w:val="28"/>
                <w:szCs w:val="28"/>
              </w:rPr>
              <w:t>7</w:t>
            </w:r>
            <w:r w:rsidRPr="00C41C91">
              <w:rPr>
                <w:rFonts w:ascii="Times New Roman" w:hAnsi="Times New Roman"/>
                <w:color w:val="000000" w:themeColor="text1"/>
                <w:sz w:val="28"/>
                <w:szCs w:val="28"/>
              </w:rPr>
              <w:t xml:space="preserve"> году, органами администрации Ханты-Мансийского района……………………</w:t>
            </w:r>
            <w:r w:rsidR="00C0677F">
              <w:rPr>
                <w:rFonts w:ascii="Times New Roman" w:hAnsi="Times New Roman"/>
                <w:color w:val="000000" w:themeColor="text1"/>
                <w:sz w:val="28"/>
                <w:szCs w:val="28"/>
              </w:rPr>
              <w:t>………………………………….</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C0677F" w:rsidRDefault="00C0677F" w:rsidP="004917E8">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39</w:t>
            </w:r>
            <w:r w:rsidRPr="00C41C91">
              <w:rPr>
                <w:rFonts w:ascii="Times New Roman" w:hAnsi="Times New Roman"/>
                <w:color w:val="000000" w:themeColor="text1"/>
                <w:sz w:val="28"/>
                <w:szCs w:val="28"/>
              </w:rPr>
              <w:t>-14</w:t>
            </w:r>
            <w:r w:rsidR="00104108">
              <w:rPr>
                <w:rFonts w:ascii="Times New Roman" w:hAnsi="Times New Roman"/>
                <w:color w:val="000000" w:themeColor="text1"/>
                <w:sz w:val="28"/>
                <w:szCs w:val="28"/>
              </w:rPr>
              <w:t>3</w:t>
            </w:r>
          </w:p>
        </w:tc>
      </w:tr>
      <w:tr w:rsidR="00607C3D" w:rsidRPr="00C41C91" w:rsidTr="00AB7B5B">
        <w:trPr>
          <w:trHeight w:val="315"/>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Раздел </w:t>
            </w:r>
            <w:r w:rsidRPr="00C41C91">
              <w:rPr>
                <w:rFonts w:ascii="Times New Roman" w:hAnsi="Times New Roman"/>
                <w:color w:val="000000" w:themeColor="text1"/>
                <w:sz w:val="28"/>
                <w:szCs w:val="28"/>
                <w:lang w:val="en-US"/>
              </w:rPr>
              <w:t>III</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Итоги деятельнос</w:t>
            </w:r>
            <w:r w:rsidR="00C0677F">
              <w:rPr>
                <w:rFonts w:ascii="Times New Roman" w:hAnsi="Times New Roman"/>
                <w:color w:val="000000" w:themeColor="text1"/>
                <w:sz w:val="28"/>
                <w:szCs w:val="28"/>
              </w:rPr>
              <w:t>ти администрации района……………...</w:t>
            </w:r>
          </w:p>
        </w:tc>
        <w:tc>
          <w:tcPr>
            <w:tcW w:w="1228" w:type="dxa"/>
            <w:shd w:val="clear" w:color="auto" w:fill="auto"/>
          </w:tcPr>
          <w:p w:rsidR="00990D3B"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14</w:t>
            </w:r>
            <w:r w:rsidR="00104108">
              <w:rPr>
                <w:rFonts w:ascii="Times New Roman" w:hAnsi="Times New Roman"/>
                <w:color w:val="000000" w:themeColor="text1"/>
                <w:sz w:val="28"/>
                <w:szCs w:val="28"/>
              </w:rPr>
              <w:t>3</w:t>
            </w:r>
          </w:p>
        </w:tc>
      </w:tr>
      <w:tr w:rsidR="00607C3D" w:rsidRPr="00C41C91" w:rsidTr="00AB7B5B">
        <w:trPr>
          <w:trHeight w:val="57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Раздел </w:t>
            </w:r>
            <w:r w:rsidRPr="00C41C91">
              <w:rPr>
                <w:rFonts w:ascii="Times New Roman" w:hAnsi="Times New Roman"/>
                <w:color w:val="000000" w:themeColor="text1"/>
                <w:sz w:val="28"/>
                <w:szCs w:val="28"/>
                <w:lang w:val="en-US"/>
              </w:rPr>
              <w:t>IV</w:t>
            </w:r>
            <w:r w:rsidRPr="00C41C91">
              <w:rPr>
                <w:rFonts w:ascii="Times New Roman" w:hAnsi="Times New Roman"/>
                <w:color w:val="000000" w:themeColor="text1"/>
                <w:sz w:val="28"/>
                <w:szCs w:val="28"/>
              </w:rPr>
              <w:t>.</w:t>
            </w:r>
          </w:p>
        </w:tc>
        <w:tc>
          <w:tcPr>
            <w:tcW w:w="7088" w:type="dxa"/>
            <w:shd w:val="clear" w:color="auto" w:fill="auto"/>
          </w:tcPr>
          <w:p w:rsidR="00990D3B" w:rsidRPr="00C41C91" w:rsidRDefault="00990D3B" w:rsidP="00214B8B">
            <w:pPr>
              <w:tabs>
                <w:tab w:val="left" w:pos="1134"/>
              </w:tabs>
              <w:spacing w:after="0" w:line="240" w:lineRule="auto"/>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Основные направления социально-экономического развития Ханты-Мансийского района на 201</w:t>
            </w:r>
            <w:r w:rsidR="003F0CD8" w:rsidRPr="00C41C91">
              <w:rPr>
                <w:rFonts w:ascii="Times New Roman" w:hAnsi="Times New Roman"/>
                <w:color w:val="000000" w:themeColor="text1"/>
                <w:sz w:val="28"/>
                <w:szCs w:val="28"/>
              </w:rPr>
              <w:t>8</w:t>
            </w:r>
            <w:r w:rsidR="00C0677F">
              <w:rPr>
                <w:rFonts w:ascii="Times New Roman" w:hAnsi="Times New Roman"/>
                <w:color w:val="000000" w:themeColor="text1"/>
                <w:sz w:val="28"/>
                <w:szCs w:val="28"/>
              </w:rPr>
              <w:t xml:space="preserve"> год ………</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72699A" w:rsidRPr="00C41C91">
              <w:rPr>
                <w:rFonts w:ascii="Times New Roman" w:hAnsi="Times New Roman"/>
                <w:color w:val="000000" w:themeColor="text1"/>
                <w:sz w:val="28"/>
                <w:szCs w:val="28"/>
              </w:rPr>
              <w:t>4</w:t>
            </w:r>
            <w:r w:rsidR="00104108">
              <w:rPr>
                <w:rFonts w:ascii="Times New Roman" w:hAnsi="Times New Roman"/>
                <w:color w:val="000000" w:themeColor="text1"/>
                <w:sz w:val="28"/>
                <w:szCs w:val="28"/>
              </w:rPr>
              <w:t>3</w:t>
            </w: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44</w:t>
            </w:r>
          </w:p>
        </w:tc>
      </w:tr>
      <w:tr w:rsidR="00607C3D" w:rsidRPr="00C41C91" w:rsidTr="00AB7B5B">
        <w:trPr>
          <w:trHeight w:val="57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tc>
        <w:tc>
          <w:tcPr>
            <w:tcW w:w="7088" w:type="dxa"/>
            <w:shd w:val="clear" w:color="auto" w:fill="auto"/>
          </w:tcPr>
          <w:p w:rsidR="00990D3B" w:rsidRPr="00C41C91" w:rsidRDefault="00D93E83" w:rsidP="00214B8B">
            <w:pPr>
              <w:spacing w:after="0" w:line="240" w:lineRule="auto"/>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 xml:space="preserve">Приложение № </w:t>
            </w:r>
            <w:r w:rsidR="00990D3B" w:rsidRPr="00C41C91">
              <w:rPr>
                <w:rFonts w:ascii="Times New Roman" w:hAnsi="Times New Roman"/>
                <w:bCs/>
                <w:color w:val="000000" w:themeColor="text1"/>
                <w:sz w:val="28"/>
                <w:szCs w:val="28"/>
              </w:rPr>
              <w:t>1 к отчету главы района за 201</w:t>
            </w:r>
            <w:r w:rsidR="003F0CD8" w:rsidRPr="00C41C91">
              <w:rPr>
                <w:rFonts w:ascii="Times New Roman" w:hAnsi="Times New Roman"/>
                <w:bCs/>
                <w:color w:val="000000" w:themeColor="text1"/>
                <w:sz w:val="28"/>
                <w:szCs w:val="28"/>
              </w:rPr>
              <w:t>7</w:t>
            </w:r>
            <w:r w:rsidR="00990D3B" w:rsidRPr="00C41C91">
              <w:rPr>
                <w:rFonts w:ascii="Times New Roman" w:hAnsi="Times New Roman"/>
                <w:bCs/>
                <w:color w:val="000000" w:themeColor="text1"/>
                <w:sz w:val="28"/>
                <w:szCs w:val="28"/>
              </w:rPr>
              <w:t xml:space="preserve"> год «Информация о привлеченных средствах из федерального бюджета и бюджета автономного округа (межбюджетные трансферты) за 201</w:t>
            </w:r>
            <w:r w:rsidR="003F0CD8" w:rsidRPr="00C41C91">
              <w:rPr>
                <w:rFonts w:ascii="Times New Roman" w:hAnsi="Times New Roman"/>
                <w:bCs/>
                <w:color w:val="000000" w:themeColor="text1"/>
                <w:sz w:val="28"/>
                <w:szCs w:val="28"/>
              </w:rPr>
              <w:t>6</w:t>
            </w:r>
            <w:r w:rsidR="00990D3B" w:rsidRPr="00C41C91">
              <w:rPr>
                <w:rFonts w:ascii="Times New Roman" w:hAnsi="Times New Roman"/>
                <w:bCs/>
                <w:color w:val="000000" w:themeColor="text1"/>
                <w:sz w:val="28"/>
                <w:szCs w:val="28"/>
              </w:rPr>
              <w:t xml:space="preserve"> - 201</w:t>
            </w:r>
            <w:r w:rsidR="003F0CD8" w:rsidRPr="00C41C91">
              <w:rPr>
                <w:rFonts w:ascii="Times New Roman" w:hAnsi="Times New Roman"/>
                <w:bCs/>
                <w:color w:val="000000" w:themeColor="text1"/>
                <w:sz w:val="28"/>
                <w:szCs w:val="28"/>
              </w:rPr>
              <w:t>7</w:t>
            </w:r>
            <w:r w:rsidR="00C0677F">
              <w:rPr>
                <w:rFonts w:ascii="Times New Roman" w:hAnsi="Times New Roman"/>
                <w:bCs/>
                <w:color w:val="000000" w:themeColor="text1"/>
                <w:sz w:val="28"/>
                <w:szCs w:val="28"/>
              </w:rPr>
              <w:t xml:space="preserve"> гг.» ………..</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45</w:t>
            </w: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46</w:t>
            </w:r>
          </w:p>
        </w:tc>
      </w:tr>
      <w:tr w:rsidR="00607C3D" w:rsidRPr="00C41C91" w:rsidTr="00AB7B5B">
        <w:trPr>
          <w:trHeight w:val="57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tc>
        <w:tc>
          <w:tcPr>
            <w:tcW w:w="7088" w:type="dxa"/>
            <w:shd w:val="clear" w:color="auto" w:fill="auto"/>
          </w:tcPr>
          <w:p w:rsidR="00990D3B" w:rsidRPr="00C41C91" w:rsidRDefault="00990D3B" w:rsidP="00214B8B">
            <w:pPr>
              <w:spacing w:after="0" w:line="240" w:lineRule="auto"/>
              <w:jc w:val="both"/>
              <w:rPr>
                <w:rFonts w:ascii="Times New Roman" w:hAnsi="Times New Roman"/>
                <w:bCs/>
                <w:color w:val="000000" w:themeColor="text1"/>
                <w:sz w:val="28"/>
                <w:szCs w:val="28"/>
              </w:rPr>
            </w:pPr>
            <w:r w:rsidRPr="00C41C91">
              <w:rPr>
                <w:rFonts w:ascii="Times New Roman" w:hAnsi="Times New Roman"/>
                <w:bCs/>
                <w:color w:val="000000" w:themeColor="text1"/>
                <w:sz w:val="28"/>
                <w:szCs w:val="28"/>
              </w:rPr>
              <w:t>Приложение № 2 к отчету главы района за 201</w:t>
            </w:r>
            <w:r w:rsidR="003F0CD8" w:rsidRPr="00C41C91">
              <w:rPr>
                <w:rFonts w:ascii="Times New Roman" w:hAnsi="Times New Roman"/>
                <w:bCs/>
                <w:color w:val="000000" w:themeColor="text1"/>
                <w:sz w:val="28"/>
                <w:szCs w:val="28"/>
              </w:rPr>
              <w:t>7</w:t>
            </w:r>
            <w:r w:rsidRPr="00C41C91">
              <w:rPr>
                <w:rFonts w:ascii="Times New Roman" w:hAnsi="Times New Roman"/>
                <w:bCs/>
                <w:color w:val="000000" w:themeColor="text1"/>
                <w:sz w:val="28"/>
                <w:szCs w:val="28"/>
              </w:rPr>
              <w:t xml:space="preserve"> год  «Отчет о ходе реализации программ Ханты-Мансийского района за  201</w:t>
            </w:r>
            <w:r w:rsidR="003F0CD8" w:rsidRPr="00C41C91">
              <w:rPr>
                <w:rFonts w:ascii="Times New Roman" w:hAnsi="Times New Roman"/>
                <w:bCs/>
                <w:color w:val="000000" w:themeColor="text1"/>
                <w:sz w:val="28"/>
                <w:szCs w:val="28"/>
              </w:rPr>
              <w:t>7</w:t>
            </w:r>
            <w:r w:rsidR="00C0677F">
              <w:rPr>
                <w:rFonts w:ascii="Times New Roman" w:hAnsi="Times New Roman"/>
                <w:bCs/>
                <w:color w:val="000000" w:themeColor="text1"/>
                <w:sz w:val="28"/>
                <w:szCs w:val="28"/>
              </w:rPr>
              <w:t xml:space="preserve"> год»………………………..</w:t>
            </w: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1F4815" w:rsidRPr="00C41C91" w:rsidRDefault="001F4815"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47</w:t>
            </w:r>
            <w:r w:rsidRPr="00C41C91">
              <w:rPr>
                <w:rFonts w:ascii="Times New Roman" w:hAnsi="Times New Roman"/>
                <w:color w:val="000000" w:themeColor="text1"/>
                <w:sz w:val="28"/>
                <w:szCs w:val="28"/>
              </w:rPr>
              <w:t>-15</w:t>
            </w:r>
            <w:r w:rsidR="00104108">
              <w:rPr>
                <w:rFonts w:ascii="Times New Roman" w:hAnsi="Times New Roman"/>
                <w:color w:val="000000" w:themeColor="text1"/>
                <w:sz w:val="28"/>
                <w:szCs w:val="28"/>
              </w:rPr>
              <w:t>1</w:t>
            </w:r>
          </w:p>
        </w:tc>
      </w:tr>
      <w:tr w:rsidR="00607C3D" w:rsidRPr="00C41C91" w:rsidTr="00AB7B5B">
        <w:trPr>
          <w:trHeight w:val="579"/>
        </w:trPr>
        <w:tc>
          <w:tcPr>
            <w:tcW w:w="1560"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tc>
        <w:tc>
          <w:tcPr>
            <w:tcW w:w="7088" w:type="dxa"/>
            <w:shd w:val="clear" w:color="auto" w:fill="auto"/>
          </w:tcPr>
          <w:p w:rsidR="00990D3B" w:rsidRPr="00C41C91" w:rsidRDefault="00990D3B" w:rsidP="00214B8B">
            <w:pPr>
              <w:spacing w:after="0" w:line="240" w:lineRule="auto"/>
              <w:jc w:val="both"/>
              <w:rPr>
                <w:rFonts w:ascii="Times New Roman" w:hAnsi="Times New Roman"/>
                <w:snapToGrid w:val="0"/>
                <w:color w:val="000000" w:themeColor="text1"/>
                <w:sz w:val="28"/>
                <w:szCs w:val="28"/>
              </w:rPr>
            </w:pPr>
            <w:r w:rsidRPr="00C41C91">
              <w:rPr>
                <w:rFonts w:ascii="Times New Roman" w:hAnsi="Times New Roman"/>
                <w:bCs/>
                <w:color w:val="000000" w:themeColor="text1"/>
                <w:sz w:val="28"/>
                <w:szCs w:val="28"/>
              </w:rPr>
              <w:t>Приложение №</w:t>
            </w:r>
            <w:r w:rsidR="00D93E83" w:rsidRPr="00C41C91">
              <w:rPr>
                <w:rFonts w:ascii="Times New Roman" w:hAnsi="Times New Roman"/>
                <w:bCs/>
                <w:color w:val="000000" w:themeColor="text1"/>
                <w:sz w:val="28"/>
                <w:szCs w:val="28"/>
              </w:rPr>
              <w:t xml:space="preserve"> </w:t>
            </w:r>
            <w:r w:rsidRPr="00C41C91">
              <w:rPr>
                <w:rFonts w:ascii="Times New Roman" w:hAnsi="Times New Roman"/>
                <w:bCs/>
                <w:color w:val="000000" w:themeColor="text1"/>
                <w:sz w:val="28"/>
                <w:szCs w:val="28"/>
              </w:rPr>
              <w:t>3 к отчету главы района за 201</w:t>
            </w:r>
            <w:r w:rsidR="00344823">
              <w:rPr>
                <w:rFonts w:ascii="Times New Roman" w:hAnsi="Times New Roman"/>
                <w:bCs/>
                <w:color w:val="000000" w:themeColor="text1"/>
                <w:sz w:val="28"/>
                <w:szCs w:val="28"/>
              </w:rPr>
              <w:t>7</w:t>
            </w:r>
            <w:r w:rsidRPr="00C41C91">
              <w:rPr>
                <w:rFonts w:ascii="Times New Roman" w:hAnsi="Times New Roman"/>
                <w:bCs/>
                <w:color w:val="000000" w:themeColor="text1"/>
                <w:sz w:val="28"/>
                <w:szCs w:val="28"/>
              </w:rPr>
              <w:t xml:space="preserve"> год </w:t>
            </w:r>
            <w:r w:rsidRPr="00C41C91">
              <w:rPr>
                <w:rFonts w:ascii="Times New Roman" w:hAnsi="Times New Roman"/>
                <w:snapToGrid w:val="0"/>
                <w:color w:val="000000" w:themeColor="text1"/>
                <w:sz w:val="28"/>
                <w:szCs w:val="28"/>
              </w:rPr>
              <w:t>«Динамика основных показателей социально-экономического развития МО Ханты-Мансийский район за 201</w:t>
            </w:r>
            <w:r w:rsidR="00344823">
              <w:rPr>
                <w:rFonts w:ascii="Times New Roman" w:hAnsi="Times New Roman"/>
                <w:snapToGrid w:val="0"/>
                <w:color w:val="000000" w:themeColor="text1"/>
                <w:sz w:val="28"/>
                <w:szCs w:val="28"/>
              </w:rPr>
              <w:t>7</w:t>
            </w:r>
            <w:r w:rsidR="00C0677F">
              <w:rPr>
                <w:rFonts w:ascii="Times New Roman" w:hAnsi="Times New Roman"/>
                <w:snapToGrid w:val="0"/>
                <w:color w:val="000000" w:themeColor="text1"/>
                <w:sz w:val="28"/>
                <w:szCs w:val="28"/>
              </w:rPr>
              <w:t xml:space="preserve"> год»………………………………………………….</w:t>
            </w:r>
          </w:p>
          <w:p w:rsidR="003F0CD8" w:rsidRPr="00C41C91" w:rsidRDefault="003F0CD8" w:rsidP="00214B8B">
            <w:pPr>
              <w:spacing w:after="0" w:line="240" w:lineRule="auto"/>
              <w:jc w:val="both"/>
              <w:rPr>
                <w:rFonts w:ascii="Times New Roman" w:hAnsi="Times New Roman"/>
                <w:color w:val="000000" w:themeColor="text1"/>
                <w:sz w:val="28"/>
                <w:szCs w:val="28"/>
              </w:rPr>
            </w:pPr>
            <w:r w:rsidRPr="00C41C91">
              <w:rPr>
                <w:rFonts w:ascii="Times New Roman" w:hAnsi="Times New Roman"/>
                <w:snapToGrid w:val="0"/>
                <w:color w:val="000000" w:themeColor="text1"/>
                <w:sz w:val="28"/>
                <w:szCs w:val="28"/>
              </w:rPr>
              <w:t>Приложение №4 к отчету главы за 2017 год «</w:t>
            </w:r>
            <w:r w:rsidRPr="00C41C91">
              <w:rPr>
                <w:rFonts w:ascii="Times New Roman" w:hAnsi="Times New Roman"/>
                <w:color w:val="000000" w:themeColor="text1"/>
                <w:sz w:val="28"/>
                <w:szCs w:val="28"/>
              </w:rPr>
              <w:t>Данные о размере финансовых средств, выделяемых в государственных программах автономного округа на муниципалитет в разрезе объектов, введенных на территории Ханты-Мансийского района за 2013-2017 годы»……………………………………....</w:t>
            </w:r>
            <w:r w:rsidR="00C0677F">
              <w:rPr>
                <w:rFonts w:ascii="Times New Roman" w:hAnsi="Times New Roman"/>
                <w:color w:val="000000" w:themeColor="text1"/>
                <w:sz w:val="28"/>
                <w:szCs w:val="28"/>
              </w:rPr>
              <w:t>...........................</w:t>
            </w:r>
          </w:p>
          <w:p w:rsidR="003F0CD8" w:rsidRPr="00C41C91" w:rsidRDefault="003F0CD8" w:rsidP="00214B8B">
            <w:pPr>
              <w:spacing w:after="0" w:line="240" w:lineRule="auto"/>
              <w:jc w:val="both"/>
              <w:rPr>
                <w:rFonts w:ascii="Times New Roman" w:hAnsi="Times New Roman"/>
                <w:color w:val="000000" w:themeColor="text1"/>
                <w:sz w:val="28"/>
                <w:szCs w:val="28"/>
              </w:rPr>
            </w:pPr>
            <w:r w:rsidRPr="00C41C91">
              <w:rPr>
                <w:rFonts w:ascii="Times New Roman" w:hAnsi="Times New Roman"/>
                <w:snapToGrid w:val="0"/>
                <w:color w:val="000000" w:themeColor="text1"/>
                <w:sz w:val="28"/>
                <w:szCs w:val="28"/>
              </w:rPr>
              <w:t>Приложение №5 к отчету главы за 2017 год «</w:t>
            </w:r>
            <w:r w:rsidRPr="00C41C91">
              <w:rPr>
                <w:rFonts w:ascii="Times New Roman" w:hAnsi="Times New Roman"/>
                <w:color w:val="000000" w:themeColor="text1"/>
                <w:sz w:val="28"/>
                <w:szCs w:val="28"/>
              </w:rPr>
              <w:t>Данные о размере финансовых средств, выделяемых в государственных программах автономного округа на му</w:t>
            </w:r>
            <w:r w:rsidR="00AA6CBD">
              <w:rPr>
                <w:rFonts w:ascii="Times New Roman" w:hAnsi="Times New Roman"/>
                <w:color w:val="000000" w:themeColor="text1"/>
                <w:sz w:val="28"/>
                <w:szCs w:val="28"/>
              </w:rPr>
              <w:t>ниципалитет в разрезе объектов в 2018-2020 годы</w:t>
            </w:r>
            <w:r w:rsidR="00C0677F">
              <w:rPr>
                <w:rFonts w:ascii="Times New Roman" w:hAnsi="Times New Roman"/>
                <w:color w:val="000000" w:themeColor="text1"/>
                <w:sz w:val="28"/>
                <w:szCs w:val="28"/>
              </w:rPr>
              <w:t>»….</w:t>
            </w:r>
          </w:p>
          <w:p w:rsidR="003F0CD8" w:rsidRPr="00C41C91" w:rsidRDefault="003F0CD8" w:rsidP="00214B8B">
            <w:pPr>
              <w:spacing w:after="0" w:line="240" w:lineRule="auto"/>
              <w:jc w:val="both"/>
              <w:rPr>
                <w:rFonts w:ascii="Times New Roman" w:hAnsi="Times New Roman"/>
                <w:color w:val="000000" w:themeColor="text1"/>
                <w:sz w:val="28"/>
                <w:szCs w:val="28"/>
              </w:rPr>
            </w:pPr>
          </w:p>
          <w:p w:rsidR="003F0CD8" w:rsidRPr="00C41C91" w:rsidRDefault="003F0CD8" w:rsidP="00214B8B">
            <w:pPr>
              <w:spacing w:after="0" w:line="240" w:lineRule="auto"/>
              <w:jc w:val="both"/>
              <w:rPr>
                <w:rFonts w:ascii="Times New Roman" w:hAnsi="Times New Roman"/>
                <w:bCs/>
                <w:color w:val="000000" w:themeColor="text1"/>
                <w:sz w:val="28"/>
                <w:szCs w:val="28"/>
              </w:rPr>
            </w:pPr>
          </w:p>
        </w:tc>
        <w:tc>
          <w:tcPr>
            <w:tcW w:w="1228" w:type="dxa"/>
            <w:shd w:val="clear" w:color="auto" w:fill="auto"/>
          </w:tcPr>
          <w:p w:rsidR="00990D3B" w:rsidRPr="00C41C91" w:rsidRDefault="00990D3B"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1F4815" w:rsidRPr="00C41C91" w:rsidRDefault="001F4815"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15</w:t>
            </w:r>
            <w:r w:rsidR="00104108">
              <w:rPr>
                <w:rFonts w:ascii="Times New Roman" w:hAnsi="Times New Roman"/>
                <w:color w:val="000000" w:themeColor="text1"/>
                <w:sz w:val="28"/>
                <w:szCs w:val="28"/>
              </w:rPr>
              <w:t>2</w:t>
            </w:r>
            <w:r w:rsidRPr="00C41C91">
              <w:rPr>
                <w:rFonts w:ascii="Times New Roman" w:hAnsi="Times New Roman"/>
                <w:color w:val="000000" w:themeColor="text1"/>
                <w:sz w:val="28"/>
                <w:szCs w:val="28"/>
              </w:rPr>
              <w:t>-16</w:t>
            </w:r>
            <w:r w:rsidR="00104108">
              <w:rPr>
                <w:rFonts w:ascii="Times New Roman" w:hAnsi="Times New Roman"/>
                <w:color w:val="000000" w:themeColor="text1"/>
                <w:sz w:val="28"/>
                <w:szCs w:val="28"/>
              </w:rPr>
              <w:t>0</w:t>
            </w: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C0677F" w:rsidRDefault="00C0677F"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16</w:t>
            </w:r>
            <w:r w:rsidR="00104108">
              <w:rPr>
                <w:rFonts w:ascii="Times New Roman" w:hAnsi="Times New Roman"/>
                <w:color w:val="000000" w:themeColor="text1"/>
                <w:sz w:val="28"/>
                <w:szCs w:val="28"/>
              </w:rPr>
              <w:t>1</w:t>
            </w:r>
            <w:r w:rsidRPr="00C41C91">
              <w:rPr>
                <w:rFonts w:ascii="Times New Roman" w:hAnsi="Times New Roman"/>
                <w:color w:val="000000" w:themeColor="text1"/>
                <w:sz w:val="28"/>
                <w:szCs w:val="28"/>
              </w:rPr>
              <w:t>-16</w:t>
            </w:r>
            <w:r w:rsidR="00104108">
              <w:rPr>
                <w:rFonts w:ascii="Times New Roman" w:hAnsi="Times New Roman"/>
                <w:color w:val="000000" w:themeColor="text1"/>
                <w:sz w:val="28"/>
                <w:szCs w:val="28"/>
              </w:rPr>
              <w:t>3</w:t>
            </w: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214B8B">
            <w:pPr>
              <w:spacing w:after="0" w:line="240" w:lineRule="auto"/>
              <w:rPr>
                <w:rFonts w:ascii="Times New Roman" w:hAnsi="Times New Roman"/>
                <w:color w:val="000000" w:themeColor="text1"/>
                <w:sz w:val="28"/>
                <w:szCs w:val="28"/>
              </w:rPr>
            </w:pPr>
          </w:p>
          <w:p w:rsidR="003F0CD8" w:rsidRPr="00C41C91" w:rsidRDefault="003F0CD8" w:rsidP="00104108">
            <w:pPr>
              <w:spacing w:after="0" w:line="240" w:lineRule="auto"/>
              <w:rPr>
                <w:rFonts w:ascii="Times New Roman" w:hAnsi="Times New Roman"/>
                <w:color w:val="000000" w:themeColor="text1"/>
                <w:sz w:val="28"/>
                <w:szCs w:val="28"/>
              </w:rPr>
            </w:pP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64</w:t>
            </w:r>
            <w:r w:rsidRPr="00C41C91">
              <w:rPr>
                <w:rFonts w:ascii="Times New Roman" w:hAnsi="Times New Roman"/>
                <w:color w:val="000000" w:themeColor="text1"/>
                <w:sz w:val="28"/>
                <w:szCs w:val="28"/>
              </w:rPr>
              <w:t>-1</w:t>
            </w:r>
            <w:r w:rsidR="00104108">
              <w:rPr>
                <w:rFonts w:ascii="Times New Roman" w:hAnsi="Times New Roman"/>
                <w:color w:val="000000" w:themeColor="text1"/>
                <w:sz w:val="28"/>
                <w:szCs w:val="28"/>
              </w:rPr>
              <w:t>65</w:t>
            </w:r>
          </w:p>
        </w:tc>
      </w:tr>
    </w:tbl>
    <w:p w:rsidR="00D509B7" w:rsidRDefault="00D509B7" w:rsidP="00DC41AE">
      <w:pPr>
        <w:tabs>
          <w:tab w:val="left" w:pos="4320"/>
        </w:tabs>
        <w:spacing w:after="0" w:line="240" w:lineRule="auto"/>
        <w:ind w:firstLine="709"/>
        <w:jc w:val="center"/>
        <w:rPr>
          <w:rFonts w:ascii="Times New Roman" w:hAnsi="Times New Roman"/>
          <w:bCs/>
          <w:sz w:val="28"/>
          <w:szCs w:val="28"/>
        </w:rPr>
      </w:pPr>
    </w:p>
    <w:p w:rsidR="00D509B7" w:rsidRDefault="00D509B7" w:rsidP="00DC41AE">
      <w:pPr>
        <w:tabs>
          <w:tab w:val="left" w:pos="4320"/>
        </w:tabs>
        <w:spacing w:after="0" w:line="240" w:lineRule="auto"/>
        <w:ind w:firstLine="709"/>
        <w:jc w:val="center"/>
        <w:rPr>
          <w:rFonts w:ascii="Times New Roman" w:hAnsi="Times New Roman"/>
          <w:bCs/>
          <w:sz w:val="28"/>
          <w:szCs w:val="28"/>
        </w:rPr>
      </w:pPr>
    </w:p>
    <w:p w:rsidR="00D509B7" w:rsidRDefault="00D509B7" w:rsidP="00DC41AE">
      <w:pPr>
        <w:tabs>
          <w:tab w:val="left" w:pos="4320"/>
        </w:tabs>
        <w:spacing w:after="0" w:line="240" w:lineRule="auto"/>
        <w:ind w:firstLine="709"/>
        <w:jc w:val="center"/>
        <w:rPr>
          <w:rFonts w:ascii="Times New Roman" w:hAnsi="Times New Roman"/>
          <w:bCs/>
          <w:sz w:val="28"/>
          <w:szCs w:val="28"/>
        </w:rPr>
      </w:pPr>
    </w:p>
    <w:p w:rsidR="00D509B7" w:rsidRDefault="00D509B7" w:rsidP="00DC41AE">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AB7B5B" w:rsidRDefault="00AB7B5B" w:rsidP="00C41C91">
      <w:pPr>
        <w:tabs>
          <w:tab w:val="left" w:pos="4320"/>
        </w:tabs>
        <w:spacing w:after="0" w:line="240" w:lineRule="auto"/>
        <w:ind w:firstLine="709"/>
        <w:jc w:val="center"/>
        <w:rPr>
          <w:rFonts w:ascii="Times New Roman" w:hAnsi="Times New Roman"/>
          <w:bCs/>
          <w:sz w:val="28"/>
          <w:szCs w:val="28"/>
        </w:rPr>
      </w:pPr>
    </w:p>
    <w:p w:rsidR="00F04B92" w:rsidRPr="00C41C91" w:rsidRDefault="00F04B92" w:rsidP="00C41C91">
      <w:pPr>
        <w:tabs>
          <w:tab w:val="left" w:pos="4320"/>
        </w:tabs>
        <w:spacing w:after="0" w:line="240" w:lineRule="auto"/>
        <w:ind w:firstLine="709"/>
        <w:jc w:val="center"/>
        <w:rPr>
          <w:rFonts w:ascii="Times New Roman" w:hAnsi="Times New Roman"/>
          <w:bCs/>
          <w:sz w:val="28"/>
          <w:szCs w:val="28"/>
        </w:rPr>
      </w:pPr>
      <w:r w:rsidRPr="00C41C91">
        <w:rPr>
          <w:rFonts w:ascii="Times New Roman" w:hAnsi="Times New Roman"/>
          <w:bCs/>
          <w:sz w:val="28"/>
          <w:szCs w:val="28"/>
        </w:rPr>
        <w:t xml:space="preserve">РАЗДЕЛ </w:t>
      </w:r>
      <w:r w:rsidRPr="00C41C91">
        <w:rPr>
          <w:rFonts w:ascii="Times New Roman" w:hAnsi="Times New Roman"/>
          <w:bCs/>
          <w:sz w:val="28"/>
          <w:szCs w:val="28"/>
          <w:lang w:val="en-US"/>
        </w:rPr>
        <w:t>I</w:t>
      </w:r>
      <w:r w:rsidRPr="00C41C91">
        <w:rPr>
          <w:rFonts w:ascii="Times New Roman" w:hAnsi="Times New Roman"/>
          <w:bCs/>
          <w:sz w:val="28"/>
          <w:szCs w:val="28"/>
        </w:rPr>
        <w:t>. В</w:t>
      </w:r>
      <w:r w:rsidR="00506D83" w:rsidRPr="00C41C91">
        <w:rPr>
          <w:rFonts w:ascii="Times New Roman" w:hAnsi="Times New Roman"/>
          <w:bCs/>
          <w:sz w:val="28"/>
          <w:szCs w:val="28"/>
        </w:rPr>
        <w:t>ведение</w:t>
      </w:r>
    </w:p>
    <w:p w:rsidR="00C12BB7" w:rsidRPr="00C41C91" w:rsidRDefault="00C12BB7" w:rsidP="00C41C91">
      <w:pPr>
        <w:spacing w:after="0" w:line="240" w:lineRule="auto"/>
        <w:ind w:firstLine="709"/>
        <w:jc w:val="both"/>
        <w:rPr>
          <w:rFonts w:ascii="Times New Roman" w:eastAsia="SimSun" w:hAnsi="Times New Roman"/>
          <w:bCs/>
          <w:sz w:val="28"/>
          <w:szCs w:val="28"/>
          <w:lang w:eastAsia="zh-CN"/>
        </w:rPr>
      </w:pPr>
    </w:p>
    <w:p w:rsidR="00F04B92" w:rsidRPr="00C41C91" w:rsidRDefault="00F04B92" w:rsidP="00C41C91">
      <w:pPr>
        <w:spacing w:after="0" w:line="240" w:lineRule="auto"/>
        <w:ind w:firstLine="709"/>
        <w:jc w:val="both"/>
        <w:rPr>
          <w:rFonts w:ascii="Times New Roman" w:eastAsia="SimSun" w:hAnsi="Times New Roman"/>
          <w:bCs/>
          <w:sz w:val="28"/>
          <w:szCs w:val="28"/>
          <w:lang w:eastAsia="zh-CN"/>
        </w:rPr>
      </w:pPr>
      <w:r w:rsidRPr="004709DD">
        <w:rPr>
          <w:rFonts w:ascii="Times New Roman" w:eastAsia="SimSun" w:hAnsi="Times New Roman"/>
          <w:bCs/>
          <w:sz w:val="28"/>
          <w:szCs w:val="28"/>
          <w:lang w:eastAsia="zh-CN"/>
        </w:rPr>
        <w:t>Отчет</w:t>
      </w:r>
      <w:r w:rsidR="005112F9" w:rsidRPr="004709DD">
        <w:rPr>
          <w:rFonts w:ascii="Times New Roman" w:eastAsia="SimSun" w:hAnsi="Times New Roman"/>
          <w:bCs/>
          <w:sz w:val="28"/>
          <w:szCs w:val="28"/>
          <w:lang w:eastAsia="zh-CN"/>
        </w:rPr>
        <w:t xml:space="preserve"> о результатах деятельности</w:t>
      </w:r>
      <w:r w:rsidRPr="004709DD">
        <w:rPr>
          <w:rFonts w:ascii="Times New Roman" w:eastAsia="SimSun" w:hAnsi="Times New Roman"/>
          <w:bCs/>
          <w:sz w:val="28"/>
          <w:szCs w:val="28"/>
          <w:lang w:eastAsia="zh-CN"/>
        </w:rPr>
        <w:t xml:space="preserve"> </w:t>
      </w:r>
      <w:r w:rsidRPr="004709DD">
        <w:rPr>
          <w:rFonts w:ascii="Times New Roman" w:hAnsi="Times New Roman"/>
          <w:sz w:val="28"/>
          <w:szCs w:val="28"/>
        </w:rPr>
        <w:t>главы Ханты-Мансийского района</w:t>
      </w:r>
      <w:r w:rsidR="005112F9" w:rsidRPr="004709DD">
        <w:rPr>
          <w:rFonts w:ascii="Times New Roman" w:hAnsi="Times New Roman"/>
          <w:sz w:val="28"/>
          <w:szCs w:val="28"/>
        </w:rPr>
        <w:t xml:space="preserve"> и администрации Ханты-Мансийского района</w:t>
      </w:r>
      <w:r w:rsidRPr="004709DD">
        <w:rPr>
          <w:rFonts w:ascii="Times New Roman" w:hAnsi="Times New Roman"/>
          <w:sz w:val="28"/>
          <w:szCs w:val="28"/>
        </w:rPr>
        <w:t xml:space="preserve"> за 201</w:t>
      </w:r>
      <w:r w:rsidR="00E61A82" w:rsidRPr="004709DD">
        <w:rPr>
          <w:rFonts w:ascii="Times New Roman" w:hAnsi="Times New Roman"/>
          <w:sz w:val="28"/>
          <w:szCs w:val="28"/>
        </w:rPr>
        <w:t>7</w:t>
      </w:r>
      <w:r w:rsidRPr="004709DD">
        <w:rPr>
          <w:rFonts w:ascii="Times New Roman" w:hAnsi="Times New Roman"/>
          <w:sz w:val="28"/>
          <w:szCs w:val="28"/>
        </w:rPr>
        <w:t xml:space="preserve"> год</w:t>
      </w:r>
      <w:r w:rsidR="005112F9" w:rsidRPr="004709DD">
        <w:rPr>
          <w:rFonts w:ascii="Times New Roman" w:hAnsi="Times New Roman"/>
          <w:sz w:val="28"/>
          <w:szCs w:val="28"/>
        </w:rPr>
        <w:t>, в том числе о решени</w:t>
      </w:r>
      <w:r w:rsidR="004D700B" w:rsidRPr="004709DD">
        <w:rPr>
          <w:rFonts w:ascii="Times New Roman" w:hAnsi="Times New Roman"/>
          <w:sz w:val="28"/>
          <w:szCs w:val="28"/>
        </w:rPr>
        <w:t>и</w:t>
      </w:r>
      <w:r w:rsidR="005112F9" w:rsidRPr="004709DD">
        <w:rPr>
          <w:rFonts w:ascii="Times New Roman" w:hAnsi="Times New Roman"/>
          <w:sz w:val="28"/>
          <w:szCs w:val="28"/>
        </w:rPr>
        <w:t xml:space="preserve"> вопросов, поставленных Думой Ханты-Мансийского района</w:t>
      </w:r>
      <w:r w:rsidRPr="004709DD">
        <w:rPr>
          <w:rFonts w:ascii="Times New Roman" w:hAnsi="Times New Roman"/>
          <w:sz w:val="28"/>
          <w:szCs w:val="28"/>
        </w:rPr>
        <w:t xml:space="preserve"> </w:t>
      </w:r>
      <w:r w:rsidRPr="004709DD">
        <w:rPr>
          <w:rFonts w:ascii="Times New Roman" w:eastAsia="SimSun" w:hAnsi="Times New Roman"/>
          <w:bCs/>
          <w:sz w:val="28"/>
          <w:szCs w:val="28"/>
          <w:lang w:eastAsia="zh-CN"/>
        </w:rPr>
        <w:t>(далее – Отчет) подготовлен в соответствии с решением Думы Ханты - 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r w:rsidR="00E7344B" w:rsidRPr="004709DD">
        <w:rPr>
          <w:rFonts w:ascii="Times New Roman" w:eastAsia="SimSun" w:hAnsi="Times New Roman"/>
          <w:bCs/>
          <w:sz w:val="28"/>
          <w:szCs w:val="28"/>
          <w:lang w:eastAsia="zh-CN"/>
        </w:rPr>
        <w:t xml:space="preserve"> (в редакции </w:t>
      </w:r>
      <w:r w:rsidR="00344823" w:rsidRPr="004709DD">
        <w:rPr>
          <w:rFonts w:ascii="Times New Roman" w:eastAsia="SimSun" w:hAnsi="Times New Roman"/>
          <w:bCs/>
          <w:sz w:val="28"/>
          <w:szCs w:val="28"/>
          <w:lang w:eastAsia="zh-CN"/>
        </w:rPr>
        <w:t xml:space="preserve">решения </w:t>
      </w:r>
      <w:r w:rsidR="00E7344B" w:rsidRPr="004709DD">
        <w:rPr>
          <w:rFonts w:ascii="Times New Roman" w:eastAsia="SimSun" w:hAnsi="Times New Roman"/>
          <w:bCs/>
          <w:sz w:val="28"/>
          <w:szCs w:val="28"/>
          <w:lang w:eastAsia="zh-CN"/>
        </w:rPr>
        <w:t>от 22.12.2016 №60)</w:t>
      </w:r>
      <w:r w:rsidR="002C076E" w:rsidRPr="004709DD">
        <w:rPr>
          <w:rFonts w:ascii="Times New Roman" w:eastAsia="SimSun" w:hAnsi="Times New Roman"/>
          <w:bCs/>
          <w:sz w:val="28"/>
          <w:szCs w:val="28"/>
          <w:lang w:eastAsia="zh-CN"/>
        </w:rPr>
        <w:t>.</w:t>
      </w:r>
      <w:r w:rsidR="00E7344B" w:rsidRPr="00C41C91">
        <w:rPr>
          <w:rFonts w:ascii="Times New Roman" w:eastAsia="SimSun" w:hAnsi="Times New Roman"/>
          <w:bCs/>
          <w:sz w:val="28"/>
          <w:szCs w:val="28"/>
          <w:lang w:eastAsia="zh-CN"/>
        </w:rPr>
        <w:t xml:space="preserve"> </w:t>
      </w:r>
    </w:p>
    <w:p w:rsidR="00E7344B" w:rsidRPr="00C41C91" w:rsidRDefault="00E7344B" w:rsidP="00C41C91">
      <w:pPr>
        <w:spacing w:after="0" w:line="240" w:lineRule="auto"/>
        <w:ind w:right="57" w:firstLine="709"/>
        <w:jc w:val="both"/>
        <w:rPr>
          <w:rFonts w:ascii="Times New Roman" w:hAnsi="Times New Roman"/>
          <w:sz w:val="28"/>
          <w:szCs w:val="28"/>
        </w:rPr>
      </w:pPr>
      <w:r w:rsidRPr="00C41C91">
        <w:rPr>
          <w:rFonts w:ascii="Times New Roman" w:hAnsi="Times New Roman"/>
          <w:sz w:val="28"/>
          <w:szCs w:val="28"/>
        </w:rPr>
        <w:t>Отчет выносится на рассмотрение представительного органа муниципального образования в соответствии с частью 11.1 статьи 35 Федерального закона от 06.10.2003 № 131-ФЗ «Об общих принципах организации местного самоуправления в Российской Федерации», част</w:t>
      </w:r>
      <w:r w:rsidR="0002288B" w:rsidRPr="00C41C91">
        <w:rPr>
          <w:rFonts w:ascii="Times New Roman" w:hAnsi="Times New Roman"/>
          <w:sz w:val="28"/>
          <w:szCs w:val="28"/>
        </w:rPr>
        <w:t>ью</w:t>
      </w:r>
      <w:r w:rsidRPr="00C41C91">
        <w:rPr>
          <w:rFonts w:ascii="Times New Roman" w:hAnsi="Times New Roman"/>
          <w:sz w:val="28"/>
          <w:szCs w:val="28"/>
        </w:rPr>
        <w:t xml:space="preserve"> 2 статьи 50 Устава Ханты-Мансийского района</w:t>
      </w:r>
      <w:r w:rsidR="004709DD">
        <w:rPr>
          <w:rFonts w:ascii="Times New Roman" w:hAnsi="Times New Roman"/>
          <w:sz w:val="28"/>
          <w:szCs w:val="28"/>
        </w:rPr>
        <w:t xml:space="preserve"> (далее – Устав района)</w:t>
      </w:r>
      <w:r w:rsidRPr="00C41C91">
        <w:rPr>
          <w:rFonts w:ascii="Times New Roman" w:hAnsi="Times New Roman"/>
          <w:sz w:val="28"/>
          <w:szCs w:val="28"/>
        </w:rPr>
        <w:t>.</w:t>
      </w:r>
    </w:p>
    <w:p w:rsidR="001A3EAE" w:rsidRPr="00C41C91" w:rsidRDefault="001A3EAE"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Являясь должностным лицом, осуществляющим общее руководство администрацией </w:t>
      </w:r>
      <w:r w:rsidR="004709DD">
        <w:rPr>
          <w:rFonts w:ascii="Times New Roman" w:hAnsi="Times New Roman"/>
          <w:sz w:val="28"/>
          <w:szCs w:val="28"/>
        </w:rPr>
        <w:t xml:space="preserve">Ханты-Мансийского </w:t>
      </w:r>
      <w:r w:rsidRPr="00C41C91">
        <w:rPr>
          <w:rFonts w:ascii="Times New Roman" w:hAnsi="Times New Roman"/>
          <w:sz w:val="28"/>
          <w:szCs w:val="28"/>
        </w:rPr>
        <w:t>района</w:t>
      </w:r>
      <w:r w:rsidR="004709DD">
        <w:rPr>
          <w:rFonts w:ascii="Times New Roman" w:hAnsi="Times New Roman"/>
          <w:sz w:val="28"/>
          <w:szCs w:val="28"/>
        </w:rPr>
        <w:t xml:space="preserve"> (далее – администрация района)</w:t>
      </w:r>
      <w:r w:rsidRPr="00C41C91">
        <w:rPr>
          <w:rFonts w:ascii="Times New Roman" w:hAnsi="Times New Roman"/>
          <w:sz w:val="28"/>
          <w:szCs w:val="28"/>
        </w:rPr>
        <w:t xml:space="preserve">, глава </w:t>
      </w:r>
      <w:r w:rsidR="004D700B" w:rsidRPr="00C41C91">
        <w:rPr>
          <w:rFonts w:ascii="Times New Roman" w:hAnsi="Times New Roman"/>
          <w:sz w:val="28"/>
          <w:szCs w:val="28"/>
        </w:rPr>
        <w:t xml:space="preserve">Ханты-Мансийского </w:t>
      </w:r>
      <w:r w:rsidRPr="00C41C91">
        <w:rPr>
          <w:rFonts w:ascii="Times New Roman" w:hAnsi="Times New Roman"/>
          <w:sz w:val="28"/>
          <w:szCs w:val="28"/>
        </w:rPr>
        <w:t xml:space="preserve">района </w:t>
      </w:r>
      <w:r w:rsidR="004709DD">
        <w:rPr>
          <w:rFonts w:ascii="Times New Roman" w:hAnsi="Times New Roman"/>
          <w:sz w:val="28"/>
          <w:szCs w:val="28"/>
        </w:rPr>
        <w:t xml:space="preserve">(далее – глава района) </w:t>
      </w:r>
      <w:r w:rsidRPr="00C41C91">
        <w:rPr>
          <w:rFonts w:ascii="Times New Roman" w:hAnsi="Times New Roman"/>
          <w:sz w:val="28"/>
          <w:szCs w:val="28"/>
        </w:rPr>
        <w:t xml:space="preserve">организует и обеспечивает исполнение полномочий администрации района по решению вопросов местного значения в соответствии с действующим законодательством. </w:t>
      </w:r>
    </w:p>
    <w:p w:rsidR="00041E09" w:rsidRPr="00C41C91" w:rsidRDefault="00041E09"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Главой района организовано исполнение администрацией района полномочий по 32 вопросам местного значения, а также исполнение 91 полномочия, делегированного округом на основании 20 законов</w:t>
      </w:r>
      <w:r w:rsidR="004D700B" w:rsidRPr="00C41C91">
        <w:rPr>
          <w:rFonts w:ascii="Times New Roman" w:hAnsi="Times New Roman"/>
          <w:sz w:val="28"/>
          <w:szCs w:val="28"/>
        </w:rPr>
        <w:t xml:space="preserve"> Ханты-Мансийского автономного округа-Югры</w:t>
      </w:r>
      <w:r w:rsidRPr="00C41C91">
        <w:rPr>
          <w:rFonts w:ascii="Times New Roman" w:hAnsi="Times New Roman"/>
          <w:sz w:val="28"/>
          <w:szCs w:val="28"/>
        </w:rPr>
        <w:t>.</w:t>
      </w:r>
    </w:p>
    <w:p w:rsidR="0007344F" w:rsidRPr="00C41C91" w:rsidRDefault="0007344F" w:rsidP="00C41C91">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C41C91">
        <w:rPr>
          <w:rFonts w:ascii="Times New Roman" w:eastAsia="SimSun" w:hAnsi="Times New Roman"/>
          <w:bCs/>
          <w:sz w:val="28"/>
          <w:szCs w:val="28"/>
          <w:lang w:eastAsia="ru-RU"/>
        </w:rPr>
        <w:t xml:space="preserve">Администрация района является исполнительно-распорядительным органом муниципального образования. Полномочия администрации </w:t>
      </w:r>
      <w:r w:rsidR="004709DD">
        <w:rPr>
          <w:rFonts w:ascii="Times New Roman" w:eastAsia="SimSun" w:hAnsi="Times New Roman"/>
          <w:bCs/>
          <w:sz w:val="28"/>
          <w:szCs w:val="28"/>
          <w:lang w:eastAsia="ru-RU"/>
        </w:rPr>
        <w:t xml:space="preserve">района </w:t>
      </w:r>
      <w:r w:rsidRPr="00C41C91">
        <w:rPr>
          <w:rFonts w:ascii="Times New Roman" w:eastAsia="SimSun" w:hAnsi="Times New Roman"/>
          <w:bCs/>
          <w:sz w:val="28"/>
          <w:szCs w:val="28"/>
          <w:lang w:eastAsia="ru-RU"/>
        </w:rPr>
        <w:t>по решению вопросов местного значения определены Уставом района, утвержденным решением Думы Ханты-Мансийского района</w:t>
      </w:r>
      <w:r w:rsidR="004709DD">
        <w:rPr>
          <w:rFonts w:ascii="Times New Roman" w:eastAsia="SimSun" w:hAnsi="Times New Roman"/>
          <w:bCs/>
          <w:sz w:val="28"/>
          <w:szCs w:val="28"/>
          <w:lang w:eastAsia="ru-RU"/>
        </w:rPr>
        <w:t xml:space="preserve"> (далее – Дума района)</w:t>
      </w:r>
      <w:r w:rsidRPr="00C41C91">
        <w:rPr>
          <w:rFonts w:ascii="Times New Roman" w:eastAsia="SimSun" w:hAnsi="Times New Roman"/>
          <w:bCs/>
          <w:sz w:val="28"/>
          <w:szCs w:val="28"/>
          <w:lang w:eastAsia="ru-RU"/>
        </w:rPr>
        <w:t xml:space="preserve"> от 25.05.2005 № 372, федеральными и окружными законами в части реализации отдельных государственных полномочий, соглашениями с сельскими поселениями района.   </w:t>
      </w:r>
    </w:p>
    <w:p w:rsidR="0007344F" w:rsidRPr="00C41C91" w:rsidRDefault="0007344F" w:rsidP="00C41C91">
      <w:pPr>
        <w:spacing w:after="0" w:line="240" w:lineRule="auto"/>
        <w:ind w:firstLine="709"/>
        <w:jc w:val="center"/>
        <w:rPr>
          <w:rFonts w:ascii="Times New Roman" w:hAnsi="Times New Roman"/>
          <w:sz w:val="28"/>
          <w:szCs w:val="28"/>
        </w:rPr>
      </w:pPr>
    </w:p>
    <w:p w:rsidR="00250C34" w:rsidRPr="00C41C91" w:rsidRDefault="00250C34" w:rsidP="00C41C91">
      <w:pPr>
        <w:spacing w:after="0" w:line="240" w:lineRule="auto"/>
        <w:ind w:firstLine="709"/>
        <w:jc w:val="center"/>
        <w:rPr>
          <w:rFonts w:ascii="Times New Roman" w:hAnsi="Times New Roman"/>
          <w:sz w:val="28"/>
          <w:szCs w:val="28"/>
        </w:rPr>
      </w:pPr>
      <w:r w:rsidRPr="00C41C91">
        <w:rPr>
          <w:rFonts w:ascii="Times New Roman" w:hAnsi="Times New Roman"/>
          <w:sz w:val="28"/>
          <w:szCs w:val="28"/>
        </w:rPr>
        <w:t xml:space="preserve">РАЗДЕЛ </w:t>
      </w:r>
      <w:r w:rsidR="00633E96" w:rsidRPr="00C41C91">
        <w:rPr>
          <w:rFonts w:ascii="Times New Roman" w:hAnsi="Times New Roman"/>
          <w:sz w:val="28"/>
          <w:szCs w:val="28"/>
          <w:lang w:val="en-US"/>
        </w:rPr>
        <w:t>II</w:t>
      </w:r>
      <w:r w:rsidRPr="00C41C91">
        <w:rPr>
          <w:rFonts w:ascii="Times New Roman" w:hAnsi="Times New Roman"/>
          <w:sz w:val="28"/>
          <w:szCs w:val="28"/>
        </w:rPr>
        <w:t>. Ц</w:t>
      </w:r>
      <w:r w:rsidR="00506D83" w:rsidRPr="00C41C91">
        <w:rPr>
          <w:rFonts w:ascii="Times New Roman" w:hAnsi="Times New Roman"/>
          <w:sz w:val="28"/>
          <w:szCs w:val="28"/>
        </w:rPr>
        <w:t>ели, задачи и результаты деятельности</w:t>
      </w:r>
    </w:p>
    <w:p w:rsidR="00F76E09" w:rsidRPr="00C41C91" w:rsidRDefault="00F76E09"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2.1. Осуществление полномочий главы Ханты-Мансийского района</w:t>
      </w:r>
      <w:r w:rsidR="004709DD">
        <w:rPr>
          <w:rFonts w:ascii="Times New Roman" w:hAnsi="Times New Roman"/>
          <w:bCs/>
          <w:sz w:val="28"/>
          <w:szCs w:val="28"/>
        </w:rPr>
        <w:t>.</w:t>
      </w:r>
    </w:p>
    <w:p w:rsidR="00F76E09" w:rsidRPr="00C41C91" w:rsidRDefault="00B505E6"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lastRenderedPageBreak/>
        <w:t>2.1.1.П</w:t>
      </w:r>
      <w:r w:rsidR="00F76E09" w:rsidRPr="00C41C91">
        <w:rPr>
          <w:rFonts w:ascii="Times New Roman" w:hAnsi="Times New Roman"/>
          <w:sz w:val="28"/>
          <w:szCs w:val="28"/>
        </w:rPr>
        <w:t>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Ханты-Мансийского района</w:t>
      </w:r>
      <w:r w:rsidRPr="00C41C91">
        <w:rPr>
          <w:rFonts w:ascii="Times New Roman" w:hAnsi="Times New Roman"/>
          <w:sz w:val="28"/>
          <w:szCs w:val="28"/>
        </w:rPr>
        <w:t>.</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Глава района представляет муниципальное образование во взаимоотношениях с органами государственной власти, органами местного самоуправления других муниципальных образований, гражданами и организациями. </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течение 2017 года глава района, как высшее должностное лицо муниципального образования, принял участие в заседаниях совещательных органов Думы Ханты-Мансийского автономного округа – Югры и совещательных органах, созданных при Губернаторе Ханты-Мансийского автономного округа – Югры. </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соответствии с установленными полномочиями глава района в течение 2017 года принимал участие в: </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восемнадцати заседаниях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шести заседаниях Проектного комитета Ханты-Мансийского автономного округа – Югры;</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пяти заседаниях Правительства Ханты-Мансийского автономного округа – Югры;</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четырех заседаниях Совета при Губернаторе Ханты-Мансийского автономного округа – Югры по развитию местного самоуправления;</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трех заседаниях антинаркотической комиссии Ханты-Мансийского автономного округа – Югры;</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двух заседаниях Совета при Губернаторе Ханты-Мансийского автономного округа – Югры по развитию информационного общества.</w:t>
      </w:r>
    </w:p>
    <w:p w:rsidR="00A9294D" w:rsidRPr="00C41C91" w:rsidRDefault="00A9294D" w:rsidP="00C41C91">
      <w:pPr>
        <w:spacing w:after="0" w:line="240" w:lineRule="auto"/>
        <w:ind w:firstLine="709"/>
        <w:jc w:val="both"/>
        <w:rPr>
          <w:rFonts w:ascii="Times New Roman" w:hAnsi="Times New Roman"/>
        </w:rPr>
      </w:pPr>
      <w:r w:rsidRPr="00C41C91">
        <w:rPr>
          <w:rFonts w:ascii="Times New Roman" w:hAnsi="Times New Roman"/>
          <w:sz w:val="28"/>
          <w:szCs w:val="28"/>
        </w:rPr>
        <w:t>В рамках межмуниципального сотрудничества на уровне автономного округа глава района является членом Совета по развитию местного самоуправления Ханты-Мансийского автономного округа – Югры, а также представляет Ханты-Мансийский район в работе Ассоциации «Совет муниципальных образований Ханты-Мансийского автономного округа – Югры».</w:t>
      </w:r>
      <w:r w:rsidRPr="00C41C91">
        <w:rPr>
          <w:rFonts w:ascii="Times New Roman" w:hAnsi="Times New Roman"/>
        </w:rPr>
        <w:t xml:space="preserve"> </w:t>
      </w:r>
    </w:p>
    <w:p w:rsidR="00F76E09" w:rsidRPr="00C41C91" w:rsidRDefault="00B505E6"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2.1.2.П</w:t>
      </w:r>
      <w:r w:rsidR="00F76E09" w:rsidRPr="00C41C91">
        <w:rPr>
          <w:rFonts w:ascii="Times New Roman" w:hAnsi="Times New Roman"/>
          <w:sz w:val="28"/>
          <w:szCs w:val="28"/>
        </w:rPr>
        <w:t>редставляет Ханты-Мансийский район в Российской Федерации и за рубежом</w:t>
      </w:r>
      <w:r w:rsidRPr="00C41C91">
        <w:rPr>
          <w:rFonts w:ascii="Times New Roman" w:hAnsi="Times New Roman"/>
          <w:sz w:val="28"/>
          <w:szCs w:val="28"/>
        </w:rPr>
        <w:t>.</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соглашений о взаимном сотрудничестве не заключалось.</w:t>
      </w:r>
    </w:p>
    <w:p w:rsidR="00F76E09" w:rsidRPr="00C41C91" w:rsidRDefault="00B505E6"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2.1.3.П</w:t>
      </w:r>
      <w:r w:rsidR="00F76E09" w:rsidRPr="00C41C91">
        <w:rPr>
          <w:rFonts w:ascii="Times New Roman" w:hAnsi="Times New Roman"/>
          <w:sz w:val="28"/>
          <w:szCs w:val="28"/>
        </w:rPr>
        <w:t>одписывает и обнародует в порядке, установленном настоящим Уставом</w:t>
      </w:r>
      <w:r w:rsidR="0002288B" w:rsidRPr="00C41C91">
        <w:rPr>
          <w:rFonts w:ascii="Times New Roman" w:hAnsi="Times New Roman"/>
          <w:sz w:val="28"/>
          <w:szCs w:val="28"/>
        </w:rPr>
        <w:t>,</w:t>
      </w:r>
      <w:r w:rsidR="00F76E09" w:rsidRPr="00C41C91">
        <w:rPr>
          <w:rFonts w:ascii="Times New Roman" w:hAnsi="Times New Roman"/>
          <w:sz w:val="28"/>
          <w:szCs w:val="28"/>
        </w:rPr>
        <w:t xml:space="preserve"> нормативные право</w:t>
      </w:r>
      <w:r w:rsidRPr="00C41C91">
        <w:rPr>
          <w:rFonts w:ascii="Times New Roman" w:hAnsi="Times New Roman"/>
          <w:sz w:val="28"/>
          <w:szCs w:val="28"/>
        </w:rPr>
        <w:t xml:space="preserve">вые акты, принятые Думой </w:t>
      </w:r>
      <w:r w:rsidR="004A5E0E" w:rsidRPr="00C41C91">
        <w:rPr>
          <w:rFonts w:ascii="Times New Roman" w:hAnsi="Times New Roman"/>
          <w:sz w:val="28"/>
          <w:szCs w:val="28"/>
        </w:rPr>
        <w:t>Ханты-Мансийского района</w:t>
      </w:r>
      <w:r w:rsidRPr="00C41C91">
        <w:rPr>
          <w:rFonts w:ascii="Times New Roman" w:hAnsi="Times New Roman"/>
          <w:sz w:val="28"/>
          <w:szCs w:val="28"/>
        </w:rPr>
        <w:t>.</w:t>
      </w:r>
    </w:p>
    <w:p w:rsidR="00FB1E3B" w:rsidRPr="00AB7B5B" w:rsidRDefault="00FB1E3B" w:rsidP="00C41C91">
      <w:pPr>
        <w:tabs>
          <w:tab w:val="left" w:pos="851"/>
        </w:tabs>
        <w:suppressAutoHyphens/>
        <w:spacing w:after="0" w:line="240" w:lineRule="auto"/>
        <w:ind w:firstLine="709"/>
        <w:contextualSpacing/>
        <w:jc w:val="both"/>
        <w:rPr>
          <w:rFonts w:ascii="Times New Roman" w:hAnsi="Times New Roman"/>
          <w:sz w:val="28"/>
          <w:szCs w:val="28"/>
        </w:rPr>
      </w:pPr>
      <w:r w:rsidRPr="00AB7B5B">
        <w:rPr>
          <w:rFonts w:ascii="Times New Roman" w:hAnsi="Times New Roman"/>
          <w:sz w:val="28"/>
          <w:szCs w:val="28"/>
        </w:rPr>
        <w:t>В 201</w:t>
      </w:r>
      <w:r w:rsidR="00C25B4E" w:rsidRPr="00AB7B5B">
        <w:rPr>
          <w:rFonts w:ascii="Times New Roman" w:hAnsi="Times New Roman"/>
          <w:sz w:val="28"/>
          <w:szCs w:val="28"/>
        </w:rPr>
        <w:t>7</w:t>
      </w:r>
      <w:r w:rsidRPr="00AB7B5B">
        <w:rPr>
          <w:rFonts w:ascii="Times New Roman" w:hAnsi="Times New Roman"/>
          <w:sz w:val="28"/>
          <w:szCs w:val="28"/>
        </w:rPr>
        <w:t xml:space="preserve"> году главой района подписан</w:t>
      </w:r>
      <w:r w:rsidR="004D700B" w:rsidRPr="00AB7B5B">
        <w:rPr>
          <w:rFonts w:ascii="Times New Roman" w:hAnsi="Times New Roman"/>
          <w:sz w:val="28"/>
          <w:szCs w:val="28"/>
        </w:rPr>
        <w:t xml:space="preserve"> (обнародован) </w:t>
      </w:r>
      <w:r w:rsidR="004709DD" w:rsidRPr="00AB7B5B">
        <w:rPr>
          <w:rFonts w:ascii="Times New Roman" w:hAnsi="Times New Roman"/>
          <w:sz w:val="28"/>
          <w:szCs w:val="28"/>
        </w:rPr>
        <w:t>83</w:t>
      </w:r>
      <w:r w:rsidRPr="00AB7B5B">
        <w:rPr>
          <w:rFonts w:ascii="Times New Roman" w:hAnsi="Times New Roman"/>
          <w:sz w:val="28"/>
          <w:szCs w:val="28"/>
        </w:rPr>
        <w:t xml:space="preserve"> нормативн</w:t>
      </w:r>
      <w:r w:rsidR="00AB7B5B" w:rsidRPr="00AB7B5B">
        <w:rPr>
          <w:rFonts w:ascii="Times New Roman" w:hAnsi="Times New Roman"/>
          <w:sz w:val="28"/>
          <w:szCs w:val="28"/>
        </w:rPr>
        <w:t>ых</w:t>
      </w:r>
      <w:r w:rsidRPr="00AB7B5B">
        <w:rPr>
          <w:rFonts w:ascii="Times New Roman" w:hAnsi="Times New Roman"/>
          <w:sz w:val="28"/>
          <w:szCs w:val="28"/>
        </w:rPr>
        <w:t xml:space="preserve"> правов</w:t>
      </w:r>
      <w:r w:rsidR="004709DD" w:rsidRPr="00AB7B5B">
        <w:rPr>
          <w:rFonts w:ascii="Times New Roman" w:hAnsi="Times New Roman"/>
          <w:sz w:val="28"/>
          <w:szCs w:val="28"/>
        </w:rPr>
        <w:t>ых</w:t>
      </w:r>
      <w:r w:rsidRPr="00AB7B5B">
        <w:rPr>
          <w:rFonts w:ascii="Times New Roman" w:hAnsi="Times New Roman"/>
          <w:sz w:val="28"/>
          <w:szCs w:val="28"/>
        </w:rPr>
        <w:t xml:space="preserve"> акт</w:t>
      </w:r>
      <w:r w:rsidR="004709DD" w:rsidRPr="00AB7B5B">
        <w:rPr>
          <w:rFonts w:ascii="Times New Roman" w:hAnsi="Times New Roman"/>
          <w:sz w:val="28"/>
          <w:szCs w:val="28"/>
        </w:rPr>
        <w:t>ов</w:t>
      </w:r>
      <w:r w:rsidRPr="00AB7B5B">
        <w:rPr>
          <w:rFonts w:ascii="Times New Roman" w:hAnsi="Times New Roman"/>
          <w:sz w:val="28"/>
          <w:szCs w:val="28"/>
        </w:rPr>
        <w:t>, приняты</w:t>
      </w:r>
      <w:r w:rsidR="00C25B4E" w:rsidRPr="00AB7B5B">
        <w:rPr>
          <w:rFonts w:ascii="Times New Roman" w:hAnsi="Times New Roman"/>
          <w:sz w:val="28"/>
          <w:szCs w:val="28"/>
        </w:rPr>
        <w:t>й</w:t>
      </w:r>
      <w:r w:rsidRPr="00AB7B5B">
        <w:rPr>
          <w:rFonts w:ascii="Times New Roman" w:hAnsi="Times New Roman"/>
          <w:sz w:val="28"/>
          <w:szCs w:val="28"/>
        </w:rPr>
        <w:t xml:space="preserve"> Думой района</w:t>
      </w:r>
      <w:r w:rsidR="004A5E0E" w:rsidRPr="00AB7B5B">
        <w:rPr>
          <w:rFonts w:ascii="Times New Roman" w:hAnsi="Times New Roman"/>
          <w:sz w:val="28"/>
          <w:szCs w:val="28"/>
        </w:rPr>
        <w:t xml:space="preserve"> (далее – Дума района)</w:t>
      </w:r>
      <w:r w:rsidRPr="00AB7B5B">
        <w:rPr>
          <w:rFonts w:ascii="Times New Roman" w:hAnsi="Times New Roman"/>
          <w:sz w:val="28"/>
          <w:szCs w:val="28"/>
        </w:rPr>
        <w:t xml:space="preserve">.  </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AB7B5B">
        <w:rPr>
          <w:rFonts w:ascii="Times New Roman" w:hAnsi="Times New Roman"/>
          <w:sz w:val="28"/>
          <w:szCs w:val="28"/>
        </w:rPr>
        <w:lastRenderedPageBreak/>
        <w:t>2.1.4.Н</w:t>
      </w:r>
      <w:r w:rsidR="00F76E09" w:rsidRPr="00AB7B5B">
        <w:rPr>
          <w:rFonts w:ascii="Times New Roman" w:hAnsi="Times New Roman"/>
          <w:sz w:val="28"/>
          <w:szCs w:val="28"/>
        </w:rPr>
        <w:t>аправляет в территориальный орган уполномоченного федерального органа исполнительной власти в сфере регистрации Уставов</w:t>
      </w:r>
      <w:r w:rsidR="00F76E09" w:rsidRPr="00C41C91">
        <w:rPr>
          <w:rFonts w:ascii="Times New Roman" w:hAnsi="Times New Roman"/>
          <w:sz w:val="28"/>
          <w:szCs w:val="28"/>
        </w:rPr>
        <w:t xml:space="preserve"> муниципальных образований Устав Ханты-Мансийского района, решение Думы района о внесении изменений и дополнений в Устав Ханты-Мансийского района для государственной регистрации с перечнем документов, установленных федеральным законодательством</w:t>
      </w:r>
      <w:r w:rsidRPr="00C41C91">
        <w:rPr>
          <w:rFonts w:ascii="Times New Roman" w:hAnsi="Times New Roman"/>
          <w:sz w:val="28"/>
          <w:szCs w:val="28"/>
        </w:rPr>
        <w:t>.</w:t>
      </w:r>
    </w:p>
    <w:p w:rsidR="0057400D" w:rsidRPr="00C41C91" w:rsidRDefault="0040340F"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C25B4E" w:rsidRPr="00C41C91">
        <w:rPr>
          <w:rFonts w:ascii="Times New Roman" w:hAnsi="Times New Roman"/>
          <w:sz w:val="28"/>
          <w:szCs w:val="28"/>
        </w:rPr>
        <w:t>7</w:t>
      </w:r>
      <w:r w:rsidRPr="00C41C91">
        <w:rPr>
          <w:rFonts w:ascii="Times New Roman" w:hAnsi="Times New Roman"/>
          <w:sz w:val="28"/>
          <w:szCs w:val="28"/>
        </w:rPr>
        <w:t xml:space="preserve"> году в адрес территориального органа уполномоченного федерального органа исполнительной власти в сфере регистрации Уставов муниципальных образований было направлено три решения Думы района о внесении изменений и дополнений в Устав района. </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2.1.5.Н</w:t>
      </w:r>
      <w:r w:rsidR="00F76E09" w:rsidRPr="00C41C91">
        <w:rPr>
          <w:rFonts w:ascii="Times New Roman" w:hAnsi="Times New Roman"/>
          <w:sz w:val="28"/>
          <w:szCs w:val="28"/>
        </w:rPr>
        <w:t xml:space="preserve">аправляет сведения, подлежащие включению в регистр муниципальных нормативных правовых актов автономного округа, в государственный орган автономного округа, уполномоченный Губернатором Ханты-Мансийского автономного округа </w:t>
      </w:r>
      <w:r w:rsidRPr="00C41C91">
        <w:rPr>
          <w:rFonts w:ascii="Times New Roman" w:hAnsi="Times New Roman"/>
          <w:sz w:val="28"/>
          <w:szCs w:val="28"/>
        </w:rPr>
        <w:t>–</w:t>
      </w:r>
      <w:r w:rsidR="00F76E09" w:rsidRPr="00C41C91">
        <w:rPr>
          <w:rFonts w:ascii="Times New Roman" w:hAnsi="Times New Roman"/>
          <w:sz w:val="28"/>
          <w:szCs w:val="28"/>
        </w:rPr>
        <w:t xml:space="preserve"> Югры</w:t>
      </w:r>
      <w:r w:rsidRPr="00C41C91">
        <w:rPr>
          <w:rFonts w:ascii="Times New Roman" w:hAnsi="Times New Roman"/>
          <w:sz w:val="28"/>
          <w:szCs w:val="28"/>
        </w:rPr>
        <w:t>.</w:t>
      </w:r>
    </w:p>
    <w:p w:rsidR="0057400D" w:rsidRPr="00C41C91" w:rsidRDefault="0057400D"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Общее число нормативных актов, переданных в Регистр в</w:t>
      </w:r>
      <w:r w:rsidR="0002288B" w:rsidRPr="00C41C91">
        <w:rPr>
          <w:rFonts w:ascii="Times New Roman" w:hAnsi="Times New Roman" w:cs="Times New Roman"/>
          <w:sz w:val="28"/>
          <w:szCs w:val="28"/>
        </w:rPr>
        <w:t xml:space="preserve"> </w:t>
      </w:r>
      <w:r w:rsidR="00617B9F" w:rsidRPr="00C41C91">
        <w:rPr>
          <w:rFonts w:ascii="Times New Roman" w:hAnsi="Times New Roman" w:cs="Times New Roman"/>
          <w:sz w:val="28"/>
          <w:szCs w:val="28"/>
        </w:rPr>
        <w:t>201</w:t>
      </w:r>
      <w:r w:rsidR="00C25B4E" w:rsidRPr="00C41C91">
        <w:rPr>
          <w:rFonts w:ascii="Times New Roman" w:hAnsi="Times New Roman" w:cs="Times New Roman"/>
          <w:sz w:val="28"/>
          <w:szCs w:val="28"/>
        </w:rPr>
        <w:t>7</w:t>
      </w:r>
      <w:r w:rsidR="00617B9F" w:rsidRPr="00C41C91">
        <w:rPr>
          <w:rFonts w:ascii="Times New Roman" w:hAnsi="Times New Roman" w:cs="Times New Roman"/>
          <w:sz w:val="28"/>
          <w:szCs w:val="28"/>
        </w:rPr>
        <w:t xml:space="preserve"> году, составило 4</w:t>
      </w:r>
      <w:r w:rsidR="00C25B4E" w:rsidRPr="00C41C91">
        <w:rPr>
          <w:rFonts w:ascii="Times New Roman" w:hAnsi="Times New Roman" w:cs="Times New Roman"/>
          <w:sz w:val="28"/>
          <w:szCs w:val="28"/>
        </w:rPr>
        <w:t>24</w:t>
      </w:r>
      <w:r w:rsidR="00617B9F" w:rsidRPr="00C41C91">
        <w:rPr>
          <w:rFonts w:ascii="Times New Roman" w:hAnsi="Times New Roman" w:cs="Times New Roman"/>
          <w:sz w:val="28"/>
          <w:szCs w:val="28"/>
        </w:rPr>
        <w:t xml:space="preserve"> единицы</w:t>
      </w:r>
      <w:r w:rsidRPr="00C41C91">
        <w:rPr>
          <w:rFonts w:ascii="Times New Roman" w:hAnsi="Times New Roman" w:cs="Times New Roman"/>
          <w:sz w:val="28"/>
          <w:szCs w:val="28"/>
        </w:rPr>
        <w:t>, что на 1</w:t>
      </w:r>
      <w:r w:rsidR="00C25B4E" w:rsidRPr="00C41C91">
        <w:rPr>
          <w:rFonts w:ascii="Times New Roman" w:hAnsi="Times New Roman" w:cs="Times New Roman"/>
          <w:sz w:val="28"/>
          <w:szCs w:val="28"/>
        </w:rPr>
        <w:t>,4</w:t>
      </w:r>
      <w:r w:rsidRPr="00C41C91">
        <w:rPr>
          <w:rFonts w:ascii="Times New Roman" w:hAnsi="Times New Roman" w:cs="Times New Roman"/>
          <w:sz w:val="28"/>
          <w:szCs w:val="28"/>
        </w:rPr>
        <w:t xml:space="preserve">% </w:t>
      </w:r>
      <w:r w:rsidR="00C25B4E" w:rsidRPr="00C41C91">
        <w:rPr>
          <w:rFonts w:ascii="Times New Roman" w:hAnsi="Times New Roman" w:cs="Times New Roman"/>
          <w:sz w:val="28"/>
          <w:szCs w:val="28"/>
        </w:rPr>
        <w:t>меньше</w:t>
      </w:r>
      <w:r w:rsidRPr="00C41C91">
        <w:rPr>
          <w:rFonts w:ascii="Times New Roman" w:hAnsi="Times New Roman" w:cs="Times New Roman"/>
          <w:sz w:val="28"/>
          <w:szCs w:val="28"/>
        </w:rPr>
        <w:t xml:space="preserve"> показателя прошлого года </w:t>
      </w:r>
      <w:r w:rsidR="009171F6" w:rsidRPr="00C41C91">
        <w:rPr>
          <w:rFonts w:ascii="Times New Roman" w:hAnsi="Times New Roman" w:cs="Times New Roman"/>
          <w:sz w:val="28"/>
          <w:szCs w:val="28"/>
        </w:rPr>
        <w:t xml:space="preserve">    </w:t>
      </w:r>
      <w:r w:rsidRPr="00C41C91">
        <w:rPr>
          <w:rFonts w:ascii="Times New Roman" w:hAnsi="Times New Roman" w:cs="Times New Roman"/>
          <w:sz w:val="28"/>
          <w:szCs w:val="28"/>
        </w:rPr>
        <w:t>(201</w:t>
      </w:r>
      <w:r w:rsidR="00C25B4E" w:rsidRPr="00C41C91">
        <w:rPr>
          <w:rFonts w:ascii="Times New Roman" w:hAnsi="Times New Roman" w:cs="Times New Roman"/>
          <w:sz w:val="28"/>
          <w:szCs w:val="28"/>
        </w:rPr>
        <w:t>6</w:t>
      </w:r>
      <w:r w:rsidR="009171F6" w:rsidRPr="00C41C91">
        <w:rPr>
          <w:rFonts w:ascii="Times New Roman" w:hAnsi="Times New Roman" w:cs="Times New Roman"/>
          <w:sz w:val="28"/>
          <w:szCs w:val="28"/>
        </w:rPr>
        <w:t xml:space="preserve"> год</w:t>
      </w:r>
      <w:r w:rsidRPr="00C41C91">
        <w:rPr>
          <w:rFonts w:ascii="Times New Roman" w:hAnsi="Times New Roman" w:cs="Times New Roman"/>
          <w:sz w:val="28"/>
          <w:szCs w:val="28"/>
        </w:rPr>
        <w:t xml:space="preserve"> – </w:t>
      </w:r>
      <w:r w:rsidR="00C25B4E" w:rsidRPr="00C41C91">
        <w:rPr>
          <w:rFonts w:ascii="Times New Roman" w:hAnsi="Times New Roman" w:cs="Times New Roman"/>
          <w:sz w:val="28"/>
          <w:szCs w:val="28"/>
        </w:rPr>
        <w:t>431</w:t>
      </w:r>
      <w:r w:rsidRPr="00C41C91">
        <w:rPr>
          <w:rFonts w:ascii="Times New Roman" w:hAnsi="Times New Roman" w:cs="Times New Roman"/>
          <w:sz w:val="28"/>
          <w:szCs w:val="28"/>
        </w:rPr>
        <w:t>), из них 3</w:t>
      </w:r>
      <w:r w:rsidR="00C25B4E" w:rsidRPr="00C41C91">
        <w:rPr>
          <w:rFonts w:ascii="Times New Roman" w:hAnsi="Times New Roman" w:cs="Times New Roman"/>
          <w:sz w:val="28"/>
          <w:szCs w:val="28"/>
        </w:rPr>
        <w:t>33</w:t>
      </w:r>
      <w:r w:rsidRPr="00C41C91">
        <w:rPr>
          <w:rFonts w:ascii="Times New Roman" w:hAnsi="Times New Roman" w:cs="Times New Roman"/>
          <w:sz w:val="28"/>
          <w:szCs w:val="28"/>
        </w:rPr>
        <w:t xml:space="preserve">  – акты администрации района (201</w:t>
      </w:r>
      <w:r w:rsidR="00C25B4E" w:rsidRPr="00C41C91">
        <w:rPr>
          <w:rFonts w:ascii="Times New Roman" w:hAnsi="Times New Roman" w:cs="Times New Roman"/>
          <w:sz w:val="28"/>
          <w:szCs w:val="28"/>
        </w:rPr>
        <w:t>6</w:t>
      </w:r>
      <w:r w:rsidR="009171F6" w:rsidRPr="00C41C91">
        <w:rPr>
          <w:rFonts w:ascii="Times New Roman" w:hAnsi="Times New Roman" w:cs="Times New Roman"/>
          <w:sz w:val="28"/>
          <w:szCs w:val="28"/>
        </w:rPr>
        <w:t xml:space="preserve"> год</w:t>
      </w:r>
      <w:r w:rsidRPr="00C41C91">
        <w:rPr>
          <w:rFonts w:ascii="Times New Roman" w:hAnsi="Times New Roman" w:cs="Times New Roman"/>
          <w:sz w:val="28"/>
          <w:szCs w:val="28"/>
        </w:rPr>
        <w:t xml:space="preserve"> – 3</w:t>
      </w:r>
      <w:r w:rsidR="00C25B4E" w:rsidRPr="00C41C91">
        <w:rPr>
          <w:rFonts w:ascii="Times New Roman" w:hAnsi="Times New Roman" w:cs="Times New Roman"/>
          <w:sz w:val="28"/>
          <w:szCs w:val="28"/>
        </w:rPr>
        <w:t>74</w:t>
      </w:r>
      <w:r w:rsidRPr="00C41C91">
        <w:rPr>
          <w:rFonts w:ascii="Times New Roman" w:hAnsi="Times New Roman" w:cs="Times New Roman"/>
          <w:sz w:val="28"/>
          <w:szCs w:val="28"/>
        </w:rPr>
        <w:t xml:space="preserve">), </w:t>
      </w:r>
      <w:r w:rsidR="00C25B4E" w:rsidRPr="00C41C91">
        <w:rPr>
          <w:rFonts w:ascii="Times New Roman" w:hAnsi="Times New Roman" w:cs="Times New Roman"/>
          <w:sz w:val="28"/>
          <w:szCs w:val="28"/>
        </w:rPr>
        <w:t>71</w:t>
      </w:r>
      <w:r w:rsidRPr="00C41C91">
        <w:rPr>
          <w:rFonts w:ascii="Times New Roman" w:hAnsi="Times New Roman" w:cs="Times New Roman"/>
          <w:sz w:val="28"/>
          <w:szCs w:val="28"/>
        </w:rPr>
        <w:t xml:space="preserve"> – решения Думы района (201</w:t>
      </w:r>
      <w:r w:rsidR="00C25B4E" w:rsidRPr="00C41C91">
        <w:rPr>
          <w:rFonts w:ascii="Times New Roman" w:hAnsi="Times New Roman" w:cs="Times New Roman"/>
          <w:sz w:val="28"/>
          <w:szCs w:val="28"/>
        </w:rPr>
        <w:t>6</w:t>
      </w:r>
      <w:r w:rsidR="009171F6" w:rsidRPr="00C41C91">
        <w:rPr>
          <w:rFonts w:ascii="Times New Roman" w:hAnsi="Times New Roman" w:cs="Times New Roman"/>
          <w:sz w:val="28"/>
          <w:szCs w:val="28"/>
        </w:rPr>
        <w:t xml:space="preserve"> год</w:t>
      </w:r>
      <w:r w:rsidRPr="00C41C91">
        <w:rPr>
          <w:rFonts w:ascii="Times New Roman" w:hAnsi="Times New Roman" w:cs="Times New Roman"/>
          <w:sz w:val="28"/>
          <w:szCs w:val="28"/>
        </w:rPr>
        <w:t xml:space="preserve"> – 5</w:t>
      </w:r>
      <w:r w:rsidR="00C25B4E" w:rsidRPr="00C41C91">
        <w:rPr>
          <w:rFonts w:ascii="Times New Roman" w:hAnsi="Times New Roman" w:cs="Times New Roman"/>
          <w:sz w:val="28"/>
          <w:szCs w:val="28"/>
        </w:rPr>
        <w:t>0</w:t>
      </w:r>
      <w:r w:rsidR="0040340F" w:rsidRPr="00C41C91">
        <w:rPr>
          <w:rFonts w:ascii="Times New Roman" w:hAnsi="Times New Roman" w:cs="Times New Roman"/>
          <w:sz w:val="28"/>
          <w:szCs w:val="28"/>
        </w:rPr>
        <w:t>)</w:t>
      </w:r>
      <w:r w:rsidR="00C25B4E" w:rsidRPr="00C41C91">
        <w:rPr>
          <w:rFonts w:ascii="Times New Roman" w:hAnsi="Times New Roman" w:cs="Times New Roman"/>
          <w:sz w:val="28"/>
          <w:szCs w:val="28"/>
        </w:rPr>
        <w:t>, 20</w:t>
      </w:r>
      <w:r w:rsidRPr="00C41C91">
        <w:rPr>
          <w:rFonts w:ascii="Times New Roman" w:hAnsi="Times New Roman" w:cs="Times New Roman"/>
          <w:sz w:val="28"/>
          <w:szCs w:val="28"/>
        </w:rPr>
        <w:t xml:space="preserve"> – акты главы района. </w:t>
      </w:r>
    </w:p>
    <w:p w:rsidR="00617B9F" w:rsidRPr="00C41C91" w:rsidRDefault="0057400D"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В отчетном году на акты </w:t>
      </w:r>
      <w:r w:rsidR="004A5E0E" w:rsidRPr="00C41C91">
        <w:rPr>
          <w:rFonts w:ascii="Times New Roman" w:hAnsi="Times New Roman" w:cs="Times New Roman"/>
          <w:sz w:val="28"/>
          <w:szCs w:val="28"/>
        </w:rPr>
        <w:t xml:space="preserve">Ханты-Мансийского </w:t>
      </w:r>
      <w:r w:rsidRPr="00C41C91">
        <w:rPr>
          <w:rFonts w:ascii="Times New Roman" w:hAnsi="Times New Roman" w:cs="Times New Roman"/>
          <w:sz w:val="28"/>
          <w:szCs w:val="28"/>
        </w:rPr>
        <w:t xml:space="preserve">района получено </w:t>
      </w:r>
      <w:r w:rsidR="00C25B4E" w:rsidRPr="00C41C91">
        <w:rPr>
          <w:rFonts w:ascii="Times New Roman" w:hAnsi="Times New Roman" w:cs="Times New Roman"/>
          <w:sz w:val="28"/>
          <w:szCs w:val="28"/>
        </w:rPr>
        <w:t>3</w:t>
      </w:r>
      <w:r w:rsidRPr="00C41C91">
        <w:rPr>
          <w:rFonts w:ascii="Times New Roman" w:hAnsi="Times New Roman" w:cs="Times New Roman"/>
          <w:sz w:val="28"/>
          <w:szCs w:val="28"/>
        </w:rPr>
        <w:t xml:space="preserve"> отрицательных экспертных заключения Управления государственной регистрации (201</w:t>
      </w:r>
      <w:r w:rsidR="00C25B4E" w:rsidRPr="00C41C91">
        <w:rPr>
          <w:rFonts w:ascii="Times New Roman" w:hAnsi="Times New Roman" w:cs="Times New Roman"/>
          <w:sz w:val="28"/>
          <w:szCs w:val="28"/>
        </w:rPr>
        <w:t>6</w:t>
      </w:r>
      <w:r w:rsidR="00FE201A" w:rsidRPr="00C41C91">
        <w:rPr>
          <w:rFonts w:ascii="Times New Roman" w:hAnsi="Times New Roman" w:cs="Times New Roman"/>
          <w:sz w:val="28"/>
          <w:szCs w:val="28"/>
        </w:rPr>
        <w:t xml:space="preserve"> год </w:t>
      </w:r>
      <w:r w:rsidRPr="00C41C91">
        <w:rPr>
          <w:rFonts w:ascii="Times New Roman" w:hAnsi="Times New Roman" w:cs="Times New Roman"/>
          <w:sz w:val="28"/>
          <w:szCs w:val="28"/>
        </w:rPr>
        <w:t xml:space="preserve">– </w:t>
      </w:r>
      <w:r w:rsidR="00C25B4E" w:rsidRPr="00C41C91">
        <w:rPr>
          <w:rFonts w:ascii="Times New Roman" w:hAnsi="Times New Roman" w:cs="Times New Roman"/>
          <w:sz w:val="28"/>
          <w:szCs w:val="28"/>
        </w:rPr>
        <w:t>2</w:t>
      </w:r>
      <w:r w:rsidR="0040340F" w:rsidRPr="00C41C91">
        <w:rPr>
          <w:rFonts w:ascii="Times New Roman" w:hAnsi="Times New Roman" w:cs="Times New Roman"/>
          <w:sz w:val="28"/>
          <w:szCs w:val="28"/>
        </w:rPr>
        <w:t xml:space="preserve">), </w:t>
      </w:r>
      <w:r w:rsidRPr="00C41C91">
        <w:rPr>
          <w:rFonts w:ascii="Times New Roman" w:hAnsi="Times New Roman" w:cs="Times New Roman"/>
          <w:sz w:val="28"/>
          <w:szCs w:val="28"/>
        </w:rPr>
        <w:t xml:space="preserve">в том числе о несоответствии акта закону – </w:t>
      </w:r>
      <w:r w:rsidR="00C25B4E" w:rsidRPr="00C41C91">
        <w:rPr>
          <w:rFonts w:ascii="Times New Roman" w:hAnsi="Times New Roman" w:cs="Times New Roman"/>
          <w:sz w:val="28"/>
          <w:szCs w:val="28"/>
        </w:rPr>
        <w:t xml:space="preserve">ни </w:t>
      </w:r>
      <w:r w:rsidRPr="00C41C91">
        <w:rPr>
          <w:rFonts w:ascii="Times New Roman" w:hAnsi="Times New Roman" w:cs="Times New Roman"/>
          <w:sz w:val="28"/>
          <w:szCs w:val="28"/>
        </w:rPr>
        <w:t>одно</w:t>
      </w:r>
      <w:r w:rsidR="00C25B4E" w:rsidRPr="00C41C91">
        <w:rPr>
          <w:rFonts w:ascii="Times New Roman" w:hAnsi="Times New Roman" w:cs="Times New Roman"/>
          <w:sz w:val="28"/>
          <w:szCs w:val="28"/>
        </w:rPr>
        <w:t>го</w:t>
      </w:r>
      <w:r w:rsidR="00617B9F" w:rsidRPr="00C41C91">
        <w:rPr>
          <w:rFonts w:ascii="Times New Roman" w:hAnsi="Times New Roman" w:cs="Times New Roman"/>
          <w:sz w:val="28"/>
          <w:szCs w:val="28"/>
        </w:rPr>
        <w:t>.</w:t>
      </w:r>
    </w:p>
    <w:p w:rsidR="00F76E09" w:rsidRPr="00C41C91" w:rsidRDefault="00B505E6"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2.1.6.И</w:t>
      </w:r>
      <w:r w:rsidR="00F76E09" w:rsidRPr="00C41C91">
        <w:rPr>
          <w:rFonts w:ascii="Times New Roman" w:hAnsi="Times New Roman"/>
          <w:sz w:val="28"/>
          <w:szCs w:val="28"/>
        </w:rPr>
        <w:t>здает в пределах своих полномочий правовые акты (постановления, распоряжения)</w:t>
      </w:r>
      <w:r w:rsidRPr="00C41C91">
        <w:rPr>
          <w:rFonts w:ascii="Times New Roman" w:hAnsi="Times New Roman"/>
          <w:sz w:val="28"/>
          <w:szCs w:val="28"/>
        </w:rPr>
        <w:t>.</w:t>
      </w:r>
    </w:p>
    <w:p w:rsidR="00717534" w:rsidRPr="00C41C91" w:rsidRDefault="0062553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717534" w:rsidRPr="00C41C91">
        <w:rPr>
          <w:rFonts w:ascii="Times New Roman" w:hAnsi="Times New Roman"/>
          <w:sz w:val="28"/>
          <w:szCs w:val="28"/>
        </w:rPr>
        <w:t>7</w:t>
      </w:r>
      <w:r w:rsidRPr="00C41C91">
        <w:rPr>
          <w:rFonts w:ascii="Times New Roman" w:hAnsi="Times New Roman"/>
          <w:sz w:val="28"/>
          <w:szCs w:val="28"/>
        </w:rPr>
        <w:t xml:space="preserve"> году </w:t>
      </w:r>
      <w:r w:rsidR="00717534" w:rsidRPr="00C41C91">
        <w:rPr>
          <w:rFonts w:ascii="Times New Roman" w:hAnsi="Times New Roman"/>
          <w:sz w:val="28"/>
          <w:szCs w:val="28"/>
        </w:rPr>
        <w:t>в пределах своих полномочий главой района приняты             51 постановление главы района, 17 распоряжений главы района</w:t>
      </w:r>
      <w:r w:rsidR="004709DD">
        <w:rPr>
          <w:rFonts w:ascii="Times New Roman" w:hAnsi="Times New Roman"/>
          <w:sz w:val="28"/>
          <w:szCs w:val="28"/>
        </w:rPr>
        <w:t>.</w:t>
      </w:r>
      <w:r w:rsidR="00717534" w:rsidRPr="00C41C91">
        <w:rPr>
          <w:rFonts w:ascii="Times New Roman" w:hAnsi="Times New Roman"/>
          <w:sz w:val="28"/>
          <w:szCs w:val="28"/>
        </w:rPr>
        <w:t xml:space="preserve">                                  </w:t>
      </w:r>
    </w:p>
    <w:p w:rsidR="00F76E09" w:rsidRPr="00C41C91" w:rsidRDefault="00B505E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2.1.7.О</w:t>
      </w:r>
      <w:r w:rsidR="00F76E09" w:rsidRPr="00C41C91">
        <w:rPr>
          <w:rFonts w:ascii="Times New Roman" w:hAnsi="Times New Roman"/>
          <w:sz w:val="28"/>
          <w:szCs w:val="28"/>
        </w:rPr>
        <w:t>тменяет или приостанавливает действие правовых актов, изданных в пределах своих полномочий</w:t>
      </w:r>
      <w:r w:rsidRPr="00C41C91">
        <w:rPr>
          <w:rFonts w:ascii="Times New Roman" w:hAnsi="Times New Roman"/>
          <w:sz w:val="28"/>
          <w:szCs w:val="28"/>
        </w:rPr>
        <w:t>.</w:t>
      </w:r>
    </w:p>
    <w:p w:rsidR="00407B56" w:rsidRPr="00C41C91" w:rsidRDefault="00407B56"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C25B4E" w:rsidRPr="00C41C91">
        <w:rPr>
          <w:rFonts w:ascii="Times New Roman" w:hAnsi="Times New Roman"/>
          <w:sz w:val="28"/>
          <w:szCs w:val="28"/>
        </w:rPr>
        <w:t>7</w:t>
      </w:r>
      <w:r w:rsidRPr="00C41C91">
        <w:rPr>
          <w:rFonts w:ascii="Times New Roman" w:hAnsi="Times New Roman"/>
          <w:sz w:val="28"/>
          <w:szCs w:val="28"/>
        </w:rPr>
        <w:t xml:space="preserve"> году главой района отменено </w:t>
      </w:r>
      <w:r w:rsidR="00C25B4E" w:rsidRPr="00C41C91">
        <w:rPr>
          <w:rFonts w:ascii="Times New Roman" w:hAnsi="Times New Roman"/>
          <w:sz w:val="28"/>
          <w:szCs w:val="28"/>
        </w:rPr>
        <w:t>5</w:t>
      </w:r>
      <w:r w:rsidRPr="00C41C91">
        <w:rPr>
          <w:rFonts w:ascii="Times New Roman" w:hAnsi="Times New Roman"/>
          <w:sz w:val="28"/>
          <w:szCs w:val="28"/>
        </w:rPr>
        <w:t xml:space="preserve"> постановлений, изданных в пределах своих полномочий</w:t>
      </w:r>
      <w:r w:rsidR="00C25B4E" w:rsidRPr="00C41C91">
        <w:rPr>
          <w:rFonts w:ascii="Times New Roman" w:hAnsi="Times New Roman"/>
          <w:sz w:val="28"/>
          <w:szCs w:val="28"/>
        </w:rPr>
        <w:t>, администрацией района – 11 постановлений.</w:t>
      </w:r>
      <w:r w:rsidR="004D700B" w:rsidRPr="00C41C91">
        <w:rPr>
          <w:rFonts w:ascii="Times New Roman" w:hAnsi="Times New Roman"/>
          <w:sz w:val="28"/>
          <w:szCs w:val="28"/>
        </w:rPr>
        <w:t xml:space="preserve"> </w:t>
      </w:r>
      <w:r w:rsidR="00564AB5" w:rsidRPr="00C41C91">
        <w:rPr>
          <w:rFonts w:ascii="Times New Roman" w:hAnsi="Times New Roman"/>
          <w:sz w:val="28"/>
          <w:szCs w:val="28"/>
        </w:rPr>
        <w:t>Полномочие по приостановлению действия правовых актов не осуществлялось.</w:t>
      </w:r>
    </w:p>
    <w:p w:rsidR="00F76E09" w:rsidRPr="00C41C91" w:rsidRDefault="00B505E6" w:rsidP="00C41C91">
      <w:pPr>
        <w:pStyle w:val="a4"/>
        <w:numPr>
          <w:ilvl w:val="2"/>
          <w:numId w:val="37"/>
        </w:numPr>
        <w:tabs>
          <w:tab w:val="left" w:pos="851"/>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w:t>
      </w:r>
      <w:r w:rsidR="00F76E09" w:rsidRPr="00C41C91">
        <w:rPr>
          <w:rFonts w:ascii="Times New Roman" w:hAnsi="Times New Roman"/>
          <w:sz w:val="28"/>
          <w:szCs w:val="28"/>
        </w:rPr>
        <w:t xml:space="preserve">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r w:rsidRPr="00C41C91">
        <w:rPr>
          <w:rFonts w:ascii="Times New Roman" w:hAnsi="Times New Roman"/>
          <w:sz w:val="28"/>
          <w:szCs w:val="28"/>
        </w:rPr>
        <w:t>.</w:t>
      </w:r>
    </w:p>
    <w:p w:rsidR="00FB1E3B" w:rsidRPr="00C41C91" w:rsidRDefault="00FB1E3B" w:rsidP="008B65CA">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Реализация данного полномочия </w:t>
      </w:r>
      <w:r w:rsidR="004B1E7A" w:rsidRPr="00C41C91">
        <w:rPr>
          <w:rFonts w:ascii="Times New Roman" w:hAnsi="Times New Roman"/>
          <w:sz w:val="28"/>
          <w:szCs w:val="28"/>
        </w:rPr>
        <w:t xml:space="preserve">отражена в </w:t>
      </w:r>
      <w:r w:rsidR="000C6886" w:rsidRPr="00C41C91">
        <w:rPr>
          <w:rFonts w:ascii="Times New Roman" w:hAnsi="Times New Roman"/>
          <w:sz w:val="28"/>
          <w:szCs w:val="28"/>
        </w:rPr>
        <w:t xml:space="preserve">пункте </w:t>
      </w:r>
      <w:r w:rsidR="004B1E7A" w:rsidRPr="00C41C91">
        <w:rPr>
          <w:rFonts w:ascii="Times New Roman" w:hAnsi="Times New Roman"/>
          <w:sz w:val="28"/>
          <w:szCs w:val="28"/>
        </w:rPr>
        <w:t>2.6. Отчета.</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2.1.9.С</w:t>
      </w:r>
      <w:r w:rsidR="00F76E09" w:rsidRPr="00C41C91">
        <w:rPr>
          <w:rFonts w:ascii="Times New Roman" w:hAnsi="Times New Roman"/>
          <w:sz w:val="28"/>
          <w:szCs w:val="28"/>
        </w:rPr>
        <w:t>оздает условия и координирует работу по взаимодействию органов местного самоуправления с населением, общественными объединениями и организациями</w:t>
      </w:r>
      <w:r w:rsidRPr="00C41C91">
        <w:rPr>
          <w:rFonts w:ascii="Times New Roman" w:hAnsi="Times New Roman"/>
          <w:sz w:val="28"/>
          <w:szCs w:val="28"/>
        </w:rPr>
        <w:t>.</w:t>
      </w:r>
    </w:p>
    <w:p w:rsidR="00BF1580" w:rsidRPr="00C41C91" w:rsidRDefault="00BF158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как и в предыдущие годы, по инициативе главы района было продолжено проведение общих собраний (сходов) жителей населённых пунктов Ханты-Мансийского района, на которых руководители </w:t>
      </w:r>
      <w:r w:rsidRPr="00C41C91">
        <w:rPr>
          <w:rFonts w:ascii="Times New Roman" w:hAnsi="Times New Roman"/>
          <w:sz w:val="28"/>
          <w:szCs w:val="28"/>
        </w:rPr>
        <w:lastRenderedPageBreak/>
        <w:t>органов местного самоуправления Ханты-Мансийского района, руководители бюджетных учреждений докладывают о своей деятельности. Всего проведено 25 собраний граждан в 23 населенных пунктах Ханты-Мансийского района.</w:t>
      </w:r>
    </w:p>
    <w:p w:rsidR="00BF1580" w:rsidRPr="00C41C91" w:rsidRDefault="00BF1580"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Проведено 6 рабочих встреч с активами сельских поселений, в рамках которых рассмотрено 15 различных вопросов.</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2.1.10.В</w:t>
      </w:r>
      <w:r w:rsidR="00F76E09" w:rsidRPr="00C41C91">
        <w:rPr>
          <w:rFonts w:ascii="Times New Roman" w:hAnsi="Times New Roman"/>
          <w:sz w:val="28"/>
          <w:szCs w:val="28"/>
        </w:rPr>
        <w:t xml:space="preserve"> пределах своей компетенции организует и контролирует работу советов и иных совещательных органов при главе района</w:t>
      </w:r>
      <w:r w:rsidRPr="00C41C91">
        <w:rPr>
          <w:rFonts w:ascii="Times New Roman" w:hAnsi="Times New Roman"/>
          <w:sz w:val="28"/>
          <w:szCs w:val="28"/>
        </w:rPr>
        <w:t>.</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1) Совет глав муниципальных образований Ханты-Мансийского района;</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 Координационный совет по оказанию содействия избирательным комиссиям в реализации их полномочий при подготовке и проведении выборов в Ханты-Мансийском районе;</w:t>
      </w:r>
    </w:p>
    <w:p w:rsidR="00A9294D" w:rsidRPr="00C41C91" w:rsidRDefault="00A9294D" w:rsidP="00C41C91">
      <w:pPr>
        <w:spacing w:after="0" w:line="240" w:lineRule="auto"/>
        <w:ind w:firstLine="709"/>
        <w:jc w:val="both"/>
        <w:rPr>
          <w:rFonts w:ascii="Times New Roman" w:eastAsiaTheme="minorHAnsi" w:hAnsi="Times New Roman"/>
          <w:sz w:val="28"/>
          <w:szCs w:val="28"/>
        </w:rPr>
      </w:pPr>
      <w:r w:rsidRPr="00C41C91">
        <w:rPr>
          <w:rFonts w:ascii="Times New Roman" w:hAnsi="Times New Roman"/>
          <w:sz w:val="28"/>
          <w:szCs w:val="28"/>
        </w:rPr>
        <w:t xml:space="preserve">3) </w:t>
      </w:r>
      <w:r w:rsidRPr="00C41C91">
        <w:rPr>
          <w:rFonts w:ascii="Times New Roman" w:eastAsiaTheme="minorHAnsi" w:hAnsi="Times New Roman"/>
          <w:sz w:val="28"/>
          <w:szCs w:val="28"/>
        </w:rPr>
        <w:t>Общественный совет в сфере культуры и спорта при комитете по культуре, спорту и социальной политике при администрации Ханты-Мансийского района;</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eastAsiaTheme="minorHAnsi" w:hAnsi="Times New Roman"/>
          <w:sz w:val="28"/>
          <w:szCs w:val="28"/>
        </w:rPr>
        <w:t xml:space="preserve">4) </w:t>
      </w:r>
      <w:r w:rsidRPr="00C41C91">
        <w:rPr>
          <w:rFonts w:ascii="Times New Roman" w:hAnsi="Times New Roman"/>
          <w:sz w:val="28"/>
          <w:szCs w:val="28"/>
        </w:rPr>
        <w:t>Муниципальный общественный совет</w:t>
      </w:r>
      <w:r w:rsidRPr="00C41C91">
        <w:rPr>
          <w:rFonts w:ascii="Times New Roman" w:eastAsiaTheme="minorHAnsi" w:hAnsi="Times New Roman"/>
          <w:sz w:val="28"/>
          <w:szCs w:val="28"/>
        </w:rPr>
        <w:t xml:space="preserve"> </w:t>
      </w:r>
      <w:r w:rsidRPr="00C41C91">
        <w:rPr>
          <w:rFonts w:ascii="Times New Roman" w:hAnsi="Times New Roman"/>
          <w:sz w:val="28"/>
          <w:szCs w:val="28"/>
        </w:rPr>
        <w:t>по развитию общего образования Ханты-Мансийского района;</w:t>
      </w:r>
    </w:p>
    <w:p w:rsidR="00A9294D" w:rsidRPr="00C41C91" w:rsidRDefault="00A9294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5)</w:t>
      </w:r>
      <w:r w:rsidRPr="00C41C91">
        <w:rPr>
          <w:rFonts w:ascii="Times New Roman" w:eastAsiaTheme="minorHAnsi" w:hAnsi="Times New Roman"/>
          <w:sz w:val="28"/>
          <w:szCs w:val="28"/>
        </w:rPr>
        <w:t xml:space="preserve"> </w:t>
      </w:r>
      <w:r w:rsidRPr="00C41C91">
        <w:rPr>
          <w:rFonts w:ascii="Times New Roman" w:hAnsi="Times New Roman"/>
          <w:sz w:val="28"/>
          <w:szCs w:val="28"/>
        </w:rPr>
        <w:t>Общественная комиссия Ханты-Мансийского района по обеспечению реализации приоритетного проекта «Формирование комфортной городской среды»;</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6) Совет</w:t>
      </w:r>
      <w:r w:rsidRPr="00C41C91">
        <w:rPr>
          <w:rFonts w:ascii="Times New Roman" w:eastAsiaTheme="minorHAnsi" w:hAnsi="Times New Roman"/>
          <w:sz w:val="28"/>
          <w:szCs w:val="28"/>
        </w:rPr>
        <w:t xml:space="preserve"> </w:t>
      </w:r>
      <w:r w:rsidRPr="00C41C91">
        <w:rPr>
          <w:rFonts w:ascii="Times New Roman" w:eastAsia="Times New Roman" w:hAnsi="Times New Roman"/>
          <w:sz w:val="28"/>
          <w:szCs w:val="28"/>
          <w:lang w:eastAsia="ru-RU"/>
        </w:rPr>
        <w:t>руководителей национальных общин и предприятий при главе района;</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 Совет по развитию малого и среднего предпринимательства при администрации района;</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 Совет по вопросам развития инвестиционной деятельности при администрации района;</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Межведомственный совет при главе района по противодействию коррупции;</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10) Межведомственная комиссия Ханты-Мансийского района по противодействию экстремистской деятельности;</w:t>
      </w:r>
    </w:p>
    <w:p w:rsidR="00A9294D" w:rsidRPr="00C41C91" w:rsidRDefault="00A929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 Антитеррористическая комиссия Ханты-Мансийского района.</w:t>
      </w:r>
    </w:p>
    <w:p w:rsidR="00BF1580" w:rsidRPr="00C41C91" w:rsidRDefault="00BF1580"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Основным координирующим органом при главе района является Совет глав муниципальных образований Ханты-Мансийского района.</w:t>
      </w:r>
      <w:r w:rsidR="004709DD">
        <w:rPr>
          <w:rFonts w:ascii="Times New Roman" w:hAnsi="Times New Roman"/>
          <w:sz w:val="28"/>
          <w:szCs w:val="28"/>
        </w:rPr>
        <w:t xml:space="preserve"> </w:t>
      </w:r>
      <w:r w:rsidRPr="00C41C91">
        <w:rPr>
          <w:rFonts w:ascii="Times New Roman" w:hAnsi="Times New Roman"/>
          <w:sz w:val="28"/>
          <w:szCs w:val="28"/>
        </w:rPr>
        <w:t xml:space="preserve">В 2017 году состоялось 2 заседания (27.02.2017, 27.12.2017). По результатам заседаний Совета дано 11 поручений, из которых положительно решено 5, в отношении 2 поручений срок исполнения – постоянно, срок исполнения 4 поручений – 2018 год. </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2.1.11.У</w:t>
      </w:r>
      <w:r w:rsidR="00F76E09" w:rsidRPr="00C41C91">
        <w:rPr>
          <w:rFonts w:ascii="Times New Roman" w:hAnsi="Times New Roman"/>
          <w:sz w:val="28"/>
          <w:szCs w:val="28"/>
        </w:rPr>
        <w:t>частвует в работе межведомственных комиссий</w:t>
      </w:r>
      <w:r w:rsidRPr="00C41C91">
        <w:rPr>
          <w:rFonts w:ascii="Times New Roman" w:hAnsi="Times New Roman"/>
          <w:sz w:val="28"/>
          <w:szCs w:val="28"/>
        </w:rPr>
        <w:t>.</w:t>
      </w:r>
    </w:p>
    <w:p w:rsidR="007D7288" w:rsidRPr="00C41C91" w:rsidRDefault="007B067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7D7288" w:rsidRPr="00C41C91">
        <w:rPr>
          <w:rFonts w:ascii="Times New Roman" w:hAnsi="Times New Roman"/>
          <w:sz w:val="28"/>
          <w:szCs w:val="28"/>
        </w:rPr>
        <w:t>7</w:t>
      </w:r>
      <w:r w:rsidRPr="00C41C91">
        <w:rPr>
          <w:rFonts w:ascii="Times New Roman" w:hAnsi="Times New Roman"/>
          <w:sz w:val="28"/>
          <w:szCs w:val="28"/>
        </w:rPr>
        <w:t xml:space="preserve"> году глава района принял участие в работе </w:t>
      </w:r>
      <w:r w:rsidR="007D7288" w:rsidRPr="00C41C91">
        <w:rPr>
          <w:rFonts w:ascii="Times New Roman" w:hAnsi="Times New Roman"/>
          <w:sz w:val="28"/>
          <w:szCs w:val="28"/>
        </w:rPr>
        <w:t>4-х</w:t>
      </w:r>
      <w:r w:rsidRPr="00C41C91">
        <w:rPr>
          <w:rFonts w:ascii="Times New Roman" w:hAnsi="Times New Roman"/>
          <w:sz w:val="28"/>
          <w:szCs w:val="28"/>
        </w:rPr>
        <w:t xml:space="preserve"> заседаний антитеррористической комиссии Ханты-Мансийского района</w:t>
      </w:r>
      <w:r w:rsidR="007D7288" w:rsidRPr="00C41C91">
        <w:rPr>
          <w:rFonts w:ascii="Times New Roman" w:hAnsi="Times New Roman"/>
          <w:sz w:val="28"/>
          <w:szCs w:val="28"/>
        </w:rPr>
        <w:t>,</w:t>
      </w:r>
      <w:r w:rsidRPr="00C41C91">
        <w:rPr>
          <w:rFonts w:ascii="Times New Roman" w:hAnsi="Times New Roman"/>
          <w:sz w:val="28"/>
          <w:szCs w:val="28"/>
        </w:rPr>
        <w:t xml:space="preserve"> </w:t>
      </w:r>
      <w:r w:rsidR="007D7288" w:rsidRPr="00C41C91">
        <w:rPr>
          <w:rFonts w:ascii="Times New Roman" w:hAnsi="Times New Roman"/>
          <w:sz w:val="28"/>
          <w:szCs w:val="28"/>
        </w:rPr>
        <w:t>в 3-х заседаниях комиссии Ханты-Мансийского района по противодействию экстремистской деятельности и в 4-х заседаниях межведомственной антинаркотической комиссии Ханты-Мансийского района.</w:t>
      </w:r>
    </w:p>
    <w:p w:rsidR="00F76E09" w:rsidRPr="00C41C91" w:rsidRDefault="00B505E6"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2.1.12. В</w:t>
      </w:r>
      <w:r w:rsidR="00F76E09" w:rsidRPr="00C41C91">
        <w:rPr>
          <w:rFonts w:ascii="Times New Roman" w:hAnsi="Times New Roman"/>
          <w:sz w:val="28"/>
          <w:szCs w:val="28"/>
        </w:rPr>
        <w:t>носит от имени Ханты-Мансийского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w:t>
      </w:r>
      <w:r w:rsidRPr="00C41C91">
        <w:rPr>
          <w:rFonts w:ascii="Times New Roman" w:hAnsi="Times New Roman"/>
          <w:sz w:val="28"/>
          <w:szCs w:val="28"/>
        </w:rPr>
        <w:t xml:space="preserve"> </w:t>
      </w:r>
      <w:r w:rsidR="00F76E09" w:rsidRPr="00C41C91">
        <w:rPr>
          <w:rFonts w:ascii="Times New Roman" w:hAnsi="Times New Roman"/>
          <w:sz w:val="28"/>
          <w:szCs w:val="28"/>
        </w:rPr>
        <w:t>с удовлетворением жизнеобеспечивающих потребностей населения района</w:t>
      </w:r>
      <w:r w:rsidRPr="00C41C91">
        <w:rPr>
          <w:rFonts w:ascii="Times New Roman" w:hAnsi="Times New Roman"/>
          <w:sz w:val="28"/>
          <w:szCs w:val="28"/>
        </w:rPr>
        <w:t>.</w:t>
      </w:r>
    </w:p>
    <w:p w:rsidR="007863D8" w:rsidRPr="00C41C91" w:rsidRDefault="007863D8" w:rsidP="00C41C91">
      <w:pPr>
        <w:tabs>
          <w:tab w:val="left" w:pos="851"/>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BF1580" w:rsidRPr="00C41C91">
        <w:rPr>
          <w:rFonts w:ascii="Times New Roman" w:hAnsi="Times New Roman"/>
          <w:sz w:val="28"/>
          <w:szCs w:val="28"/>
        </w:rPr>
        <w:t>7</w:t>
      </w:r>
      <w:r w:rsidR="00D81F35" w:rsidRPr="00C41C91">
        <w:rPr>
          <w:rFonts w:ascii="Times New Roman" w:hAnsi="Times New Roman"/>
          <w:sz w:val="28"/>
          <w:szCs w:val="28"/>
        </w:rPr>
        <w:t xml:space="preserve"> году</w:t>
      </w:r>
      <w:r w:rsidRPr="00C41C91">
        <w:rPr>
          <w:rFonts w:ascii="Times New Roman" w:hAnsi="Times New Roman"/>
          <w:sz w:val="28"/>
          <w:szCs w:val="28"/>
        </w:rPr>
        <w:t xml:space="preserve"> главой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 с удовлетворением жизнеобеспечивающих потребностей населения района</w:t>
      </w:r>
      <w:r w:rsidR="004A2705" w:rsidRPr="00C41C91">
        <w:rPr>
          <w:rFonts w:ascii="Times New Roman" w:hAnsi="Times New Roman"/>
          <w:sz w:val="28"/>
          <w:szCs w:val="28"/>
        </w:rPr>
        <w:t>,</w:t>
      </w:r>
      <w:r w:rsidRPr="00C41C91">
        <w:rPr>
          <w:rFonts w:ascii="Times New Roman" w:hAnsi="Times New Roman"/>
          <w:sz w:val="28"/>
          <w:szCs w:val="28"/>
        </w:rPr>
        <w:t xml:space="preserve"> не направлялись.</w:t>
      </w:r>
    </w:p>
    <w:p w:rsidR="00F76E09" w:rsidRPr="00C41C91" w:rsidRDefault="00B505E6"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2.1.13. В</w:t>
      </w:r>
      <w:r w:rsidR="00F76E09" w:rsidRPr="00C41C91">
        <w:rPr>
          <w:rFonts w:ascii="Times New Roman" w:hAnsi="Times New Roman"/>
          <w:sz w:val="28"/>
          <w:szCs w:val="28"/>
        </w:rPr>
        <w:t>носит на рассмотрение органов местного самоуправления проекты муниципальных правовых актов</w:t>
      </w:r>
      <w:r w:rsidRPr="00C41C91">
        <w:rPr>
          <w:rFonts w:ascii="Times New Roman" w:hAnsi="Times New Roman"/>
          <w:sz w:val="28"/>
          <w:szCs w:val="28"/>
        </w:rPr>
        <w:t>.</w:t>
      </w:r>
      <w:r w:rsidR="000D3633" w:rsidRPr="00C41C91">
        <w:rPr>
          <w:rFonts w:ascii="Times New Roman" w:hAnsi="Times New Roman"/>
          <w:sz w:val="28"/>
          <w:szCs w:val="28"/>
        </w:rPr>
        <w:t xml:space="preserve"> </w:t>
      </w:r>
    </w:p>
    <w:p w:rsidR="00717534" w:rsidRPr="00C41C91" w:rsidRDefault="00717534"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году главой района внесено на рассмотрение органов местного самоуправления 51 постановление главы района, 17 распоряжений главы района.</w:t>
      </w:r>
    </w:p>
    <w:p w:rsidR="00F76E09" w:rsidRPr="00C41C91" w:rsidRDefault="00B505E6" w:rsidP="00C41C91">
      <w:pPr>
        <w:pStyle w:val="a4"/>
        <w:numPr>
          <w:ilvl w:val="2"/>
          <w:numId w:val="38"/>
        </w:numPr>
        <w:tabs>
          <w:tab w:val="left" w:pos="851"/>
          <w:tab w:val="left" w:pos="1276"/>
          <w:tab w:val="left" w:pos="1418"/>
          <w:tab w:val="left" w:pos="1701"/>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w:t>
      </w:r>
      <w:r w:rsidR="00F76E09" w:rsidRPr="00C41C91">
        <w:rPr>
          <w:rFonts w:ascii="Times New Roman" w:hAnsi="Times New Roman"/>
          <w:sz w:val="28"/>
          <w:szCs w:val="28"/>
        </w:rPr>
        <w:t>рганизует и обеспечивает в пределах своей компетенции выполнение решений Думы района, правовых актов, принятых</w:t>
      </w:r>
      <w:r w:rsidRPr="00C41C91">
        <w:rPr>
          <w:rFonts w:ascii="Times New Roman" w:hAnsi="Times New Roman"/>
          <w:sz w:val="28"/>
          <w:szCs w:val="28"/>
        </w:rPr>
        <w:t xml:space="preserve"> в пределах своей компетенции.</w:t>
      </w:r>
    </w:p>
    <w:p w:rsidR="000D3633" w:rsidRPr="00C41C91" w:rsidRDefault="000D3633" w:rsidP="00C41C91">
      <w:pPr>
        <w:pStyle w:val="a4"/>
        <w:tabs>
          <w:tab w:val="left" w:pos="851"/>
          <w:tab w:val="left" w:pos="1276"/>
          <w:tab w:val="left" w:pos="1418"/>
          <w:tab w:val="left" w:pos="1701"/>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течение 201</w:t>
      </w:r>
      <w:r w:rsidR="007D7288" w:rsidRPr="00C41C91">
        <w:rPr>
          <w:rFonts w:ascii="Times New Roman" w:hAnsi="Times New Roman"/>
          <w:sz w:val="28"/>
          <w:szCs w:val="28"/>
        </w:rPr>
        <w:t>7</w:t>
      </w:r>
      <w:r w:rsidRPr="00C41C91">
        <w:rPr>
          <w:rFonts w:ascii="Times New Roman" w:hAnsi="Times New Roman"/>
          <w:sz w:val="28"/>
          <w:szCs w:val="28"/>
        </w:rPr>
        <w:t xml:space="preserve"> года глава района обеспечивал выполнение решений Думы района, правовых актов, принятых в пределах своей компетенции.</w:t>
      </w:r>
    </w:p>
    <w:p w:rsidR="00F76E09" w:rsidRDefault="00B505E6" w:rsidP="00C41C91">
      <w:pPr>
        <w:pStyle w:val="a4"/>
        <w:numPr>
          <w:ilvl w:val="2"/>
          <w:numId w:val="38"/>
        </w:numPr>
        <w:tabs>
          <w:tab w:val="left" w:pos="851"/>
          <w:tab w:val="left" w:pos="993"/>
          <w:tab w:val="left" w:pos="1560"/>
        </w:tabs>
        <w:suppressAutoHyphens/>
        <w:spacing w:after="0" w:line="240" w:lineRule="auto"/>
        <w:ind w:left="0" w:firstLine="786"/>
        <w:jc w:val="both"/>
        <w:rPr>
          <w:rFonts w:ascii="Times New Roman" w:hAnsi="Times New Roman"/>
          <w:sz w:val="28"/>
          <w:szCs w:val="28"/>
        </w:rPr>
      </w:pPr>
      <w:r w:rsidRPr="00C41C91">
        <w:rPr>
          <w:rFonts w:ascii="Times New Roman" w:hAnsi="Times New Roman"/>
          <w:sz w:val="28"/>
          <w:szCs w:val="28"/>
          <w:lang w:eastAsia="ar-SA"/>
        </w:rPr>
        <w:t>О</w:t>
      </w:r>
      <w:r w:rsidR="00F76E09" w:rsidRPr="00C41C91">
        <w:rPr>
          <w:rFonts w:ascii="Times New Roman" w:hAnsi="Times New Roman"/>
          <w:sz w:val="28"/>
          <w:szCs w:val="28"/>
          <w:lang w:eastAsia="ar-SA"/>
        </w:rPr>
        <w:t>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sidRPr="00C41C91">
        <w:rPr>
          <w:rFonts w:ascii="Times New Roman" w:hAnsi="Times New Roman"/>
          <w:sz w:val="28"/>
          <w:szCs w:val="28"/>
        </w:rPr>
        <w:t>.</w:t>
      </w:r>
    </w:p>
    <w:p w:rsidR="007E1701" w:rsidRPr="00C41C91" w:rsidRDefault="007E1701" w:rsidP="007E1701">
      <w:pPr>
        <w:pStyle w:val="a4"/>
        <w:tabs>
          <w:tab w:val="left" w:pos="851"/>
          <w:tab w:val="left" w:pos="993"/>
          <w:tab w:val="left" w:pos="1560"/>
        </w:tabs>
        <w:suppressAutoHyphens/>
        <w:spacing w:after="0" w:line="240" w:lineRule="auto"/>
        <w:ind w:left="786"/>
        <w:jc w:val="both"/>
        <w:rPr>
          <w:rFonts w:ascii="Times New Roman" w:hAnsi="Times New Roman"/>
          <w:sz w:val="28"/>
          <w:szCs w:val="28"/>
        </w:rPr>
      </w:pPr>
      <w:r>
        <w:rPr>
          <w:rFonts w:ascii="Times New Roman" w:hAnsi="Times New Roman"/>
          <w:sz w:val="28"/>
          <w:szCs w:val="28"/>
        </w:rPr>
        <w:t>Информация по данному полномочию отражена в п.2.3.5.14. Отчета.</w:t>
      </w:r>
    </w:p>
    <w:p w:rsidR="00F76E09" w:rsidRPr="00C41C91" w:rsidRDefault="00380B0E" w:rsidP="00C41C91">
      <w:pPr>
        <w:pStyle w:val="a4"/>
        <w:numPr>
          <w:ilvl w:val="2"/>
          <w:numId w:val="38"/>
        </w:numPr>
        <w:tabs>
          <w:tab w:val="left" w:pos="851"/>
          <w:tab w:val="left" w:pos="993"/>
          <w:tab w:val="left" w:pos="1418"/>
          <w:tab w:val="left" w:pos="1560"/>
        </w:tabs>
        <w:suppressAutoHyphens/>
        <w:spacing w:after="0" w:line="240" w:lineRule="auto"/>
        <w:ind w:left="0" w:firstLine="786"/>
        <w:jc w:val="both"/>
        <w:rPr>
          <w:rFonts w:ascii="Times New Roman" w:hAnsi="Times New Roman"/>
          <w:sz w:val="28"/>
          <w:szCs w:val="28"/>
        </w:rPr>
      </w:pPr>
      <w:r w:rsidRPr="00C41C91">
        <w:rPr>
          <w:rFonts w:ascii="Times New Roman" w:hAnsi="Times New Roman"/>
          <w:sz w:val="28"/>
          <w:szCs w:val="28"/>
        </w:rPr>
        <w:t>О</w:t>
      </w:r>
      <w:r w:rsidR="00F76E09" w:rsidRPr="00C41C91">
        <w:rPr>
          <w:rFonts w:ascii="Times New Roman" w:hAnsi="Times New Roman"/>
          <w:sz w:val="28"/>
          <w:szCs w:val="28"/>
        </w:rPr>
        <w:t>рганизует работу по информационному с</w:t>
      </w:r>
      <w:r w:rsidRPr="00C41C91">
        <w:rPr>
          <w:rFonts w:ascii="Times New Roman" w:hAnsi="Times New Roman"/>
          <w:sz w:val="28"/>
          <w:szCs w:val="28"/>
        </w:rPr>
        <w:t>опровождению своей деятельности.</w:t>
      </w:r>
    </w:p>
    <w:p w:rsidR="00315000" w:rsidRPr="00C41C91" w:rsidRDefault="00315000"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Глава района в рамках своих полномочий организовывал работу по информационному сопровождению своей деятельности, а также информировал население Ханты-Мансийского района о своей деятельности</w:t>
      </w:r>
      <w:r w:rsidR="005E7422" w:rsidRPr="00C41C91">
        <w:rPr>
          <w:rFonts w:ascii="Times New Roman" w:hAnsi="Times New Roman"/>
          <w:sz w:val="28"/>
          <w:szCs w:val="28"/>
        </w:rPr>
        <w:t xml:space="preserve"> через </w:t>
      </w:r>
      <w:r w:rsidR="004B1E7A" w:rsidRPr="00C41C91">
        <w:rPr>
          <w:rFonts w:ascii="Times New Roman" w:hAnsi="Times New Roman"/>
          <w:sz w:val="28"/>
          <w:szCs w:val="28"/>
        </w:rPr>
        <w:t>средства массовой информации</w:t>
      </w:r>
      <w:r w:rsidR="005E7422" w:rsidRPr="00C41C91">
        <w:rPr>
          <w:rFonts w:ascii="Times New Roman" w:hAnsi="Times New Roman"/>
          <w:sz w:val="28"/>
          <w:szCs w:val="28"/>
        </w:rPr>
        <w:t xml:space="preserve"> района.</w:t>
      </w:r>
    </w:p>
    <w:p w:rsidR="00F76E09" w:rsidRPr="00C41C91" w:rsidRDefault="00380B0E" w:rsidP="00C41C91">
      <w:pPr>
        <w:pStyle w:val="a4"/>
        <w:numPr>
          <w:ilvl w:val="2"/>
          <w:numId w:val="38"/>
        </w:numPr>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И</w:t>
      </w:r>
      <w:r w:rsidR="00F76E09" w:rsidRPr="00C41C91">
        <w:rPr>
          <w:rFonts w:ascii="Times New Roman" w:hAnsi="Times New Roman"/>
          <w:sz w:val="28"/>
          <w:szCs w:val="28"/>
        </w:rPr>
        <w:t>нформирует население Ханты-Мансийск</w:t>
      </w:r>
      <w:r w:rsidRPr="00C41C91">
        <w:rPr>
          <w:rFonts w:ascii="Times New Roman" w:hAnsi="Times New Roman"/>
          <w:sz w:val="28"/>
          <w:szCs w:val="28"/>
        </w:rPr>
        <w:t>ого района о своей деятельности.</w:t>
      </w:r>
    </w:p>
    <w:p w:rsidR="005E7422" w:rsidRPr="00C41C91" w:rsidRDefault="005E742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Основными средствами информирования населения Ханты-Мансийского района о деятельности главы района являются официальный сайт администрации </w:t>
      </w:r>
      <w:r w:rsidR="004D7750" w:rsidRPr="00C41C91">
        <w:rPr>
          <w:rFonts w:ascii="Times New Roman" w:hAnsi="Times New Roman"/>
          <w:sz w:val="28"/>
          <w:szCs w:val="28"/>
        </w:rPr>
        <w:t xml:space="preserve">муниципального образования </w:t>
      </w:r>
      <w:r w:rsidRPr="00C41C91">
        <w:rPr>
          <w:rFonts w:ascii="Times New Roman" w:hAnsi="Times New Roman"/>
          <w:sz w:val="28"/>
          <w:szCs w:val="28"/>
        </w:rPr>
        <w:t>Ханты-Мансийск</w:t>
      </w:r>
      <w:r w:rsidR="004D7750" w:rsidRPr="00C41C91">
        <w:rPr>
          <w:rFonts w:ascii="Times New Roman" w:hAnsi="Times New Roman"/>
          <w:sz w:val="28"/>
          <w:szCs w:val="28"/>
        </w:rPr>
        <w:t>ий</w:t>
      </w:r>
      <w:r w:rsidRPr="00C41C91">
        <w:rPr>
          <w:rFonts w:ascii="Times New Roman" w:hAnsi="Times New Roman"/>
          <w:sz w:val="28"/>
          <w:szCs w:val="28"/>
        </w:rPr>
        <w:t xml:space="preserve"> район и газета «Наш район». Подписчиками являются жители Ханты-Мансийского района, бюджетные организации, предприятия, работающие на территории Ханты-Мансийского района. Для населения Ханты-Мансийского района ежегодно осуществляется бесплатная подписка льготных категорий. </w:t>
      </w:r>
    </w:p>
    <w:p w:rsidR="004D7750" w:rsidRPr="00C41C91" w:rsidRDefault="005E742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Налажено постоянное взаимодействие с окружными средствами массовой информации, Департаментом общественных связей Ханты-Мансийского автономного округа</w:t>
      </w:r>
      <w:r w:rsidR="004D7750" w:rsidRPr="00C41C91">
        <w:rPr>
          <w:rFonts w:ascii="Times New Roman" w:hAnsi="Times New Roman"/>
          <w:sz w:val="28"/>
          <w:szCs w:val="28"/>
        </w:rPr>
        <w:t xml:space="preserve"> – </w:t>
      </w:r>
      <w:r w:rsidRPr="00C41C91">
        <w:rPr>
          <w:rFonts w:ascii="Times New Roman" w:hAnsi="Times New Roman"/>
          <w:sz w:val="28"/>
          <w:szCs w:val="28"/>
        </w:rPr>
        <w:t xml:space="preserve">Югры, пресс-службами других муниципальных образований </w:t>
      </w:r>
      <w:r w:rsidR="004D7750" w:rsidRPr="00C41C91">
        <w:rPr>
          <w:rFonts w:ascii="Times New Roman" w:hAnsi="Times New Roman"/>
          <w:sz w:val="28"/>
          <w:szCs w:val="28"/>
        </w:rPr>
        <w:t>Ханты-Мансийского автономного округа –</w:t>
      </w:r>
    </w:p>
    <w:p w:rsidR="005E7422" w:rsidRPr="00C41C91" w:rsidRDefault="004D7750" w:rsidP="00C41C91">
      <w:pPr>
        <w:spacing w:after="0" w:line="240" w:lineRule="auto"/>
        <w:jc w:val="both"/>
        <w:rPr>
          <w:rFonts w:ascii="Times New Roman" w:hAnsi="Times New Roman"/>
          <w:color w:val="FF0000"/>
          <w:sz w:val="28"/>
          <w:szCs w:val="28"/>
        </w:rPr>
      </w:pPr>
      <w:r w:rsidRPr="00C41C91">
        <w:rPr>
          <w:rFonts w:ascii="Times New Roman" w:hAnsi="Times New Roman"/>
          <w:sz w:val="28"/>
          <w:szCs w:val="28"/>
        </w:rPr>
        <w:lastRenderedPageBreak/>
        <w:t>Югры</w:t>
      </w:r>
      <w:r w:rsidR="005E7422" w:rsidRPr="00C41C91">
        <w:rPr>
          <w:rFonts w:ascii="Times New Roman" w:hAnsi="Times New Roman"/>
          <w:sz w:val="28"/>
          <w:szCs w:val="28"/>
        </w:rPr>
        <w:t>, органов власти, общественных организаций и бизнес-структур. Информация о деятельности главы района ежедневно размещалась на официальном аккаунте социальной сети «Твиттер» и «Фейсбук». К концу 201</w:t>
      </w:r>
      <w:r w:rsidR="004E062F" w:rsidRPr="00C41C91">
        <w:rPr>
          <w:rFonts w:ascii="Times New Roman" w:hAnsi="Times New Roman"/>
          <w:sz w:val="28"/>
          <w:szCs w:val="28"/>
        </w:rPr>
        <w:t>7</w:t>
      </w:r>
      <w:r w:rsidR="005E7422" w:rsidRPr="00C41C91">
        <w:rPr>
          <w:rFonts w:ascii="Times New Roman" w:hAnsi="Times New Roman"/>
          <w:sz w:val="28"/>
          <w:szCs w:val="28"/>
        </w:rPr>
        <w:t xml:space="preserve"> года количество подписчиков составило </w:t>
      </w:r>
      <w:r w:rsidR="004E062F" w:rsidRPr="00C41C91">
        <w:rPr>
          <w:rFonts w:ascii="Times New Roman" w:hAnsi="Times New Roman"/>
          <w:sz w:val="28"/>
          <w:szCs w:val="28"/>
        </w:rPr>
        <w:t xml:space="preserve">более </w:t>
      </w:r>
      <w:r w:rsidR="004B1E7A" w:rsidRPr="00C41C91">
        <w:rPr>
          <w:rFonts w:ascii="Times New Roman" w:hAnsi="Times New Roman"/>
          <w:sz w:val="28"/>
          <w:szCs w:val="28"/>
        </w:rPr>
        <w:t>200 единиц</w:t>
      </w:r>
      <w:r w:rsidR="005E7422" w:rsidRPr="00C41C91">
        <w:rPr>
          <w:rFonts w:ascii="Times New Roman" w:hAnsi="Times New Roman"/>
          <w:sz w:val="28"/>
          <w:szCs w:val="28"/>
        </w:rPr>
        <w:t xml:space="preserve">. </w:t>
      </w:r>
    </w:p>
    <w:p w:rsidR="00F76E09" w:rsidRPr="00C41C91" w:rsidRDefault="00380B0E" w:rsidP="00C41C91">
      <w:pPr>
        <w:pStyle w:val="a4"/>
        <w:numPr>
          <w:ilvl w:val="2"/>
          <w:numId w:val="39"/>
        </w:numPr>
        <w:tabs>
          <w:tab w:val="left" w:pos="851"/>
          <w:tab w:val="left" w:pos="993"/>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w:t>
      </w:r>
      <w:r w:rsidR="00F76E09" w:rsidRPr="00C41C91">
        <w:rPr>
          <w:rFonts w:ascii="Times New Roman" w:hAnsi="Times New Roman"/>
          <w:sz w:val="28"/>
          <w:szCs w:val="28"/>
        </w:rPr>
        <w:t>редставляет Думе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 в порядке, уст</w:t>
      </w:r>
      <w:r w:rsidRPr="00C41C91">
        <w:rPr>
          <w:rFonts w:ascii="Times New Roman" w:hAnsi="Times New Roman"/>
          <w:sz w:val="28"/>
          <w:szCs w:val="28"/>
        </w:rPr>
        <w:t>ановленном решением Думы района.</w:t>
      </w:r>
    </w:p>
    <w:p w:rsidR="008437A9" w:rsidRPr="00C41C91" w:rsidRDefault="00BA38E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C41C91">
        <w:rPr>
          <w:rFonts w:ascii="Times New Roman" w:hAnsi="Times New Roman"/>
          <w:bCs/>
          <w:sz w:val="28"/>
          <w:szCs w:val="28"/>
        </w:rPr>
        <w:t xml:space="preserve">, статьями </w:t>
      </w:r>
      <w:r w:rsidR="008437A9" w:rsidRPr="00C41C91">
        <w:rPr>
          <w:rFonts w:ascii="Times New Roman" w:hAnsi="Times New Roman"/>
          <w:bCs/>
          <w:sz w:val="28"/>
          <w:szCs w:val="28"/>
        </w:rPr>
        <w:t>10-14</w:t>
      </w:r>
      <w:r w:rsidRPr="00C41C91">
        <w:rPr>
          <w:rFonts w:ascii="Times New Roman" w:hAnsi="Times New Roman"/>
          <w:bCs/>
          <w:sz w:val="28"/>
          <w:szCs w:val="28"/>
        </w:rPr>
        <w:t xml:space="preserve"> </w:t>
      </w:r>
      <w:r w:rsidRPr="00C41C91">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района от 22.12.2011 №98</w:t>
      </w:r>
      <w:r w:rsidR="00AE67A2" w:rsidRPr="00C41C91">
        <w:rPr>
          <w:rFonts w:ascii="Times New Roman" w:hAnsi="Times New Roman"/>
          <w:sz w:val="28"/>
          <w:szCs w:val="28"/>
        </w:rPr>
        <w:t xml:space="preserve"> «Об утверждении Положения об отчетах органов местного самоуправления и должностных лиц местного самоуправления Ханты-Мансийского района»</w:t>
      </w:r>
      <w:r w:rsidRPr="00C41C91">
        <w:rPr>
          <w:rFonts w:ascii="Times New Roman" w:hAnsi="Times New Roman"/>
          <w:sz w:val="28"/>
          <w:szCs w:val="28"/>
        </w:rPr>
        <w:t xml:space="preserve">, глава района представил в Думу района отчет о </w:t>
      </w:r>
      <w:r w:rsidR="008437A9" w:rsidRPr="00C41C91">
        <w:rPr>
          <w:rFonts w:ascii="Times New Roman" w:hAnsi="Times New Roman"/>
          <w:sz w:val="28"/>
          <w:szCs w:val="28"/>
        </w:rPr>
        <w:t xml:space="preserve">результатах </w:t>
      </w:r>
      <w:r w:rsidRPr="00C41C91">
        <w:rPr>
          <w:rFonts w:ascii="Times New Roman" w:hAnsi="Times New Roman"/>
          <w:sz w:val="28"/>
          <w:szCs w:val="28"/>
        </w:rPr>
        <w:t xml:space="preserve">деятельности </w:t>
      </w:r>
      <w:r w:rsidR="008437A9" w:rsidRPr="00C41C91">
        <w:rPr>
          <w:rFonts w:ascii="Times New Roman" w:hAnsi="Times New Roman"/>
          <w:sz w:val="28"/>
          <w:szCs w:val="28"/>
        </w:rPr>
        <w:t xml:space="preserve">главы района, </w:t>
      </w:r>
      <w:r w:rsidRPr="00C41C91">
        <w:rPr>
          <w:rFonts w:ascii="Times New Roman" w:hAnsi="Times New Roman"/>
          <w:sz w:val="28"/>
          <w:szCs w:val="28"/>
        </w:rPr>
        <w:t>администрации района за 201</w:t>
      </w:r>
      <w:r w:rsidR="008437A9" w:rsidRPr="00C41C91">
        <w:rPr>
          <w:rFonts w:ascii="Times New Roman" w:hAnsi="Times New Roman"/>
          <w:sz w:val="28"/>
          <w:szCs w:val="28"/>
        </w:rPr>
        <w:t>6</w:t>
      </w:r>
      <w:r w:rsidRPr="00C41C91">
        <w:rPr>
          <w:rFonts w:ascii="Times New Roman" w:hAnsi="Times New Roman"/>
          <w:sz w:val="28"/>
          <w:szCs w:val="28"/>
        </w:rPr>
        <w:t xml:space="preserve"> год, утвержденный решением Думы района </w:t>
      </w:r>
      <w:r w:rsidR="004A2705" w:rsidRPr="00C41C91">
        <w:rPr>
          <w:rFonts w:ascii="Times New Roman" w:hAnsi="Times New Roman"/>
          <w:sz w:val="28"/>
          <w:szCs w:val="28"/>
        </w:rPr>
        <w:t>от 0</w:t>
      </w:r>
      <w:r w:rsidR="008437A9" w:rsidRPr="00C41C91">
        <w:rPr>
          <w:rFonts w:ascii="Times New Roman" w:hAnsi="Times New Roman"/>
          <w:sz w:val="28"/>
          <w:szCs w:val="28"/>
        </w:rPr>
        <w:t>7</w:t>
      </w:r>
      <w:r w:rsidR="004A2705" w:rsidRPr="00C41C91">
        <w:rPr>
          <w:rFonts w:ascii="Times New Roman" w:hAnsi="Times New Roman"/>
          <w:sz w:val="28"/>
          <w:szCs w:val="28"/>
        </w:rPr>
        <w:t>.06.201</w:t>
      </w:r>
      <w:r w:rsidR="008437A9" w:rsidRPr="00C41C91">
        <w:rPr>
          <w:rFonts w:ascii="Times New Roman" w:hAnsi="Times New Roman"/>
          <w:sz w:val="28"/>
          <w:szCs w:val="28"/>
        </w:rPr>
        <w:t>7</w:t>
      </w:r>
      <w:r w:rsidR="004A2705" w:rsidRPr="00C41C91">
        <w:rPr>
          <w:rFonts w:ascii="Times New Roman" w:hAnsi="Times New Roman"/>
          <w:sz w:val="28"/>
          <w:szCs w:val="28"/>
        </w:rPr>
        <w:t xml:space="preserve"> </w:t>
      </w:r>
      <w:r w:rsidR="002363FA">
        <w:rPr>
          <w:rFonts w:ascii="Times New Roman" w:hAnsi="Times New Roman"/>
          <w:sz w:val="28"/>
          <w:szCs w:val="28"/>
        </w:rPr>
        <w:t>№148</w:t>
      </w:r>
      <w:r w:rsidR="00AE67A2" w:rsidRPr="00C41C91">
        <w:rPr>
          <w:rFonts w:ascii="Times New Roman" w:hAnsi="Times New Roman"/>
          <w:sz w:val="28"/>
          <w:szCs w:val="28"/>
        </w:rPr>
        <w:t xml:space="preserve"> «Об утверждении отчета </w:t>
      </w:r>
      <w:r w:rsidR="008437A9" w:rsidRPr="00C41C91">
        <w:rPr>
          <w:rFonts w:ascii="Times New Roman" w:hAnsi="Times New Roman"/>
          <w:sz w:val="28"/>
          <w:szCs w:val="28"/>
        </w:rPr>
        <w:t>о результатах деятельности главы Ханты-Мансийского района и администрации Ханты-Мансийского района за 201</w:t>
      </w:r>
      <w:r w:rsidR="002363FA">
        <w:rPr>
          <w:rFonts w:ascii="Times New Roman" w:hAnsi="Times New Roman"/>
          <w:sz w:val="28"/>
          <w:szCs w:val="28"/>
        </w:rPr>
        <w:t>6</w:t>
      </w:r>
      <w:r w:rsidR="008437A9" w:rsidRPr="00C41C91">
        <w:rPr>
          <w:rFonts w:ascii="Times New Roman" w:hAnsi="Times New Roman"/>
          <w:sz w:val="28"/>
          <w:szCs w:val="28"/>
        </w:rPr>
        <w:t xml:space="preserve"> год, в том числе о решении вопросов, поставленных Думой Ханты-Мансийского района</w:t>
      </w:r>
      <w:r w:rsidR="008F14A6">
        <w:rPr>
          <w:rFonts w:ascii="Times New Roman" w:hAnsi="Times New Roman"/>
          <w:sz w:val="28"/>
          <w:szCs w:val="28"/>
        </w:rPr>
        <w:t>»</w:t>
      </w:r>
      <w:r w:rsidR="008437A9" w:rsidRPr="00C41C91">
        <w:rPr>
          <w:rFonts w:ascii="Times New Roman" w:hAnsi="Times New Roman"/>
          <w:sz w:val="28"/>
          <w:szCs w:val="28"/>
        </w:rPr>
        <w:t>.</w:t>
      </w:r>
    </w:p>
    <w:p w:rsidR="00E86CF5" w:rsidRPr="00C41C91" w:rsidRDefault="008437A9"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2.1.19. </w:t>
      </w:r>
      <w:r w:rsidR="00380B0E" w:rsidRPr="00C41C91">
        <w:rPr>
          <w:rFonts w:ascii="Times New Roman" w:hAnsi="Times New Roman"/>
          <w:sz w:val="28"/>
          <w:szCs w:val="28"/>
        </w:rPr>
        <w:t>В</w:t>
      </w:r>
      <w:r w:rsidR="00F76E09" w:rsidRPr="00C41C91">
        <w:rPr>
          <w:rFonts w:ascii="Times New Roman" w:hAnsi="Times New Roman"/>
          <w:sz w:val="28"/>
          <w:szCs w:val="28"/>
        </w:rPr>
        <w:t>ыступает с инициативой проведения публичных слушаний, собрани</w:t>
      </w:r>
      <w:r w:rsidR="008F14A6">
        <w:rPr>
          <w:rFonts w:ascii="Times New Roman" w:hAnsi="Times New Roman"/>
          <w:sz w:val="28"/>
          <w:szCs w:val="28"/>
        </w:rPr>
        <w:t>я</w:t>
      </w:r>
      <w:r w:rsidR="00F76E09" w:rsidRPr="00C41C91">
        <w:rPr>
          <w:rFonts w:ascii="Times New Roman" w:hAnsi="Times New Roman"/>
          <w:sz w:val="28"/>
          <w:szCs w:val="28"/>
        </w:rPr>
        <w:t xml:space="preserve"> и опроса граждан</w:t>
      </w:r>
      <w:r w:rsidR="00380B0E" w:rsidRPr="00C41C91">
        <w:rPr>
          <w:rFonts w:ascii="Times New Roman" w:hAnsi="Times New Roman"/>
          <w:sz w:val="28"/>
          <w:szCs w:val="28"/>
        </w:rPr>
        <w:t>.</w:t>
      </w:r>
    </w:p>
    <w:p w:rsidR="00E86CF5" w:rsidRPr="00C41C91" w:rsidRDefault="00E86CF5" w:rsidP="00C41C91">
      <w:pPr>
        <w:pStyle w:val="a4"/>
        <w:tabs>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201</w:t>
      </w:r>
      <w:r w:rsidR="00D5764D" w:rsidRPr="00C41C91">
        <w:rPr>
          <w:rFonts w:ascii="Times New Roman" w:hAnsi="Times New Roman"/>
          <w:sz w:val="28"/>
          <w:szCs w:val="28"/>
        </w:rPr>
        <w:t>7</w:t>
      </w:r>
      <w:r w:rsidRPr="00C41C91">
        <w:rPr>
          <w:rFonts w:ascii="Times New Roman" w:hAnsi="Times New Roman"/>
          <w:sz w:val="28"/>
          <w:szCs w:val="28"/>
        </w:rPr>
        <w:t xml:space="preserve"> году по инициативе главы район</w:t>
      </w:r>
      <w:r w:rsidR="00D81F35" w:rsidRPr="00C41C91">
        <w:rPr>
          <w:rFonts w:ascii="Times New Roman" w:hAnsi="Times New Roman"/>
          <w:sz w:val="28"/>
          <w:szCs w:val="28"/>
        </w:rPr>
        <w:t>а</w:t>
      </w:r>
      <w:r w:rsidRPr="00C41C91">
        <w:rPr>
          <w:rFonts w:ascii="Times New Roman" w:hAnsi="Times New Roman"/>
          <w:sz w:val="28"/>
          <w:szCs w:val="28"/>
        </w:rPr>
        <w:t xml:space="preserve"> проведено </w:t>
      </w:r>
      <w:r w:rsidR="00D5764D" w:rsidRPr="00C41C91">
        <w:rPr>
          <w:rFonts w:ascii="Times New Roman" w:hAnsi="Times New Roman"/>
          <w:sz w:val="28"/>
          <w:szCs w:val="28"/>
        </w:rPr>
        <w:t>8</w:t>
      </w:r>
      <w:r w:rsidRPr="00C41C91">
        <w:rPr>
          <w:rFonts w:ascii="Times New Roman" w:hAnsi="Times New Roman"/>
          <w:sz w:val="28"/>
          <w:szCs w:val="28"/>
        </w:rPr>
        <w:t xml:space="preserve"> публичных слушаний</w:t>
      </w:r>
      <w:r w:rsidR="00C85BA4" w:rsidRPr="00C41C91">
        <w:rPr>
          <w:rFonts w:ascii="Times New Roman" w:hAnsi="Times New Roman"/>
          <w:sz w:val="28"/>
          <w:szCs w:val="28"/>
        </w:rPr>
        <w:t>, 2 собрани</w:t>
      </w:r>
      <w:r w:rsidR="00CB5446" w:rsidRPr="00C41C91">
        <w:rPr>
          <w:rFonts w:ascii="Times New Roman" w:hAnsi="Times New Roman"/>
          <w:sz w:val="28"/>
          <w:szCs w:val="28"/>
        </w:rPr>
        <w:t>я</w:t>
      </w:r>
      <w:r w:rsidR="00C85BA4" w:rsidRPr="00C41C91">
        <w:rPr>
          <w:rFonts w:ascii="Times New Roman" w:hAnsi="Times New Roman"/>
          <w:sz w:val="28"/>
          <w:szCs w:val="28"/>
        </w:rPr>
        <w:t xml:space="preserve"> и опрос</w:t>
      </w:r>
      <w:r w:rsidR="00CB5446" w:rsidRPr="00C41C91">
        <w:rPr>
          <w:rFonts w:ascii="Times New Roman" w:hAnsi="Times New Roman"/>
          <w:sz w:val="28"/>
          <w:szCs w:val="28"/>
        </w:rPr>
        <w:t>а</w:t>
      </w:r>
      <w:r w:rsidR="00C85BA4" w:rsidRPr="00C41C91">
        <w:rPr>
          <w:rFonts w:ascii="Times New Roman" w:hAnsi="Times New Roman"/>
          <w:sz w:val="28"/>
          <w:szCs w:val="28"/>
        </w:rPr>
        <w:t xml:space="preserve"> граждан</w:t>
      </w:r>
      <w:r w:rsidR="00D5764D" w:rsidRPr="00C41C91">
        <w:rPr>
          <w:rFonts w:ascii="Times New Roman" w:hAnsi="Times New Roman"/>
          <w:sz w:val="28"/>
          <w:szCs w:val="28"/>
        </w:rPr>
        <w:t>.</w:t>
      </w:r>
    </w:p>
    <w:p w:rsidR="00F76E09" w:rsidRPr="00C41C91" w:rsidRDefault="00380B0E"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2.1.20. О</w:t>
      </w:r>
      <w:r w:rsidR="00F76E09" w:rsidRPr="00C41C91">
        <w:rPr>
          <w:rFonts w:ascii="Times New Roman" w:hAnsi="Times New Roman"/>
          <w:sz w:val="28"/>
          <w:szCs w:val="28"/>
        </w:rPr>
        <w:t>существляет полномочия работодателя для работников администрации района и работников, обеспечивающих исполнение полномочий главы района</w:t>
      </w:r>
      <w:r w:rsidRPr="00C41C91">
        <w:rPr>
          <w:rFonts w:ascii="Times New Roman" w:hAnsi="Times New Roman"/>
          <w:sz w:val="28"/>
          <w:szCs w:val="28"/>
        </w:rPr>
        <w:t>.</w:t>
      </w:r>
    </w:p>
    <w:p w:rsidR="00230DFF" w:rsidRPr="00C41C91" w:rsidRDefault="00230DFF" w:rsidP="00C41C91">
      <w:pPr>
        <w:autoSpaceDE w:val="0"/>
        <w:autoSpaceDN w:val="0"/>
        <w:adjustRightInd w:val="0"/>
        <w:spacing w:after="0" w:line="240" w:lineRule="auto"/>
        <w:ind w:firstLine="708"/>
        <w:jc w:val="both"/>
        <w:outlineLvl w:val="0"/>
        <w:rPr>
          <w:rFonts w:ascii="Times New Roman" w:hAnsi="Times New Roman"/>
          <w:sz w:val="28"/>
          <w:szCs w:val="28"/>
        </w:rPr>
      </w:pPr>
      <w:r w:rsidRPr="00C41C91">
        <w:rPr>
          <w:rFonts w:ascii="Times New Roman" w:hAnsi="Times New Roman"/>
          <w:sz w:val="28"/>
          <w:szCs w:val="28"/>
        </w:rPr>
        <w:t xml:space="preserve">В   соответствии   с распоряжением администрации района от 28.12.2016 №1295-р «Об утверждении штатных единиц администрации Ханты-Мансийского района на 2017 год» штатная численность работников администрации района в 2017 году составила 201,5 единицы, в том числе </w:t>
      </w:r>
      <w:r w:rsidR="000E3695" w:rsidRPr="00C41C91">
        <w:rPr>
          <w:rFonts w:ascii="Times New Roman" w:hAnsi="Times New Roman"/>
          <w:sz w:val="28"/>
          <w:szCs w:val="28"/>
        </w:rPr>
        <w:t>142</w:t>
      </w:r>
      <w:r w:rsidRPr="00C41C91">
        <w:rPr>
          <w:rFonts w:ascii="Times New Roman" w:hAnsi="Times New Roman"/>
          <w:sz w:val="28"/>
          <w:szCs w:val="28"/>
        </w:rPr>
        <w:t xml:space="preserve"> единиц</w:t>
      </w:r>
      <w:r w:rsidR="000E3695" w:rsidRPr="00C41C91">
        <w:rPr>
          <w:rFonts w:ascii="Times New Roman" w:hAnsi="Times New Roman"/>
          <w:sz w:val="28"/>
          <w:szCs w:val="28"/>
        </w:rPr>
        <w:t>ы</w:t>
      </w:r>
      <w:r w:rsidRPr="00C41C91">
        <w:rPr>
          <w:rFonts w:ascii="Times New Roman" w:hAnsi="Times New Roman"/>
          <w:sz w:val="28"/>
          <w:szCs w:val="28"/>
        </w:rPr>
        <w:t xml:space="preserve"> должностей муниципальной службы. </w:t>
      </w:r>
    </w:p>
    <w:p w:rsidR="00230DFF" w:rsidRPr="00C41C91" w:rsidRDefault="00230DFF" w:rsidP="00C41C91">
      <w:pPr>
        <w:tabs>
          <w:tab w:val="left" w:pos="709"/>
          <w:tab w:val="left" w:pos="851"/>
        </w:tabs>
        <w:suppressAutoHyphens/>
        <w:spacing w:after="0" w:line="240" w:lineRule="auto"/>
        <w:jc w:val="both"/>
        <w:rPr>
          <w:rFonts w:ascii="Times New Roman" w:hAnsi="Times New Roman"/>
          <w:sz w:val="28"/>
          <w:szCs w:val="28"/>
        </w:rPr>
      </w:pPr>
      <w:r w:rsidRPr="00C41C91">
        <w:rPr>
          <w:rFonts w:ascii="Times New Roman" w:hAnsi="Times New Roman"/>
          <w:sz w:val="28"/>
          <w:szCs w:val="28"/>
        </w:rPr>
        <w:tab/>
        <w:t>За 2017 год было подготовлено 762 распоряжения по личному составу и 639 распоряжени</w:t>
      </w:r>
      <w:r w:rsidR="00C3502C">
        <w:rPr>
          <w:rFonts w:ascii="Times New Roman" w:hAnsi="Times New Roman"/>
          <w:sz w:val="28"/>
          <w:szCs w:val="28"/>
        </w:rPr>
        <w:t>й</w:t>
      </w:r>
      <w:r w:rsidRPr="00C41C91">
        <w:rPr>
          <w:rFonts w:ascii="Times New Roman" w:hAnsi="Times New Roman"/>
          <w:sz w:val="28"/>
          <w:szCs w:val="28"/>
        </w:rPr>
        <w:t xml:space="preserve"> о командировании.</w:t>
      </w:r>
    </w:p>
    <w:p w:rsidR="00F76E09" w:rsidRPr="00C41C91" w:rsidRDefault="00380B0E" w:rsidP="00C41C91">
      <w:pPr>
        <w:pStyle w:val="a4"/>
        <w:numPr>
          <w:ilvl w:val="2"/>
          <w:numId w:val="40"/>
        </w:numPr>
        <w:tabs>
          <w:tab w:val="left" w:pos="851"/>
          <w:tab w:val="left" w:pos="993"/>
          <w:tab w:val="left" w:pos="1418"/>
          <w:tab w:val="left" w:pos="1560"/>
          <w:tab w:val="left" w:pos="1701"/>
          <w:tab w:val="left" w:pos="1843"/>
          <w:tab w:val="left" w:pos="2268"/>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Р</w:t>
      </w:r>
      <w:r w:rsidR="00F76E09" w:rsidRPr="00C41C91">
        <w:rPr>
          <w:rFonts w:ascii="Times New Roman" w:hAnsi="Times New Roman"/>
          <w:sz w:val="28"/>
          <w:szCs w:val="28"/>
        </w:rPr>
        <w:t>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w:t>
      </w:r>
      <w:r w:rsidRPr="00C41C91">
        <w:rPr>
          <w:rFonts w:ascii="Times New Roman" w:hAnsi="Times New Roman"/>
          <w:sz w:val="28"/>
          <w:szCs w:val="28"/>
        </w:rPr>
        <w:t>ского автономного округа – Югры.</w:t>
      </w:r>
    </w:p>
    <w:p w:rsidR="005F1BAE" w:rsidRPr="00C41C91" w:rsidRDefault="005F1BAE" w:rsidP="00214B8B">
      <w:pPr>
        <w:pStyle w:val="a4"/>
        <w:tabs>
          <w:tab w:val="left" w:pos="851"/>
          <w:tab w:val="left" w:pos="99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По реализации данного полномочия работа не проводилась. </w:t>
      </w:r>
    </w:p>
    <w:p w:rsidR="00F76E09" w:rsidRPr="00C41C91" w:rsidRDefault="00380B0E" w:rsidP="00C41C91">
      <w:pPr>
        <w:pStyle w:val="a4"/>
        <w:numPr>
          <w:ilvl w:val="2"/>
          <w:numId w:val="40"/>
        </w:numPr>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w:t>
      </w:r>
      <w:r w:rsidR="00F76E09" w:rsidRPr="00C41C91">
        <w:rPr>
          <w:rFonts w:ascii="Times New Roman" w:hAnsi="Times New Roman"/>
          <w:sz w:val="28"/>
          <w:szCs w:val="28"/>
        </w:rPr>
        <w:t>носит ходатайства о награждении наградой или присвоении почетного звания Ханты-Мансий</w:t>
      </w:r>
      <w:r w:rsidRPr="00C41C91">
        <w:rPr>
          <w:rFonts w:ascii="Times New Roman" w:hAnsi="Times New Roman"/>
          <w:sz w:val="28"/>
          <w:szCs w:val="28"/>
        </w:rPr>
        <w:t>ского автономного округа – Югры.</w:t>
      </w:r>
    </w:p>
    <w:p w:rsidR="00230DFF" w:rsidRPr="00C41C91" w:rsidRDefault="00230DFF" w:rsidP="00C41C91">
      <w:pPr>
        <w:tabs>
          <w:tab w:val="left" w:pos="851"/>
          <w:tab w:val="left" w:pos="993"/>
        </w:tabs>
        <w:suppressAutoHyphens/>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В 2017 году глава района выступил субъектом ходатайства перед Губернатором Ханты-Мансийского автономного округа – Югры в связи с празднованием Дня образования Ханты-Мансийского автономного округа– Югры:</w:t>
      </w:r>
    </w:p>
    <w:p w:rsidR="00230DFF" w:rsidRPr="00C41C91" w:rsidRDefault="00230DFF" w:rsidP="00C41C91">
      <w:pPr>
        <w:tabs>
          <w:tab w:val="left" w:pos="851"/>
          <w:tab w:val="left" w:pos="993"/>
        </w:tabs>
        <w:suppressAutoHyphens/>
        <w:spacing w:after="0" w:line="240" w:lineRule="auto"/>
        <w:jc w:val="both"/>
        <w:rPr>
          <w:rFonts w:ascii="Times New Roman" w:hAnsi="Times New Roman"/>
          <w:sz w:val="28"/>
          <w:szCs w:val="28"/>
        </w:rPr>
      </w:pPr>
      <w:r w:rsidRPr="00C41C91">
        <w:rPr>
          <w:rFonts w:ascii="Times New Roman" w:hAnsi="Times New Roman"/>
          <w:sz w:val="28"/>
          <w:szCs w:val="28"/>
        </w:rPr>
        <w:tab/>
        <w:t>о награждении Почетной грамотой, а также об объявлении Благодарности Губернатора</w:t>
      </w:r>
      <w:r w:rsidR="00CB5446" w:rsidRPr="00C41C91">
        <w:rPr>
          <w:rFonts w:ascii="Times New Roman" w:hAnsi="Times New Roman"/>
          <w:sz w:val="28"/>
          <w:szCs w:val="28"/>
        </w:rPr>
        <w:t xml:space="preserve"> Ханты-Мансийского автономного округа – Югры</w:t>
      </w:r>
      <w:r w:rsidRPr="00C41C91">
        <w:rPr>
          <w:rFonts w:ascii="Times New Roman" w:hAnsi="Times New Roman"/>
          <w:sz w:val="28"/>
          <w:szCs w:val="28"/>
        </w:rPr>
        <w:t xml:space="preserve"> в отношении трёх работников ООО «Газпромнефть-Хантос»;</w:t>
      </w:r>
    </w:p>
    <w:p w:rsidR="00230DFF" w:rsidRPr="00C41C91" w:rsidRDefault="00230DFF" w:rsidP="00C41C91">
      <w:pPr>
        <w:tabs>
          <w:tab w:val="left" w:pos="851"/>
          <w:tab w:val="left" w:pos="993"/>
        </w:tabs>
        <w:suppressAutoHyphens/>
        <w:spacing w:after="0" w:line="240" w:lineRule="auto"/>
        <w:jc w:val="both"/>
        <w:rPr>
          <w:rFonts w:ascii="Times New Roman" w:hAnsi="Times New Roman"/>
          <w:sz w:val="28"/>
          <w:szCs w:val="28"/>
        </w:rPr>
      </w:pPr>
      <w:r w:rsidRPr="00C41C91">
        <w:rPr>
          <w:rFonts w:ascii="Times New Roman" w:hAnsi="Times New Roman"/>
          <w:sz w:val="28"/>
          <w:szCs w:val="28"/>
        </w:rPr>
        <w:tab/>
        <w:t>о присвоении почетного звания «Заслуженный работник нефтегазодобывающей промышленности Ханты-Мансийского автономного округа – Югры» в отношении генерального директора ООО «Южно-приобский  газоперерабатывающий завод».</w:t>
      </w:r>
    </w:p>
    <w:p w:rsidR="00BA38E7" w:rsidRPr="00C41C91" w:rsidRDefault="00A5673D" w:rsidP="00C41C91">
      <w:pPr>
        <w:pStyle w:val="a4"/>
        <w:numPr>
          <w:ilvl w:val="2"/>
          <w:numId w:val="40"/>
        </w:numPr>
        <w:tabs>
          <w:tab w:val="left" w:pos="851"/>
          <w:tab w:val="left" w:pos="993"/>
          <w:tab w:val="left" w:pos="1276"/>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Д</w:t>
      </w:r>
      <w:r w:rsidR="00F76E09" w:rsidRPr="00C41C91">
        <w:rPr>
          <w:rFonts w:ascii="Times New Roman" w:hAnsi="Times New Roman"/>
          <w:sz w:val="28"/>
          <w:szCs w:val="28"/>
        </w:rPr>
        <w:t>ает письменное разрешение на получение муниципальными служащими наград, почетных и специальных званий</w:t>
      </w:r>
      <w:r w:rsidRPr="00C41C91">
        <w:rPr>
          <w:rFonts w:ascii="Times New Roman" w:hAnsi="Times New Roman"/>
          <w:sz w:val="28"/>
          <w:szCs w:val="28"/>
        </w:rPr>
        <w:t xml:space="preserve"> </w:t>
      </w:r>
      <w:r w:rsidR="00F76E09" w:rsidRPr="00C41C91">
        <w:rPr>
          <w:rFonts w:ascii="Times New Roman" w:hAnsi="Times New Roman"/>
          <w:sz w:val="28"/>
          <w:szCs w:val="28"/>
        </w:rPr>
        <w:t>(за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w:t>
      </w:r>
      <w:r w:rsidRPr="00C41C91">
        <w:rPr>
          <w:rFonts w:ascii="Times New Roman" w:hAnsi="Times New Roman"/>
          <w:sz w:val="28"/>
          <w:szCs w:val="28"/>
        </w:rPr>
        <w:t>и организациями и объединениями.</w:t>
      </w:r>
    </w:p>
    <w:p w:rsidR="00BA38E7" w:rsidRPr="00C41C91" w:rsidRDefault="00BA38E7" w:rsidP="00214B8B">
      <w:pPr>
        <w:pStyle w:val="a4"/>
        <w:tabs>
          <w:tab w:val="left" w:pos="99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По реализации данного полномочия работа</w:t>
      </w:r>
      <w:r w:rsidR="00CD7819" w:rsidRPr="00C41C91">
        <w:rPr>
          <w:rFonts w:ascii="Times New Roman" w:hAnsi="Times New Roman"/>
          <w:sz w:val="28"/>
          <w:szCs w:val="28"/>
        </w:rPr>
        <w:t xml:space="preserve"> </w:t>
      </w:r>
      <w:r w:rsidRPr="00C41C91">
        <w:rPr>
          <w:rFonts w:ascii="Times New Roman" w:hAnsi="Times New Roman"/>
          <w:sz w:val="28"/>
          <w:szCs w:val="28"/>
        </w:rPr>
        <w:t xml:space="preserve">не проводилась. </w:t>
      </w:r>
    </w:p>
    <w:p w:rsidR="00F76E09" w:rsidRPr="00C41C91" w:rsidRDefault="00A5673D" w:rsidP="00214B8B">
      <w:pPr>
        <w:pStyle w:val="a4"/>
        <w:numPr>
          <w:ilvl w:val="2"/>
          <w:numId w:val="40"/>
        </w:numPr>
        <w:tabs>
          <w:tab w:val="left" w:pos="851"/>
          <w:tab w:val="left" w:pos="1134"/>
          <w:tab w:val="left" w:pos="1276"/>
          <w:tab w:val="left" w:pos="1560"/>
          <w:tab w:val="left" w:pos="184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w:t>
      </w:r>
      <w:r w:rsidR="00F76E09" w:rsidRPr="00C41C91">
        <w:rPr>
          <w:rFonts w:ascii="Times New Roman" w:hAnsi="Times New Roman"/>
          <w:sz w:val="28"/>
          <w:szCs w:val="28"/>
        </w:rPr>
        <w:t>ходит в состав призывной комиссии по мобилизации муниципального образования в качестве председателя призывной комиссии либо назначает своего заместителя председателем призывной комиссии</w:t>
      </w:r>
      <w:r w:rsidRPr="00C41C91">
        <w:rPr>
          <w:rFonts w:ascii="Times New Roman" w:hAnsi="Times New Roman"/>
          <w:sz w:val="28"/>
          <w:szCs w:val="28"/>
        </w:rPr>
        <w:t>.</w:t>
      </w:r>
    </w:p>
    <w:p w:rsidR="00217C90" w:rsidRPr="00C41C91" w:rsidRDefault="00CD7819" w:rsidP="00C41C91">
      <w:pPr>
        <w:pStyle w:val="a4"/>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201</w:t>
      </w:r>
      <w:r w:rsidR="00217C90" w:rsidRPr="00C41C91">
        <w:rPr>
          <w:rFonts w:ascii="Times New Roman" w:hAnsi="Times New Roman"/>
          <w:sz w:val="28"/>
          <w:szCs w:val="28"/>
        </w:rPr>
        <w:t>7</w:t>
      </w:r>
      <w:r w:rsidRPr="00C41C91">
        <w:rPr>
          <w:rFonts w:ascii="Times New Roman" w:hAnsi="Times New Roman"/>
          <w:sz w:val="28"/>
          <w:szCs w:val="28"/>
        </w:rPr>
        <w:t xml:space="preserve"> году во время призывной к</w:t>
      </w:r>
      <w:r w:rsidR="00C3502C">
        <w:rPr>
          <w:rFonts w:ascii="Times New Roman" w:hAnsi="Times New Roman"/>
          <w:sz w:val="28"/>
          <w:szCs w:val="28"/>
        </w:rPr>
        <w:t>а</w:t>
      </w:r>
      <w:r w:rsidRPr="00C41C91">
        <w:rPr>
          <w:rFonts w:ascii="Times New Roman" w:hAnsi="Times New Roman"/>
          <w:sz w:val="28"/>
          <w:szCs w:val="28"/>
        </w:rPr>
        <w:t xml:space="preserve">мпании состоялось </w:t>
      </w:r>
      <w:r w:rsidR="00217C90" w:rsidRPr="00C41C91">
        <w:rPr>
          <w:rFonts w:ascii="Times New Roman" w:hAnsi="Times New Roman"/>
          <w:sz w:val="28"/>
          <w:szCs w:val="28"/>
        </w:rPr>
        <w:t>7</w:t>
      </w:r>
      <w:r w:rsidRPr="00C41C91">
        <w:rPr>
          <w:rFonts w:ascii="Times New Roman" w:hAnsi="Times New Roman"/>
          <w:sz w:val="28"/>
          <w:szCs w:val="28"/>
        </w:rPr>
        <w:t xml:space="preserve"> заседаний призывной комиссии Ханты-Мансийского района под председательством главы района. </w:t>
      </w:r>
    </w:p>
    <w:p w:rsidR="00217C90" w:rsidRPr="00C41C91" w:rsidRDefault="00217C90" w:rsidP="00C41C91">
      <w:pPr>
        <w:pStyle w:val="a4"/>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Вооруженные Силы Российской Федерации, воинские формирования других министерств и ведомств направлен 41 призывник (из них в период весеннего призыва – 26 человек, осеннего призыва – 15 человек).</w:t>
      </w:r>
    </w:p>
    <w:p w:rsidR="00CD7819" w:rsidRPr="00C41C91" w:rsidRDefault="00217C90" w:rsidP="00C41C91">
      <w:pPr>
        <w:pStyle w:val="a4"/>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Установленная для муниципального образования норма призыва граждан на военную службу выполнена на 100%.</w:t>
      </w:r>
    </w:p>
    <w:p w:rsidR="00217C90" w:rsidRPr="00C41C91" w:rsidRDefault="00217C90" w:rsidP="00C41C91">
      <w:pPr>
        <w:pStyle w:val="a4"/>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Итоги работы призывной комиссии опубликованы на официальном сайте администрации </w:t>
      </w:r>
      <w:r w:rsidR="007348F8" w:rsidRPr="00C41C91">
        <w:rPr>
          <w:rFonts w:ascii="Times New Roman" w:hAnsi="Times New Roman"/>
          <w:sz w:val="28"/>
          <w:szCs w:val="28"/>
        </w:rPr>
        <w:t>Ханты-Мансийского района и в газете «Наш район».</w:t>
      </w:r>
    </w:p>
    <w:p w:rsidR="002410A9" w:rsidRPr="00C41C91" w:rsidRDefault="00A5673D" w:rsidP="00C41C91">
      <w:pPr>
        <w:pStyle w:val="a4"/>
        <w:numPr>
          <w:ilvl w:val="2"/>
          <w:numId w:val="40"/>
        </w:numPr>
        <w:tabs>
          <w:tab w:val="left" w:pos="851"/>
          <w:tab w:val="left" w:pos="993"/>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w:t>
      </w:r>
      <w:r w:rsidR="00F76E09" w:rsidRPr="00C41C91">
        <w:rPr>
          <w:rFonts w:ascii="Times New Roman" w:hAnsi="Times New Roman"/>
          <w:sz w:val="28"/>
          <w:szCs w:val="28"/>
        </w:rPr>
        <w:t>редставляет в территориальную избирательную комиссию сведения о гражданах Российской Федерации для составления списков участников референдума Российской Федерации</w:t>
      </w:r>
      <w:r w:rsidRPr="00C41C91">
        <w:rPr>
          <w:rFonts w:ascii="Times New Roman" w:hAnsi="Times New Roman"/>
          <w:sz w:val="28"/>
          <w:szCs w:val="28"/>
        </w:rPr>
        <w:t>.</w:t>
      </w:r>
    </w:p>
    <w:p w:rsidR="00D523A6" w:rsidRPr="00C41C91" w:rsidRDefault="00D523A6" w:rsidP="00C41C91">
      <w:pPr>
        <w:pStyle w:val="a4"/>
        <w:tabs>
          <w:tab w:val="left" w:pos="851"/>
          <w:tab w:val="left" w:pos="99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 течение 201</w:t>
      </w:r>
      <w:r w:rsidR="00BF1580" w:rsidRPr="00C41C91">
        <w:rPr>
          <w:rFonts w:ascii="Times New Roman" w:hAnsi="Times New Roman"/>
          <w:sz w:val="28"/>
          <w:szCs w:val="28"/>
        </w:rPr>
        <w:t>7</w:t>
      </w:r>
      <w:r w:rsidRPr="00C41C91">
        <w:rPr>
          <w:rFonts w:ascii="Times New Roman" w:hAnsi="Times New Roman"/>
          <w:sz w:val="28"/>
          <w:szCs w:val="28"/>
        </w:rPr>
        <w:t xml:space="preserve"> года (ежемесячно) в территориальную избирательную комиссию направлялись сведения о гражданах Ханты-Мансийского района для составления списков участников референдума Российской Федерации. </w:t>
      </w:r>
    </w:p>
    <w:p w:rsidR="00F76E09" w:rsidRPr="00C41C91" w:rsidRDefault="00A5673D" w:rsidP="00C41C91">
      <w:pPr>
        <w:pStyle w:val="a4"/>
        <w:numPr>
          <w:ilvl w:val="2"/>
          <w:numId w:val="40"/>
        </w:numPr>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w:t>
      </w:r>
      <w:r w:rsidR="00F76E09" w:rsidRPr="00C41C91">
        <w:rPr>
          <w:rFonts w:ascii="Times New Roman" w:hAnsi="Times New Roman"/>
          <w:sz w:val="28"/>
          <w:szCs w:val="28"/>
        </w:rPr>
        <w:t>редставляет в участковую комиссию референдума сведения об участниках референдума Российской Федерации по участку референдума, образованному в труднодоступной или отдаленной местности</w:t>
      </w:r>
      <w:r w:rsidRPr="00C41C91">
        <w:rPr>
          <w:rFonts w:ascii="Times New Roman" w:hAnsi="Times New Roman"/>
          <w:sz w:val="28"/>
          <w:szCs w:val="28"/>
        </w:rPr>
        <w:t>.</w:t>
      </w:r>
    </w:p>
    <w:p w:rsidR="00FF1614" w:rsidRPr="00C41C91" w:rsidRDefault="008E2015" w:rsidP="00C41C91">
      <w:pPr>
        <w:pStyle w:val="a4"/>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lastRenderedPageBreak/>
        <w:t>В 201</w:t>
      </w:r>
      <w:r w:rsidR="00BF1580" w:rsidRPr="00C41C91">
        <w:rPr>
          <w:rFonts w:ascii="Times New Roman" w:hAnsi="Times New Roman"/>
          <w:sz w:val="28"/>
          <w:szCs w:val="28"/>
        </w:rPr>
        <w:t>7</w:t>
      </w:r>
      <w:r w:rsidRPr="00C41C91">
        <w:rPr>
          <w:rFonts w:ascii="Times New Roman" w:hAnsi="Times New Roman"/>
          <w:sz w:val="28"/>
          <w:szCs w:val="28"/>
        </w:rPr>
        <w:t xml:space="preserve"> году с</w:t>
      </w:r>
      <w:r w:rsidR="00FF1614" w:rsidRPr="00C41C91">
        <w:rPr>
          <w:rFonts w:ascii="Times New Roman" w:hAnsi="Times New Roman"/>
          <w:sz w:val="28"/>
          <w:szCs w:val="28"/>
        </w:rPr>
        <w:t>ведения об участниках референдума Российской Федерации по участку референдума, образованному в труднодоступной или отдаленной местности</w:t>
      </w:r>
      <w:r w:rsidR="004A2705" w:rsidRPr="00C41C91">
        <w:rPr>
          <w:rFonts w:ascii="Times New Roman" w:hAnsi="Times New Roman"/>
          <w:sz w:val="28"/>
          <w:szCs w:val="28"/>
        </w:rPr>
        <w:t>,</w:t>
      </w:r>
      <w:r w:rsidR="00FF1614" w:rsidRPr="00C41C91">
        <w:rPr>
          <w:rFonts w:ascii="Times New Roman" w:hAnsi="Times New Roman"/>
          <w:sz w:val="28"/>
          <w:szCs w:val="28"/>
        </w:rPr>
        <w:t xml:space="preserve"> </w:t>
      </w:r>
      <w:r w:rsidR="00D81F35" w:rsidRPr="00C41C91">
        <w:rPr>
          <w:rFonts w:ascii="Times New Roman" w:hAnsi="Times New Roman"/>
          <w:sz w:val="28"/>
          <w:szCs w:val="28"/>
        </w:rPr>
        <w:t xml:space="preserve">в участковую комиссию </w:t>
      </w:r>
      <w:r w:rsidRPr="00C41C91">
        <w:rPr>
          <w:rFonts w:ascii="Times New Roman" w:hAnsi="Times New Roman"/>
          <w:sz w:val="28"/>
          <w:szCs w:val="28"/>
        </w:rPr>
        <w:t xml:space="preserve">не </w:t>
      </w:r>
      <w:r w:rsidR="00FF1614" w:rsidRPr="00C41C91">
        <w:rPr>
          <w:rFonts w:ascii="Times New Roman" w:hAnsi="Times New Roman"/>
          <w:sz w:val="28"/>
          <w:szCs w:val="28"/>
        </w:rPr>
        <w:t>представл</w:t>
      </w:r>
      <w:r w:rsidRPr="00C41C91">
        <w:rPr>
          <w:rFonts w:ascii="Times New Roman" w:hAnsi="Times New Roman"/>
          <w:sz w:val="28"/>
          <w:szCs w:val="28"/>
        </w:rPr>
        <w:t>ялись</w:t>
      </w:r>
      <w:r w:rsidR="00FF1614" w:rsidRPr="00C41C91">
        <w:rPr>
          <w:rFonts w:ascii="Times New Roman" w:hAnsi="Times New Roman"/>
          <w:sz w:val="28"/>
          <w:szCs w:val="28"/>
        </w:rPr>
        <w:t>.</w:t>
      </w:r>
    </w:p>
    <w:p w:rsidR="002410A9" w:rsidRPr="00C41C91" w:rsidRDefault="00A5673D" w:rsidP="00C41C91">
      <w:pPr>
        <w:pStyle w:val="a4"/>
        <w:numPr>
          <w:ilvl w:val="2"/>
          <w:numId w:val="40"/>
        </w:numPr>
        <w:tabs>
          <w:tab w:val="left" w:pos="851"/>
          <w:tab w:val="left" w:pos="993"/>
          <w:tab w:val="left" w:pos="1418"/>
          <w:tab w:val="left" w:pos="1560"/>
          <w:tab w:val="left" w:pos="1843"/>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w:t>
      </w:r>
      <w:r w:rsidR="00F76E09" w:rsidRPr="00C41C91">
        <w:rPr>
          <w:rFonts w:ascii="Times New Roman" w:hAnsi="Times New Roman"/>
          <w:sz w:val="28"/>
          <w:szCs w:val="28"/>
        </w:rPr>
        <w:t>одписывает уточненные списки кандидатов в присяжные заседатели, составленны</w:t>
      </w:r>
      <w:r w:rsidRPr="00C41C91">
        <w:rPr>
          <w:rFonts w:ascii="Times New Roman" w:hAnsi="Times New Roman"/>
          <w:sz w:val="28"/>
          <w:szCs w:val="28"/>
        </w:rPr>
        <w:t>е администрацией района.</w:t>
      </w:r>
    </w:p>
    <w:p w:rsidR="003C4EA2" w:rsidRPr="00C41C91" w:rsidRDefault="00384E3B"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Во исполнени</w:t>
      </w:r>
      <w:r w:rsidR="004A2705" w:rsidRPr="00C41C91">
        <w:rPr>
          <w:rFonts w:ascii="Times New Roman" w:hAnsi="Times New Roman"/>
          <w:sz w:val="28"/>
          <w:szCs w:val="28"/>
        </w:rPr>
        <w:t>е</w:t>
      </w:r>
      <w:r w:rsidRPr="00C41C91">
        <w:rPr>
          <w:rFonts w:ascii="Times New Roman" w:hAnsi="Times New Roman"/>
          <w:sz w:val="28"/>
          <w:szCs w:val="28"/>
        </w:rPr>
        <w:t xml:space="preserve"> Федерального закона </w:t>
      </w:r>
      <w:r w:rsidR="004A2705" w:rsidRPr="00C41C91">
        <w:rPr>
          <w:rFonts w:ascii="Times New Roman" w:hAnsi="Times New Roman"/>
          <w:sz w:val="28"/>
          <w:szCs w:val="28"/>
        </w:rPr>
        <w:t xml:space="preserve">от 20.08.2004 </w:t>
      </w:r>
      <w:r w:rsidRPr="00C41C91">
        <w:rPr>
          <w:rFonts w:ascii="Times New Roman" w:hAnsi="Times New Roman"/>
          <w:sz w:val="28"/>
          <w:szCs w:val="28"/>
        </w:rPr>
        <w:t xml:space="preserve">№ 113-ФЗ </w:t>
      </w:r>
      <w:r w:rsidR="004A2705" w:rsidRPr="00C41C91">
        <w:rPr>
          <w:rFonts w:ascii="Times New Roman" w:hAnsi="Times New Roman"/>
          <w:sz w:val="28"/>
          <w:szCs w:val="28"/>
        </w:rPr>
        <w:t xml:space="preserve">                       </w:t>
      </w:r>
      <w:r w:rsidRPr="00C41C91">
        <w:rPr>
          <w:rFonts w:ascii="Times New Roman" w:hAnsi="Times New Roman"/>
          <w:sz w:val="28"/>
          <w:szCs w:val="28"/>
        </w:rPr>
        <w:t>«О присяжных заседателях федеральных судов общей юрисдикции в Российской Федерации» в 201</w:t>
      </w:r>
      <w:r w:rsidR="00C3502C">
        <w:rPr>
          <w:rFonts w:ascii="Times New Roman" w:hAnsi="Times New Roman"/>
          <w:sz w:val="28"/>
          <w:szCs w:val="28"/>
        </w:rPr>
        <w:t>7</w:t>
      </w:r>
      <w:r w:rsidRPr="00C41C91">
        <w:rPr>
          <w:rFonts w:ascii="Times New Roman" w:hAnsi="Times New Roman"/>
          <w:sz w:val="28"/>
          <w:szCs w:val="28"/>
        </w:rPr>
        <w:t xml:space="preserve"> году главой района подписаны и направлены в Департамент внутренней политики Ханты-Мансийского автономного округа – Югры списк</w:t>
      </w:r>
      <w:r w:rsidR="00D81F35" w:rsidRPr="00C41C91">
        <w:rPr>
          <w:rFonts w:ascii="Times New Roman" w:hAnsi="Times New Roman"/>
          <w:sz w:val="28"/>
          <w:szCs w:val="28"/>
        </w:rPr>
        <w:t>и</w:t>
      </w:r>
      <w:r w:rsidRPr="00C41C91">
        <w:rPr>
          <w:rFonts w:ascii="Times New Roman" w:hAnsi="Times New Roman"/>
          <w:sz w:val="28"/>
          <w:szCs w:val="28"/>
        </w:rPr>
        <w:t xml:space="preserve"> (общий на </w:t>
      </w:r>
      <w:r w:rsidR="003C4EA2" w:rsidRPr="00C41C91">
        <w:rPr>
          <w:rFonts w:ascii="Times New Roman" w:hAnsi="Times New Roman"/>
          <w:sz w:val="28"/>
          <w:szCs w:val="28"/>
        </w:rPr>
        <w:t>300</w:t>
      </w:r>
      <w:r w:rsidRPr="00C41C91">
        <w:rPr>
          <w:rFonts w:ascii="Times New Roman" w:hAnsi="Times New Roman"/>
          <w:sz w:val="28"/>
          <w:szCs w:val="28"/>
        </w:rPr>
        <w:t xml:space="preserve"> человек) кандидатов в присяжные заседатели Ханты-Мансийского автономного округа – Югры от Ханты-Мансийск</w:t>
      </w:r>
      <w:r w:rsidR="00C3502C">
        <w:rPr>
          <w:rFonts w:ascii="Times New Roman" w:hAnsi="Times New Roman"/>
          <w:sz w:val="28"/>
          <w:szCs w:val="28"/>
        </w:rPr>
        <w:t>ого</w:t>
      </w:r>
      <w:r w:rsidRPr="00C41C91">
        <w:rPr>
          <w:rFonts w:ascii="Times New Roman" w:hAnsi="Times New Roman"/>
          <w:sz w:val="28"/>
          <w:szCs w:val="28"/>
        </w:rPr>
        <w:t xml:space="preserve"> район</w:t>
      </w:r>
      <w:r w:rsidR="00C3502C">
        <w:rPr>
          <w:rFonts w:ascii="Times New Roman" w:hAnsi="Times New Roman"/>
          <w:sz w:val="28"/>
          <w:szCs w:val="28"/>
        </w:rPr>
        <w:t>а</w:t>
      </w:r>
      <w:r w:rsidR="003C4EA2" w:rsidRPr="00C41C91">
        <w:rPr>
          <w:rFonts w:ascii="Times New Roman" w:hAnsi="Times New Roman"/>
          <w:sz w:val="28"/>
          <w:szCs w:val="28"/>
        </w:rPr>
        <w:t>.</w:t>
      </w:r>
      <w:r w:rsidRPr="00C41C91">
        <w:rPr>
          <w:rFonts w:ascii="Times New Roman" w:hAnsi="Times New Roman"/>
          <w:sz w:val="28"/>
          <w:szCs w:val="28"/>
        </w:rPr>
        <w:t xml:space="preserve"> </w:t>
      </w:r>
    </w:p>
    <w:p w:rsidR="0037659F" w:rsidRPr="00C41C91" w:rsidRDefault="003C4EA2" w:rsidP="00C3502C">
      <w:pPr>
        <w:pStyle w:val="a4"/>
        <w:tabs>
          <w:tab w:val="left" w:pos="1418"/>
          <w:tab w:val="left" w:pos="1701"/>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2.1.28.</w:t>
      </w:r>
      <w:r w:rsidR="00A5673D" w:rsidRPr="00C41C91">
        <w:rPr>
          <w:rFonts w:ascii="Times New Roman" w:hAnsi="Times New Roman"/>
          <w:sz w:val="28"/>
          <w:szCs w:val="28"/>
        </w:rPr>
        <w:t>О</w:t>
      </w:r>
      <w:r w:rsidR="00F76E09" w:rsidRPr="00C41C91">
        <w:rPr>
          <w:rFonts w:ascii="Times New Roman" w:hAnsi="Times New Roman"/>
          <w:sz w:val="28"/>
          <w:szCs w:val="28"/>
        </w:rPr>
        <w:t>пределяет периодическое печатное издание для опубликования извещений о проведении аукционов в случаях, предусмотренных федеральным законом</w:t>
      </w:r>
      <w:r w:rsidR="00A5673D" w:rsidRPr="00C41C91">
        <w:rPr>
          <w:rFonts w:ascii="Times New Roman" w:hAnsi="Times New Roman"/>
          <w:sz w:val="28"/>
          <w:szCs w:val="28"/>
        </w:rPr>
        <w:t>.</w:t>
      </w:r>
    </w:p>
    <w:p w:rsidR="0037659F" w:rsidRPr="00C41C91" w:rsidRDefault="0037659F" w:rsidP="00C41C91">
      <w:pPr>
        <w:pStyle w:val="a4"/>
        <w:tabs>
          <w:tab w:val="left" w:pos="851"/>
          <w:tab w:val="left" w:pos="993"/>
          <w:tab w:val="left" w:pos="1276"/>
          <w:tab w:val="left" w:pos="1560"/>
          <w:tab w:val="left" w:pos="1701"/>
          <w:tab w:val="left" w:pos="1985"/>
        </w:tabs>
        <w:suppressAutoHyphen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Главой района для опубликования извещений о проведении аукционов в случаях, предусмотренных федеральным законом</w:t>
      </w:r>
      <w:r w:rsidR="004A2705" w:rsidRPr="00C41C91">
        <w:rPr>
          <w:rFonts w:ascii="Times New Roman" w:hAnsi="Times New Roman"/>
          <w:sz w:val="28"/>
          <w:szCs w:val="28"/>
        </w:rPr>
        <w:t>,</w:t>
      </w:r>
      <w:r w:rsidRPr="00C41C91">
        <w:rPr>
          <w:rFonts w:ascii="Times New Roman" w:hAnsi="Times New Roman"/>
          <w:sz w:val="28"/>
          <w:szCs w:val="28"/>
        </w:rPr>
        <w:t xml:space="preserve"> официально определено печатное издание </w:t>
      </w:r>
      <w:r w:rsidR="004A2705" w:rsidRPr="00C41C91">
        <w:rPr>
          <w:rFonts w:ascii="Times New Roman" w:hAnsi="Times New Roman"/>
          <w:sz w:val="28"/>
          <w:szCs w:val="28"/>
        </w:rPr>
        <w:t xml:space="preserve">- </w:t>
      </w:r>
      <w:r w:rsidRPr="00C41C91">
        <w:rPr>
          <w:rFonts w:ascii="Times New Roman" w:hAnsi="Times New Roman"/>
          <w:sz w:val="28"/>
          <w:szCs w:val="28"/>
        </w:rPr>
        <w:t xml:space="preserve">газета «Наш район». </w:t>
      </w:r>
    </w:p>
    <w:p w:rsidR="00F76E09" w:rsidRPr="00C41C91" w:rsidRDefault="00380B0E"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2.1.29.</w:t>
      </w:r>
      <w:r w:rsidR="00A5673D" w:rsidRPr="00C41C91">
        <w:rPr>
          <w:rFonts w:ascii="Times New Roman" w:hAnsi="Times New Roman"/>
          <w:sz w:val="28"/>
          <w:szCs w:val="28"/>
        </w:rPr>
        <w:t xml:space="preserve"> В</w:t>
      </w:r>
      <w:r w:rsidR="00F76E09" w:rsidRPr="00C41C91">
        <w:rPr>
          <w:rFonts w:ascii="Times New Roman" w:hAnsi="Times New Roman"/>
          <w:sz w:val="28"/>
          <w:szCs w:val="28"/>
        </w:rPr>
        <w:t>праве обратиться в суд с заявлением о признании нормативного правового акта противоречащим закону полностью или в части, если он считает, что принятым и опубликованным в установленном порядке нормативным правовым актом нарушена его компетенция</w:t>
      </w:r>
      <w:r w:rsidR="00A5673D" w:rsidRPr="00C41C91">
        <w:rPr>
          <w:rFonts w:ascii="Times New Roman" w:hAnsi="Times New Roman"/>
          <w:sz w:val="28"/>
          <w:szCs w:val="28"/>
        </w:rPr>
        <w:t>.</w:t>
      </w:r>
    </w:p>
    <w:p w:rsidR="0037659F" w:rsidRPr="00C41C91" w:rsidRDefault="0037659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C25B4E" w:rsidRPr="00C41C91">
        <w:rPr>
          <w:rFonts w:ascii="Times New Roman" w:hAnsi="Times New Roman"/>
          <w:sz w:val="28"/>
          <w:szCs w:val="28"/>
        </w:rPr>
        <w:t>7</w:t>
      </w:r>
      <w:r w:rsidRPr="00C41C91">
        <w:rPr>
          <w:rFonts w:ascii="Times New Roman" w:hAnsi="Times New Roman"/>
          <w:sz w:val="28"/>
          <w:szCs w:val="28"/>
        </w:rPr>
        <w:t xml:space="preserve"> году данное полномочие не реализовывалось.</w:t>
      </w:r>
    </w:p>
    <w:p w:rsidR="00F76E09" w:rsidRPr="00C41C91" w:rsidRDefault="00380B0E"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2.1.30.</w:t>
      </w:r>
      <w:r w:rsidR="00A5673D" w:rsidRPr="00C41C91">
        <w:rPr>
          <w:rFonts w:ascii="Times New Roman" w:hAnsi="Times New Roman"/>
          <w:sz w:val="28"/>
          <w:szCs w:val="28"/>
        </w:rPr>
        <w:t xml:space="preserve"> В</w:t>
      </w:r>
      <w:r w:rsidR="00F76E09" w:rsidRPr="00C41C91">
        <w:rPr>
          <w:rFonts w:ascii="Times New Roman" w:hAnsi="Times New Roman"/>
          <w:sz w:val="28"/>
          <w:szCs w:val="28"/>
        </w:rPr>
        <w:t>праве ходатайствовать о введении временной финансовой администрации в муниципальном образовании</w:t>
      </w:r>
      <w:r w:rsidR="00A5673D" w:rsidRPr="00C41C91">
        <w:rPr>
          <w:rFonts w:ascii="Times New Roman" w:hAnsi="Times New Roman"/>
          <w:sz w:val="28"/>
          <w:szCs w:val="28"/>
        </w:rPr>
        <w:t>.</w:t>
      </w:r>
    </w:p>
    <w:p w:rsidR="00A54A78" w:rsidRPr="00C41C91" w:rsidRDefault="00A54A78"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C25B4E" w:rsidRPr="00C41C91">
        <w:rPr>
          <w:rFonts w:ascii="Times New Roman" w:hAnsi="Times New Roman"/>
          <w:sz w:val="28"/>
          <w:szCs w:val="28"/>
        </w:rPr>
        <w:t>7</w:t>
      </w:r>
      <w:r w:rsidRPr="00C41C91">
        <w:rPr>
          <w:rFonts w:ascii="Times New Roman" w:hAnsi="Times New Roman"/>
          <w:sz w:val="28"/>
          <w:szCs w:val="28"/>
        </w:rPr>
        <w:t xml:space="preserve"> году данное полномочие не реализовывалось.</w:t>
      </w:r>
    </w:p>
    <w:p w:rsidR="00F76E09" w:rsidRPr="00C41C91" w:rsidRDefault="00A5673D"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2.1.31.В</w:t>
      </w:r>
      <w:r w:rsidR="00F76E09" w:rsidRPr="00C41C91">
        <w:rPr>
          <w:rFonts w:ascii="Times New Roman" w:hAnsi="Times New Roman"/>
          <w:sz w:val="28"/>
          <w:szCs w:val="28"/>
        </w:rPr>
        <w:t xml:space="preserve">носит в Думу района предложения о кандидатурах на должность председателя контрольно-счетной палаты </w:t>
      </w:r>
      <w:r w:rsidR="00C3502C">
        <w:rPr>
          <w:rFonts w:ascii="Times New Roman" w:hAnsi="Times New Roman"/>
          <w:sz w:val="28"/>
          <w:szCs w:val="28"/>
        </w:rPr>
        <w:t xml:space="preserve">Ханты-Мансийского </w:t>
      </w:r>
      <w:r w:rsidR="00F76E09" w:rsidRPr="00C41C91">
        <w:rPr>
          <w:rFonts w:ascii="Times New Roman" w:hAnsi="Times New Roman"/>
          <w:sz w:val="28"/>
          <w:szCs w:val="28"/>
        </w:rPr>
        <w:t>района</w:t>
      </w:r>
      <w:r w:rsidRPr="00C41C91">
        <w:rPr>
          <w:rFonts w:ascii="Times New Roman" w:hAnsi="Times New Roman"/>
          <w:sz w:val="28"/>
          <w:szCs w:val="28"/>
        </w:rPr>
        <w:t>.</w:t>
      </w:r>
    </w:p>
    <w:p w:rsidR="005B5787" w:rsidRPr="005127D9" w:rsidRDefault="00D81F35"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BF1580" w:rsidRPr="00C41C91">
        <w:rPr>
          <w:rFonts w:ascii="Times New Roman" w:hAnsi="Times New Roman"/>
          <w:sz w:val="28"/>
          <w:szCs w:val="28"/>
        </w:rPr>
        <w:t xml:space="preserve">7 главой района </w:t>
      </w:r>
      <w:r w:rsidR="005B5787" w:rsidRPr="00C41C91">
        <w:rPr>
          <w:rFonts w:ascii="Times New Roman" w:hAnsi="Times New Roman"/>
          <w:sz w:val="28"/>
          <w:szCs w:val="28"/>
        </w:rPr>
        <w:t xml:space="preserve">внесено предложение </w:t>
      </w:r>
      <w:r w:rsidR="00BF1580" w:rsidRPr="00C41C91">
        <w:rPr>
          <w:rFonts w:ascii="Times New Roman" w:hAnsi="Times New Roman"/>
          <w:sz w:val="28"/>
          <w:szCs w:val="28"/>
        </w:rPr>
        <w:t>в Думу района о канди</w:t>
      </w:r>
      <w:r w:rsidR="005B5787" w:rsidRPr="00C41C91">
        <w:rPr>
          <w:rFonts w:ascii="Times New Roman" w:hAnsi="Times New Roman"/>
          <w:sz w:val="28"/>
          <w:szCs w:val="28"/>
        </w:rPr>
        <w:t>датуре на должность</w:t>
      </w:r>
      <w:r w:rsidRPr="00C41C91">
        <w:rPr>
          <w:rFonts w:ascii="Times New Roman" w:hAnsi="Times New Roman"/>
          <w:sz w:val="28"/>
          <w:szCs w:val="28"/>
        </w:rPr>
        <w:t xml:space="preserve"> </w:t>
      </w:r>
      <w:r w:rsidR="005B5787" w:rsidRPr="00C41C91">
        <w:rPr>
          <w:rFonts w:ascii="Times New Roman" w:hAnsi="Times New Roman"/>
          <w:sz w:val="28"/>
          <w:szCs w:val="28"/>
        </w:rPr>
        <w:t xml:space="preserve">председателя контрольно-счетной палаты района, которое утверждено решением Думы района от </w:t>
      </w:r>
      <w:r w:rsidR="005127D9">
        <w:rPr>
          <w:rFonts w:ascii="Times New Roman" w:hAnsi="Times New Roman"/>
          <w:sz w:val="28"/>
          <w:szCs w:val="28"/>
        </w:rPr>
        <w:t xml:space="preserve">17.03.2017 №106 </w:t>
      </w:r>
      <w:r w:rsidR="005127D9" w:rsidRPr="005127D9">
        <w:rPr>
          <w:rFonts w:ascii="Times New Roman" w:hAnsi="Times New Roman"/>
          <w:sz w:val="28"/>
          <w:szCs w:val="28"/>
        </w:rPr>
        <w:t>«О назначении на должность председателя контрольно-счетной палаты Ханты-Мансийского района».</w:t>
      </w:r>
    </w:p>
    <w:p w:rsidR="00F76E09" w:rsidRPr="00C41C91" w:rsidRDefault="00A5673D"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2.1.32.У</w:t>
      </w:r>
      <w:r w:rsidR="00F76E09" w:rsidRPr="00C41C91">
        <w:rPr>
          <w:rFonts w:ascii="Times New Roman" w:hAnsi="Times New Roman"/>
          <w:sz w:val="28"/>
          <w:szCs w:val="28"/>
        </w:rPr>
        <w:t>станавливает порядок проведения квалификационного экзамена для муниципальных служащих</w:t>
      </w:r>
      <w:r w:rsidRPr="00C41C91">
        <w:rPr>
          <w:rFonts w:ascii="Times New Roman" w:hAnsi="Times New Roman"/>
          <w:sz w:val="28"/>
          <w:szCs w:val="28"/>
        </w:rPr>
        <w:t>.</w:t>
      </w:r>
    </w:p>
    <w:p w:rsidR="00230DFF" w:rsidRPr="00C41C91" w:rsidRDefault="00230DF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Постановлением главы района от 22.10.2012 №57 утверждено Положение о порядке проведения квалификационного экзамена муниципальных служащих органов местного самоуправления муниципального образования Ханты-Мансийский район. </w:t>
      </w:r>
      <w:r w:rsidRPr="00C41C91">
        <w:rPr>
          <w:rFonts w:ascii="Times New Roman" w:hAnsi="Times New Roman"/>
          <w:sz w:val="28"/>
          <w:szCs w:val="28"/>
        </w:rPr>
        <w:tab/>
        <w:t>Так как данная норма носит заявительный характер, в 2017 году данное полномочие не реализовывалось в виду отсутствия заявлений.</w:t>
      </w:r>
    </w:p>
    <w:p w:rsidR="00F76E09" w:rsidRPr="00C41C91" w:rsidRDefault="00A5673D"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2.1.33. В</w:t>
      </w:r>
      <w:r w:rsidR="00F76E09" w:rsidRPr="00C41C91">
        <w:rPr>
          <w:rFonts w:ascii="Times New Roman" w:hAnsi="Times New Roman"/>
          <w:sz w:val="28"/>
          <w:szCs w:val="28"/>
        </w:rPr>
        <w:t>носит в контрольно-счетную палату района предложения                   и запросы</w:t>
      </w:r>
      <w:r w:rsidRPr="00C41C91">
        <w:rPr>
          <w:rFonts w:ascii="Times New Roman" w:hAnsi="Times New Roman"/>
          <w:sz w:val="28"/>
          <w:szCs w:val="28"/>
        </w:rPr>
        <w:t>.</w:t>
      </w:r>
    </w:p>
    <w:p w:rsidR="00717534" w:rsidRPr="00C41C91" w:rsidRDefault="00717534"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 xml:space="preserve">В 2017 году главой района в контрольно-счетную палату </w:t>
      </w:r>
      <w:r w:rsidR="005127D9">
        <w:rPr>
          <w:rFonts w:ascii="Times New Roman" w:hAnsi="Times New Roman"/>
          <w:sz w:val="28"/>
          <w:szCs w:val="28"/>
        </w:rPr>
        <w:t xml:space="preserve">Ханты-Мансийского </w:t>
      </w:r>
      <w:r w:rsidRPr="00C41C91">
        <w:rPr>
          <w:rFonts w:ascii="Times New Roman" w:hAnsi="Times New Roman"/>
          <w:sz w:val="28"/>
          <w:szCs w:val="28"/>
        </w:rPr>
        <w:t xml:space="preserve">района направлены предложения о проведении контрольных мероприятий </w:t>
      </w:r>
      <w:r w:rsidRPr="00C41C91">
        <w:rPr>
          <w:rFonts w:ascii="Times New Roman" w:hAnsi="Times New Roman"/>
          <w:bCs/>
          <w:sz w:val="28"/>
          <w:szCs w:val="28"/>
        </w:rPr>
        <w:t>в отношении образовательных учреждений Ханты-Мансийского района: МКОУ ХМР «СОШ им. Героя Советского Союза П.А.Бабичева п. Выкатной», МКОУ ХМР «СОШ п.Красноленинский» в части эффективности, правомерности, соблюдения условий и порядка предоставления, получения и расходования средств бюджета Ханты-Мансийского района.</w:t>
      </w:r>
    </w:p>
    <w:p w:rsidR="00F76E09" w:rsidRPr="00C41C91" w:rsidRDefault="00A5673D"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2.1.34. В</w:t>
      </w:r>
      <w:r w:rsidR="00F76E09" w:rsidRPr="00C41C91">
        <w:rPr>
          <w:rFonts w:ascii="Times New Roman" w:hAnsi="Times New Roman"/>
          <w:sz w:val="28"/>
          <w:szCs w:val="28"/>
        </w:rPr>
        <w:t>праве требовать созыва внеочередного заседания Думы района.</w:t>
      </w:r>
    </w:p>
    <w:p w:rsidR="00CA31F4" w:rsidRPr="00C41C91" w:rsidRDefault="00CA31F4" w:rsidP="00C41C91">
      <w:pPr>
        <w:tabs>
          <w:tab w:val="left" w:pos="851"/>
          <w:tab w:val="left" w:pos="993"/>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w:t>
      </w:r>
      <w:r w:rsidR="004E062F" w:rsidRPr="00C41C91">
        <w:rPr>
          <w:rFonts w:ascii="Times New Roman" w:hAnsi="Times New Roman"/>
          <w:sz w:val="28"/>
          <w:szCs w:val="28"/>
        </w:rPr>
        <w:t>7</w:t>
      </w:r>
      <w:r w:rsidRPr="00C41C91">
        <w:rPr>
          <w:rFonts w:ascii="Times New Roman" w:hAnsi="Times New Roman"/>
          <w:sz w:val="28"/>
          <w:szCs w:val="28"/>
        </w:rPr>
        <w:t xml:space="preserve"> году по инициативе главы района </w:t>
      </w:r>
      <w:r w:rsidR="004E062F" w:rsidRPr="00C41C91">
        <w:rPr>
          <w:rFonts w:ascii="Times New Roman" w:hAnsi="Times New Roman"/>
          <w:sz w:val="28"/>
          <w:szCs w:val="28"/>
        </w:rPr>
        <w:t>не проводились</w:t>
      </w:r>
      <w:r w:rsidRPr="00C41C91">
        <w:rPr>
          <w:rFonts w:ascii="Times New Roman" w:hAnsi="Times New Roman"/>
          <w:sz w:val="28"/>
          <w:szCs w:val="28"/>
        </w:rPr>
        <w:t xml:space="preserve"> внеочередн</w:t>
      </w:r>
      <w:r w:rsidR="004E062F" w:rsidRPr="00C41C91">
        <w:rPr>
          <w:rFonts w:ascii="Times New Roman" w:hAnsi="Times New Roman"/>
          <w:sz w:val="28"/>
          <w:szCs w:val="28"/>
        </w:rPr>
        <w:t>ые</w:t>
      </w:r>
      <w:r w:rsidRPr="00C41C91">
        <w:rPr>
          <w:rFonts w:ascii="Times New Roman" w:hAnsi="Times New Roman"/>
          <w:sz w:val="28"/>
          <w:szCs w:val="28"/>
        </w:rPr>
        <w:t xml:space="preserve"> заседани</w:t>
      </w:r>
      <w:r w:rsidR="004E062F" w:rsidRPr="00C41C91">
        <w:rPr>
          <w:rFonts w:ascii="Times New Roman" w:hAnsi="Times New Roman"/>
          <w:sz w:val="28"/>
          <w:szCs w:val="28"/>
        </w:rPr>
        <w:t>я</w:t>
      </w:r>
      <w:r w:rsidRPr="00C41C91">
        <w:rPr>
          <w:rFonts w:ascii="Times New Roman" w:hAnsi="Times New Roman"/>
          <w:sz w:val="28"/>
          <w:szCs w:val="28"/>
        </w:rPr>
        <w:t xml:space="preserve"> Думы района.</w:t>
      </w:r>
    </w:p>
    <w:p w:rsidR="009F01EF" w:rsidRPr="00C41C91" w:rsidRDefault="009F01E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 Осуществление полномочий главы района, возглавляя администрацию</w:t>
      </w:r>
      <w:r w:rsidR="0034504E" w:rsidRPr="00C41C91">
        <w:rPr>
          <w:rFonts w:ascii="Times New Roman" w:hAnsi="Times New Roman"/>
          <w:sz w:val="28"/>
          <w:szCs w:val="28"/>
        </w:rPr>
        <w:t xml:space="preserve"> Ханты-Мансийского района.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2.2.1. От имени администрации района приобретает и осуществляет имущественные и иные права и обязанности, выступает в суде без доверенности. </w:t>
      </w:r>
    </w:p>
    <w:p w:rsidR="001A3EAE" w:rsidRPr="00C41C91" w:rsidRDefault="001A3EAE"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Глава района в силу Устава</w:t>
      </w:r>
      <w:r w:rsidR="005127D9">
        <w:rPr>
          <w:rFonts w:ascii="Times New Roman" w:hAnsi="Times New Roman"/>
          <w:sz w:val="28"/>
          <w:szCs w:val="28"/>
        </w:rPr>
        <w:t xml:space="preserve"> района</w:t>
      </w:r>
      <w:r w:rsidRPr="00C41C91">
        <w:rPr>
          <w:rFonts w:ascii="Times New Roman" w:hAnsi="Times New Roman"/>
          <w:sz w:val="28"/>
          <w:szCs w:val="28"/>
        </w:rPr>
        <w:t xml:space="preserve"> вправе представлять интересы района,  администрации района без доверенности (как и любой иной руководитель вправе без доверенности представлять возглавляемую им организацию), в т.ч. в суде. Учитывая наличие профильных органов администрации района, осуществляющих деятельность по вверенным им направлениям, непосредственное представление главой</w:t>
      </w:r>
      <w:r w:rsidR="005127D9">
        <w:rPr>
          <w:rFonts w:ascii="Times New Roman" w:hAnsi="Times New Roman"/>
          <w:sz w:val="28"/>
          <w:szCs w:val="28"/>
        </w:rPr>
        <w:t xml:space="preserve"> района</w:t>
      </w:r>
      <w:r w:rsidRPr="00C41C91">
        <w:rPr>
          <w:rFonts w:ascii="Times New Roman" w:hAnsi="Times New Roman"/>
          <w:sz w:val="28"/>
          <w:szCs w:val="28"/>
        </w:rPr>
        <w:t xml:space="preserve"> интересов администрации района не практикуется, что соответствует общепринятой практике. Поскольку количество судебных процессов с участием администрации района остается значительным (в 201</w:t>
      </w:r>
      <w:r w:rsidR="00C25B4E" w:rsidRPr="00C41C91">
        <w:rPr>
          <w:rFonts w:ascii="Times New Roman" w:hAnsi="Times New Roman"/>
          <w:sz w:val="28"/>
          <w:szCs w:val="28"/>
        </w:rPr>
        <w:t>7</w:t>
      </w:r>
      <w:r w:rsidRPr="00C41C91">
        <w:rPr>
          <w:rFonts w:ascii="Times New Roman" w:hAnsi="Times New Roman"/>
          <w:sz w:val="28"/>
          <w:szCs w:val="28"/>
        </w:rPr>
        <w:t xml:space="preserve"> году – около 1</w:t>
      </w:r>
      <w:r w:rsidR="00C25B4E" w:rsidRPr="00C41C91">
        <w:rPr>
          <w:rFonts w:ascii="Times New Roman" w:hAnsi="Times New Roman"/>
          <w:sz w:val="28"/>
          <w:szCs w:val="28"/>
        </w:rPr>
        <w:t>80, что на треть больше, чем в 2016 году</w:t>
      </w:r>
      <w:r w:rsidRPr="00C41C91">
        <w:rPr>
          <w:rFonts w:ascii="Times New Roman" w:hAnsi="Times New Roman"/>
          <w:sz w:val="28"/>
          <w:szCs w:val="28"/>
        </w:rPr>
        <w:t>), личное представительство может  осуществляться главой по требованию суда. В 201</w:t>
      </w:r>
      <w:r w:rsidR="00C25B4E" w:rsidRPr="00C41C91">
        <w:rPr>
          <w:rFonts w:ascii="Times New Roman" w:hAnsi="Times New Roman"/>
          <w:sz w:val="28"/>
          <w:szCs w:val="28"/>
        </w:rPr>
        <w:t>7</w:t>
      </w:r>
      <w:r w:rsidRPr="00C41C91">
        <w:rPr>
          <w:rFonts w:ascii="Times New Roman" w:hAnsi="Times New Roman"/>
          <w:sz w:val="28"/>
          <w:szCs w:val="28"/>
        </w:rPr>
        <w:t xml:space="preserve"> году судебными составами, рассматривавшими дела с участием администрации района, требования о личной явке главы района не предъявлялись.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2.2.2. Заключает договоры и соглашения от имени администрации района.</w:t>
      </w:r>
    </w:p>
    <w:p w:rsidR="001A3EAE" w:rsidRPr="00C41C91" w:rsidRDefault="001A3EAE"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В соответствии с распоряжением администрации района от 27.10.2015 №1397-р «О заключении и исполнении договоров» </w:t>
      </w:r>
      <w:r w:rsidR="00D0372B" w:rsidRPr="00C41C91">
        <w:rPr>
          <w:rFonts w:ascii="Times New Roman" w:hAnsi="Times New Roman" w:cs="Times New Roman"/>
          <w:sz w:val="28"/>
          <w:szCs w:val="28"/>
        </w:rPr>
        <w:t>администраци</w:t>
      </w:r>
      <w:r w:rsidR="005127D9">
        <w:rPr>
          <w:rFonts w:ascii="Times New Roman" w:hAnsi="Times New Roman" w:cs="Times New Roman"/>
          <w:sz w:val="28"/>
          <w:szCs w:val="28"/>
        </w:rPr>
        <w:t>ей</w:t>
      </w:r>
      <w:r w:rsidR="00D0372B" w:rsidRPr="00C41C91">
        <w:rPr>
          <w:rFonts w:ascii="Times New Roman" w:hAnsi="Times New Roman" w:cs="Times New Roman"/>
          <w:sz w:val="28"/>
          <w:szCs w:val="28"/>
        </w:rPr>
        <w:t xml:space="preserve"> района </w:t>
      </w:r>
      <w:r w:rsidRPr="00C41C91">
        <w:rPr>
          <w:rFonts w:ascii="Times New Roman" w:hAnsi="Times New Roman" w:cs="Times New Roman"/>
          <w:sz w:val="28"/>
          <w:szCs w:val="28"/>
        </w:rPr>
        <w:t>в 201</w:t>
      </w:r>
      <w:r w:rsidR="00C25B4E" w:rsidRPr="00C41C91">
        <w:rPr>
          <w:rFonts w:ascii="Times New Roman" w:hAnsi="Times New Roman" w:cs="Times New Roman"/>
          <w:sz w:val="28"/>
          <w:szCs w:val="28"/>
        </w:rPr>
        <w:t>7</w:t>
      </w:r>
      <w:r w:rsidRPr="00C41C91">
        <w:rPr>
          <w:rFonts w:ascii="Times New Roman" w:hAnsi="Times New Roman" w:cs="Times New Roman"/>
          <w:sz w:val="28"/>
          <w:szCs w:val="28"/>
        </w:rPr>
        <w:t xml:space="preserve"> году организована экспертиза проектов всех договоров и соглашений, заключенных администрацией района, а также включение их в регистр договоров отчетного года. </w:t>
      </w:r>
    </w:p>
    <w:p w:rsidR="001A3EAE" w:rsidRPr="00C41C91" w:rsidRDefault="001A3EAE"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Поскольку регистр не является единым, а представляет собой совокупность соответствующих регистров органов администрации района, сквозная нумерация договоров и соглашений не производится. Общее число заключенных администрацией договоров составляет около 700.  В регистре, который ведет</w:t>
      </w:r>
      <w:r w:rsidR="006F4DE9" w:rsidRPr="00C41C91">
        <w:rPr>
          <w:rFonts w:ascii="Times New Roman" w:hAnsi="Times New Roman" w:cs="Times New Roman"/>
          <w:sz w:val="28"/>
          <w:szCs w:val="28"/>
        </w:rPr>
        <w:t xml:space="preserve"> </w:t>
      </w:r>
      <w:r w:rsidR="005127D9">
        <w:rPr>
          <w:rFonts w:ascii="Times New Roman" w:hAnsi="Times New Roman" w:cs="Times New Roman"/>
          <w:sz w:val="28"/>
          <w:szCs w:val="28"/>
        </w:rPr>
        <w:t>администрация</w:t>
      </w:r>
      <w:r w:rsidR="006F4DE9" w:rsidRPr="00C41C91">
        <w:rPr>
          <w:rFonts w:ascii="Times New Roman" w:hAnsi="Times New Roman" w:cs="Times New Roman"/>
          <w:sz w:val="28"/>
          <w:szCs w:val="28"/>
        </w:rPr>
        <w:t xml:space="preserve"> района</w:t>
      </w:r>
      <w:r w:rsidRPr="00C41C91">
        <w:rPr>
          <w:rFonts w:ascii="Times New Roman" w:hAnsi="Times New Roman" w:cs="Times New Roman"/>
          <w:sz w:val="28"/>
          <w:szCs w:val="28"/>
        </w:rPr>
        <w:t>, в 201</w:t>
      </w:r>
      <w:r w:rsidR="00C25B4E" w:rsidRPr="00C41C91">
        <w:rPr>
          <w:rFonts w:ascii="Times New Roman" w:hAnsi="Times New Roman" w:cs="Times New Roman"/>
          <w:sz w:val="28"/>
          <w:szCs w:val="28"/>
        </w:rPr>
        <w:t>7</w:t>
      </w:r>
      <w:r w:rsidRPr="00C41C91">
        <w:rPr>
          <w:rFonts w:ascii="Times New Roman" w:hAnsi="Times New Roman" w:cs="Times New Roman"/>
          <w:sz w:val="28"/>
          <w:szCs w:val="28"/>
        </w:rPr>
        <w:t xml:space="preserve"> году зарегистрировано </w:t>
      </w:r>
      <w:r w:rsidR="00C25B4E" w:rsidRPr="00C41C91">
        <w:rPr>
          <w:rFonts w:ascii="Times New Roman" w:hAnsi="Times New Roman" w:cs="Times New Roman"/>
          <w:sz w:val="28"/>
          <w:szCs w:val="28"/>
        </w:rPr>
        <w:t>173</w:t>
      </w:r>
      <w:r w:rsidRPr="00C41C91">
        <w:rPr>
          <w:rFonts w:ascii="Times New Roman" w:hAnsi="Times New Roman" w:cs="Times New Roman"/>
          <w:sz w:val="28"/>
          <w:szCs w:val="28"/>
        </w:rPr>
        <w:t xml:space="preserve"> соглашения и договора. </w:t>
      </w:r>
    </w:p>
    <w:p w:rsidR="001A3EAE" w:rsidRPr="00C41C91" w:rsidRDefault="001A3EAE" w:rsidP="00C41C91">
      <w:pPr>
        <w:pStyle w:val="ConsPlu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lastRenderedPageBreak/>
        <w:t>Ни одна из сделок, заключенных администрацией района в 201</w:t>
      </w:r>
      <w:r w:rsidR="00C25B4E" w:rsidRPr="00C41C91">
        <w:rPr>
          <w:rFonts w:ascii="Times New Roman" w:hAnsi="Times New Roman" w:cs="Times New Roman"/>
          <w:sz w:val="28"/>
          <w:szCs w:val="28"/>
        </w:rPr>
        <w:t>7</w:t>
      </w:r>
      <w:r w:rsidRPr="00C41C91">
        <w:rPr>
          <w:rFonts w:ascii="Times New Roman" w:hAnsi="Times New Roman" w:cs="Times New Roman"/>
          <w:sz w:val="28"/>
          <w:szCs w:val="28"/>
        </w:rPr>
        <w:t xml:space="preserve"> году, не была оспорена или признана недействительной.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2.2.3. Является распорядителем финансовых средств, выделенных на обеспечение деятельности администрации района.</w:t>
      </w:r>
    </w:p>
    <w:p w:rsidR="00A54A78" w:rsidRPr="00C41C91" w:rsidRDefault="00A54A7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w:t>
      </w:r>
      <w:r w:rsidR="009A6E85" w:rsidRPr="00C41C91">
        <w:rPr>
          <w:rFonts w:ascii="Times New Roman" w:hAnsi="Times New Roman"/>
          <w:sz w:val="28"/>
          <w:szCs w:val="28"/>
        </w:rPr>
        <w:t>В соответстви</w:t>
      </w:r>
      <w:r w:rsidR="004A2705" w:rsidRPr="00C41C91">
        <w:rPr>
          <w:rFonts w:ascii="Times New Roman" w:hAnsi="Times New Roman"/>
          <w:sz w:val="28"/>
          <w:szCs w:val="28"/>
        </w:rPr>
        <w:t>и</w:t>
      </w:r>
      <w:r w:rsidR="009A6E85" w:rsidRPr="00C41C91">
        <w:rPr>
          <w:rFonts w:ascii="Times New Roman" w:hAnsi="Times New Roman"/>
          <w:sz w:val="28"/>
          <w:szCs w:val="28"/>
        </w:rPr>
        <w:t xml:space="preserve"> со статьей 24 Устава Ханты-Мансийского района глава района </w:t>
      </w:r>
      <w:r w:rsidRPr="00C41C91">
        <w:rPr>
          <w:rFonts w:ascii="Times New Roman" w:hAnsi="Times New Roman"/>
          <w:sz w:val="28"/>
          <w:szCs w:val="28"/>
        </w:rPr>
        <w:t>являлся распорядителем финансовых средств</w:t>
      </w:r>
      <w:r w:rsidR="009A6E85" w:rsidRPr="00C41C91">
        <w:rPr>
          <w:rFonts w:ascii="Times New Roman" w:hAnsi="Times New Roman"/>
          <w:sz w:val="28"/>
          <w:szCs w:val="28"/>
        </w:rPr>
        <w:t>, выделенных на обеспечение деятельности администрации района в 201</w:t>
      </w:r>
      <w:r w:rsidR="00C25B4E" w:rsidRPr="00C41C91">
        <w:rPr>
          <w:rFonts w:ascii="Times New Roman" w:hAnsi="Times New Roman"/>
          <w:sz w:val="28"/>
          <w:szCs w:val="28"/>
        </w:rPr>
        <w:t>7</w:t>
      </w:r>
      <w:r w:rsidR="009A6E85" w:rsidRPr="00C41C91">
        <w:rPr>
          <w:rFonts w:ascii="Times New Roman" w:hAnsi="Times New Roman"/>
          <w:sz w:val="28"/>
          <w:szCs w:val="28"/>
        </w:rPr>
        <w:t xml:space="preserve"> году.</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.4. Принимает меры по обеспечению и защите интересов администрации района в суде, арбитражном суде, а также органах государственной власти и управления.</w:t>
      </w:r>
      <w:r w:rsidR="00564AB5" w:rsidRPr="00C41C91">
        <w:rPr>
          <w:rFonts w:ascii="Times New Roman" w:hAnsi="Times New Roman"/>
          <w:sz w:val="28"/>
          <w:szCs w:val="28"/>
        </w:rPr>
        <w:t xml:space="preserve"> </w:t>
      </w:r>
      <w:r w:rsidRPr="00C41C91">
        <w:rPr>
          <w:rFonts w:ascii="Times New Roman" w:hAnsi="Times New Roman"/>
          <w:sz w:val="28"/>
          <w:szCs w:val="28"/>
        </w:rPr>
        <w:t>Подписывает от имени администрации района исковые заявления в суды.</w:t>
      </w:r>
    </w:p>
    <w:p w:rsidR="00542CA0" w:rsidRPr="00C41C91" w:rsidRDefault="00564AB5"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О</w:t>
      </w:r>
      <w:r w:rsidR="00542CA0" w:rsidRPr="00C41C91">
        <w:rPr>
          <w:rFonts w:ascii="Times New Roman" w:hAnsi="Times New Roman"/>
          <w:spacing w:val="-1"/>
          <w:sz w:val="28"/>
          <w:szCs w:val="28"/>
        </w:rPr>
        <w:t>бщее количество судебных разбирательств в 201</w:t>
      </w:r>
      <w:r w:rsidR="008160D1" w:rsidRPr="00C41C91">
        <w:rPr>
          <w:rFonts w:ascii="Times New Roman" w:hAnsi="Times New Roman"/>
          <w:spacing w:val="-1"/>
          <w:sz w:val="28"/>
          <w:szCs w:val="28"/>
        </w:rPr>
        <w:t>7</w:t>
      </w:r>
      <w:r w:rsidR="00542CA0" w:rsidRPr="00C41C91">
        <w:rPr>
          <w:rFonts w:ascii="Times New Roman" w:hAnsi="Times New Roman"/>
          <w:spacing w:val="-1"/>
          <w:sz w:val="28"/>
          <w:szCs w:val="28"/>
        </w:rPr>
        <w:t xml:space="preserve"> году с участием органов администрации района </w:t>
      </w:r>
      <w:r w:rsidR="006F4DE9" w:rsidRPr="00C41C91">
        <w:rPr>
          <w:rFonts w:ascii="Times New Roman" w:hAnsi="Times New Roman"/>
          <w:spacing w:val="-1"/>
          <w:sz w:val="28"/>
          <w:szCs w:val="28"/>
        </w:rPr>
        <w:t xml:space="preserve">составило </w:t>
      </w:r>
      <w:r w:rsidR="00542CA0" w:rsidRPr="00C41C91">
        <w:rPr>
          <w:rFonts w:ascii="Times New Roman" w:hAnsi="Times New Roman"/>
          <w:spacing w:val="-1"/>
          <w:sz w:val="28"/>
          <w:szCs w:val="28"/>
        </w:rPr>
        <w:t>1</w:t>
      </w:r>
      <w:r w:rsidR="008160D1" w:rsidRPr="00C41C91">
        <w:rPr>
          <w:rFonts w:ascii="Times New Roman" w:hAnsi="Times New Roman"/>
          <w:spacing w:val="-1"/>
          <w:sz w:val="28"/>
          <w:szCs w:val="28"/>
        </w:rPr>
        <w:t>78</w:t>
      </w:r>
      <w:r w:rsidR="006F4DE9" w:rsidRPr="00C41C91">
        <w:rPr>
          <w:rFonts w:ascii="Times New Roman" w:hAnsi="Times New Roman"/>
          <w:spacing w:val="-1"/>
          <w:sz w:val="28"/>
          <w:szCs w:val="28"/>
        </w:rPr>
        <w:t xml:space="preserve"> дел</w:t>
      </w:r>
      <w:r w:rsidR="00542CA0" w:rsidRPr="00C41C91">
        <w:rPr>
          <w:rFonts w:ascii="Times New Roman" w:hAnsi="Times New Roman"/>
          <w:spacing w:val="-1"/>
          <w:sz w:val="28"/>
          <w:szCs w:val="28"/>
        </w:rPr>
        <w:t xml:space="preserve"> (</w:t>
      </w:r>
      <w:r w:rsidR="00C03CF3" w:rsidRPr="00C41C91">
        <w:rPr>
          <w:rFonts w:ascii="Times New Roman" w:hAnsi="Times New Roman"/>
          <w:spacing w:val="-1"/>
          <w:sz w:val="28"/>
          <w:szCs w:val="28"/>
        </w:rPr>
        <w:t>201</w:t>
      </w:r>
      <w:r w:rsidR="008160D1" w:rsidRPr="00C41C91">
        <w:rPr>
          <w:rFonts w:ascii="Times New Roman" w:hAnsi="Times New Roman"/>
          <w:spacing w:val="-1"/>
          <w:sz w:val="28"/>
          <w:szCs w:val="28"/>
        </w:rPr>
        <w:t>6</w:t>
      </w:r>
      <w:r w:rsidR="001F5F5E" w:rsidRPr="00C41C91">
        <w:rPr>
          <w:rFonts w:ascii="Times New Roman" w:hAnsi="Times New Roman"/>
          <w:spacing w:val="-1"/>
          <w:sz w:val="28"/>
          <w:szCs w:val="28"/>
        </w:rPr>
        <w:t xml:space="preserve"> </w:t>
      </w:r>
      <w:r w:rsidR="00C03CF3" w:rsidRPr="00C41C91">
        <w:rPr>
          <w:rFonts w:ascii="Times New Roman" w:hAnsi="Times New Roman"/>
          <w:spacing w:val="-1"/>
          <w:sz w:val="28"/>
          <w:szCs w:val="28"/>
        </w:rPr>
        <w:t xml:space="preserve">- </w:t>
      </w:r>
      <w:r w:rsidR="008160D1" w:rsidRPr="00C41C91">
        <w:rPr>
          <w:rFonts w:ascii="Times New Roman" w:hAnsi="Times New Roman"/>
          <w:spacing w:val="-1"/>
          <w:sz w:val="28"/>
          <w:szCs w:val="28"/>
        </w:rPr>
        <w:t>119</w:t>
      </w:r>
      <w:r w:rsidR="00C03CF3" w:rsidRPr="00C41C91">
        <w:rPr>
          <w:rFonts w:ascii="Times New Roman" w:hAnsi="Times New Roman"/>
          <w:spacing w:val="-1"/>
          <w:sz w:val="28"/>
          <w:szCs w:val="28"/>
        </w:rPr>
        <w:t>)</w:t>
      </w:r>
      <w:r w:rsidR="00542CA0" w:rsidRPr="00C41C91">
        <w:rPr>
          <w:rFonts w:ascii="Times New Roman" w:hAnsi="Times New Roman"/>
          <w:spacing w:val="-1"/>
          <w:sz w:val="28"/>
          <w:szCs w:val="28"/>
        </w:rPr>
        <w:t xml:space="preserve">. Количество судебных заседаний в течение года превысило </w:t>
      </w:r>
      <w:r w:rsidR="008160D1" w:rsidRPr="00C41C91">
        <w:rPr>
          <w:rFonts w:ascii="Times New Roman" w:hAnsi="Times New Roman"/>
          <w:spacing w:val="-1"/>
          <w:sz w:val="28"/>
          <w:szCs w:val="28"/>
        </w:rPr>
        <w:t>350</w:t>
      </w:r>
      <w:r w:rsidR="00542CA0" w:rsidRPr="00C41C91">
        <w:rPr>
          <w:rFonts w:ascii="Times New Roman" w:hAnsi="Times New Roman"/>
          <w:spacing w:val="-1"/>
          <w:sz w:val="28"/>
          <w:szCs w:val="28"/>
        </w:rPr>
        <w:t xml:space="preserve">. Из указанных </w:t>
      </w:r>
      <w:r w:rsidR="008160D1" w:rsidRPr="00C41C91">
        <w:rPr>
          <w:rFonts w:ascii="Times New Roman" w:hAnsi="Times New Roman"/>
          <w:spacing w:val="-1"/>
          <w:sz w:val="28"/>
          <w:szCs w:val="28"/>
        </w:rPr>
        <w:t>178</w:t>
      </w:r>
      <w:r w:rsidR="00542CA0" w:rsidRPr="00C41C91">
        <w:rPr>
          <w:rFonts w:ascii="Times New Roman" w:hAnsi="Times New Roman"/>
          <w:spacing w:val="-1"/>
          <w:sz w:val="28"/>
          <w:szCs w:val="28"/>
        </w:rPr>
        <w:t xml:space="preserve"> дел непосредственно велись юридическо-правовым управлением администрации района </w:t>
      </w:r>
      <w:r w:rsidR="008160D1" w:rsidRPr="00C41C91">
        <w:rPr>
          <w:rFonts w:ascii="Times New Roman" w:hAnsi="Times New Roman"/>
          <w:spacing w:val="-1"/>
          <w:sz w:val="28"/>
          <w:szCs w:val="28"/>
        </w:rPr>
        <w:t>116</w:t>
      </w:r>
      <w:r w:rsidR="00542CA0" w:rsidRPr="00C41C91">
        <w:rPr>
          <w:rFonts w:ascii="Times New Roman" w:hAnsi="Times New Roman"/>
          <w:spacing w:val="-1"/>
          <w:sz w:val="28"/>
          <w:szCs w:val="28"/>
        </w:rPr>
        <w:t xml:space="preserve"> дел, </w:t>
      </w:r>
      <w:r w:rsidR="008160D1" w:rsidRPr="00C41C91">
        <w:rPr>
          <w:rFonts w:ascii="Times New Roman" w:hAnsi="Times New Roman"/>
          <w:spacing w:val="-1"/>
          <w:sz w:val="28"/>
          <w:szCs w:val="28"/>
        </w:rPr>
        <w:t>55</w:t>
      </w:r>
      <w:r w:rsidR="00542CA0" w:rsidRPr="00C41C91">
        <w:rPr>
          <w:rFonts w:ascii="Times New Roman" w:hAnsi="Times New Roman"/>
          <w:spacing w:val="-1"/>
          <w:sz w:val="28"/>
          <w:szCs w:val="28"/>
        </w:rPr>
        <w:t xml:space="preserve"> дел проведено силами юридического подразделения Департамента строительства, архитектуры и ЖКХ администрации района (этот орган администрации имеет с</w:t>
      </w:r>
      <w:r w:rsidR="00C03CF3" w:rsidRPr="00C41C91">
        <w:rPr>
          <w:rFonts w:ascii="Times New Roman" w:hAnsi="Times New Roman"/>
          <w:spacing w:val="-1"/>
          <w:sz w:val="28"/>
          <w:szCs w:val="28"/>
        </w:rPr>
        <w:t xml:space="preserve">обственную юридическую службу), </w:t>
      </w:r>
      <w:r w:rsidR="008160D1" w:rsidRPr="00C41C91">
        <w:rPr>
          <w:rFonts w:ascii="Times New Roman" w:hAnsi="Times New Roman"/>
          <w:spacing w:val="-1"/>
          <w:sz w:val="28"/>
          <w:szCs w:val="28"/>
        </w:rPr>
        <w:t>7</w:t>
      </w:r>
      <w:r w:rsidR="00C03CF3" w:rsidRPr="00C41C91">
        <w:rPr>
          <w:rFonts w:ascii="Times New Roman" w:hAnsi="Times New Roman"/>
          <w:spacing w:val="-1"/>
          <w:sz w:val="28"/>
          <w:szCs w:val="28"/>
        </w:rPr>
        <w:t xml:space="preserve"> дел велось силами комитета по финансам</w:t>
      </w:r>
      <w:r w:rsidR="00A21C08" w:rsidRPr="00C41C91">
        <w:rPr>
          <w:rFonts w:ascii="Times New Roman" w:hAnsi="Times New Roman"/>
          <w:spacing w:val="-1"/>
          <w:sz w:val="28"/>
          <w:szCs w:val="28"/>
        </w:rPr>
        <w:t xml:space="preserve"> администрации района</w:t>
      </w:r>
      <w:r w:rsidR="00C03CF3" w:rsidRPr="00C41C91">
        <w:rPr>
          <w:rFonts w:ascii="Times New Roman" w:hAnsi="Times New Roman"/>
          <w:spacing w:val="-1"/>
          <w:sz w:val="28"/>
          <w:szCs w:val="28"/>
        </w:rPr>
        <w:t>.</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00564AB5" w:rsidRPr="00C41C91">
        <w:rPr>
          <w:rFonts w:ascii="Times New Roman" w:hAnsi="Times New Roman"/>
          <w:sz w:val="28"/>
          <w:szCs w:val="28"/>
        </w:rPr>
        <w:t>.5</w:t>
      </w:r>
      <w:r w:rsidRPr="00C41C91">
        <w:rPr>
          <w:rFonts w:ascii="Times New Roman" w:hAnsi="Times New Roman"/>
          <w:sz w:val="28"/>
          <w:szCs w:val="28"/>
        </w:rPr>
        <w:t>. Издает в пределах своих полномочий постановления и распоряжения администрации района.</w:t>
      </w:r>
    </w:p>
    <w:p w:rsidR="00274B81" w:rsidRPr="00C41C91" w:rsidRDefault="00274B8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 пределах своих полномочий глава района издал: </w:t>
      </w:r>
    </w:p>
    <w:p w:rsidR="00274B81" w:rsidRPr="00C41C91" w:rsidRDefault="00274B8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постановлений администрации района – 406;   </w:t>
      </w:r>
    </w:p>
    <w:p w:rsidR="00274B81" w:rsidRPr="00C41C91" w:rsidRDefault="00274B8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распоряжений администрации района – 1463</w:t>
      </w:r>
      <w:r w:rsidR="00013AA8" w:rsidRPr="00C41C91">
        <w:rPr>
          <w:rFonts w:ascii="Times New Roman" w:hAnsi="Times New Roman"/>
          <w:sz w:val="28"/>
          <w:szCs w:val="28"/>
        </w:rPr>
        <w:t>.</w:t>
      </w:r>
    </w:p>
    <w:p w:rsidR="006F5D57" w:rsidRPr="00C41C91" w:rsidRDefault="006F5D5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w:t>
      </w:r>
      <w:r w:rsidR="00564AB5" w:rsidRPr="00C41C91">
        <w:rPr>
          <w:rFonts w:ascii="Times New Roman" w:hAnsi="Times New Roman"/>
          <w:sz w:val="28"/>
          <w:szCs w:val="28"/>
        </w:rPr>
        <w:t>6</w:t>
      </w:r>
      <w:r w:rsidRPr="00C41C91">
        <w:rPr>
          <w:rFonts w:ascii="Times New Roman" w:hAnsi="Times New Roman"/>
          <w:sz w:val="28"/>
          <w:szCs w:val="28"/>
        </w:rPr>
        <w:t>. Утверждает штатное расписание администрации района.</w:t>
      </w:r>
    </w:p>
    <w:p w:rsidR="006F5D57" w:rsidRPr="00C41C91" w:rsidRDefault="00230DF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Распоряжением администрации района от 07.11.2017 №1158-р утверждено штатное расписание администрации Ханты-Мансийского района на 2018 год</w:t>
      </w:r>
      <w:r w:rsidR="006F5D57" w:rsidRPr="00C41C91">
        <w:rPr>
          <w:rFonts w:ascii="Times New Roman" w:hAnsi="Times New Roman"/>
          <w:sz w:val="28"/>
          <w:szCs w:val="28"/>
        </w:rPr>
        <w:t>.</w:t>
      </w:r>
    </w:p>
    <w:p w:rsidR="00542CA0" w:rsidRPr="00C41C91" w:rsidRDefault="00542CA0" w:rsidP="00C41C91">
      <w:pPr>
        <w:tabs>
          <w:tab w:val="right" w:pos="9355"/>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564AB5" w:rsidRPr="00C41C91">
        <w:rPr>
          <w:rFonts w:ascii="Times New Roman" w:hAnsi="Times New Roman"/>
          <w:sz w:val="28"/>
          <w:szCs w:val="28"/>
        </w:rPr>
        <w:t>7</w:t>
      </w:r>
      <w:r w:rsidRPr="00C41C91">
        <w:rPr>
          <w:rFonts w:ascii="Times New Roman" w:hAnsi="Times New Roman"/>
          <w:sz w:val="28"/>
          <w:szCs w:val="28"/>
        </w:rPr>
        <w:t>. В пределах своих полномочий обеспечивает выполнение правовых актов Думы района.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Являясь должностным лицом, осуществляющим общее руководство администрацией района на основе единоначалия, глава </w:t>
      </w:r>
      <w:r w:rsidR="00764432" w:rsidRPr="00C41C91">
        <w:rPr>
          <w:rFonts w:ascii="Times New Roman" w:hAnsi="Times New Roman"/>
          <w:sz w:val="28"/>
          <w:szCs w:val="28"/>
        </w:rPr>
        <w:t xml:space="preserve">района </w:t>
      </w:r>
      <w:r w:rsidRPr="00C41C91">
        <w:rPr>
          <w:rFonts w:ascii="Times New Roman" w:hAnsi="Times New Roman"/>
          <w:sz w:val="28"/>
          <w:szCs w:val="28"/>
        </w:rPr>
        <w:t xml:space="preserve">в пределах своих полномочий обеспечивает выполнение правовых актов Думы района.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8160D1" w:rsidRPr="00C41C91">
        <w:rPr>
          <w:rFonts w:ascii="Times New Roman" w:hAnsi="Times New Roman"/>
          <w:sz w:val="28"/>
          <w:szCs w:val="28"/>
        </w:rPr>
        <w:t>7</w:t>
      </w:r>
      <w:r w:rsidRPr="00C41C91">
        <w:rPr>
          <w:rFonts w:ascii="Times New Roman" w:hAnsi="Times New Roman"/>
          <w:sz w:val="28"/>
          <w:szCs w:val="28"/>
        </w:rPr>
        <w:t xml:space="preserve"> году зарегистрировано 1</w:t>
      </w:r>
      <w:r w:rsidR="008160D1" w:rsidRPr="00C41C91">
        <w:rPr>
          <w:rFonts w:ascii="Times New Roman" w:hAnsi="Times New Roman"/>
          <w:sz w:val="28"/>
          <w:szCs w:val="28"/>
        </w:rPr>
        <w:t>61</w:t>
      </w:r>
      <w:r w:rsidRPr="00C41C91">
        <w:rPr>
          <w:rFonts w:ascii="Times New Roman" w:hAnsi="Times New Roman"/>
          <w:sz w:val="28"/>
          <w:szCs w:val="28"/>
        </w:rPr>
        <w:t xml:space="preserve"> решени</w:t>
      </w:r>
      <w:r w:rsidR="008160D1" w:rsidRPr="00C41C91">
        <w:rPr>
          <w:rFonts w:ascii="Times New Roman" w:hAnsi="Times New Roman"/>
          <w:sz w:val="28"/>
          <w:szCs w:val="28"/>
        </w:rPr>
        <w:t>е</w:t>
      </w:r>
      <w:r w:rsidRPr="00C41C91">
        <w:rPr>
          <w:rFonts w:ascii="Times New Roman" w:hAnsi="Times New Roman"/>
          <w:sz w:val="28"/>
          <w:szCs w:val="28"/>
        </w:rPr>
        <w:t xml:space="preserve"> Думы района (в 201</w:t>
      </w:r>
      <w:r w:rsidR="008160D1" w:rsidRPr="00C41C91">
        <w:rPr>
          <w:rFonts w:ascii="Times New Roman" w:hAnsi="Times New Roman"/>
          <w:sz w:val="28"/>
          <w:szCs w:val="28"/>
        </w:rPr>
        <w:t>6</w:t>
      </w:r>
      <w:r w:rsidRPr="00C41C91">
        <w:rPr>
          <w:rFonts w:ascii="Times New Roman" w:hAnsi="Times New Roman"/>
          <w:sz w:val="28"/>
          <w:szCs w:val="28"/>
        </w:rPr>
        <w:t xml:space="preserve"> году –</w:t>
      </w:r>
      <w:r w:rsidR="007863D8" w:rsidRPr="00C41C91">
        <w:rPr>
          <w:rFonts w:ascii="Times New Roman" w:hAnsi="Times New Roman"/>
          <w:sz w:val="28"/>
          <w:szCs w:val="28"/>
        </w:rPr>
        <w:t>1</w:t>
      </w:r>
      <w:r w:rsidR="008160D1" w:rsidRPr="00C41C91">
        <w:rPr>
          <w:rFonts w:ascii="Times New Roman" w:hAnsi="Times New Roman"/>
          <w:sz w:val="28"/>
          <w:szCs w:val="28"/>
        </w:rPr>
        <w:t>48</w:t>
      </w:r>
      <w:r w:rsidRPr="00C41C91">
        <w:rPr>
          <w:rFonts w:ascii="Times New Roman" w:hAnsi="Times New Roman"/>
          <w:sz w:val="28"/>
          <w:szCs w:val="28"/>
        </w:rPr>
        <w:t>), исполнение которых обеспечено главой района. Исполнение правовых актов Думы района</w:t>
      </w:r>
      <w:r w:rsidR="001B4D3F">
        <w:rPr>
          <w:rFonts w:ascii="Times New Roman" w:hAnsi="Times New Roman"/>
          <w:sz w:val="28"/>
          <w:szCs w:val="28"/>
        </w:rPr>
        <w:t xml:space="preserve"> в части деятельности администрации района</w:t>
      </w:r>
      <w:r w:rsidRPr="00C41C91">
        <w:rPr>
          <w:rFonts w:ascii="Times New Roman" w:hAnsi="Times New Roman"/>
          <w:sz w:val="28"/>
          <w:szCs w:val="28"/>
        </w:rPr>
        <w:t xml:space="preserve"> было поставлено на контроль.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564AB5" w:rsidRPr="00C41C91">
        <w:rPr>
          <w:rFonts w:ascii="Times New Roman" w:hAnsi="Times New Roman"/>
          <w:sz w:val="28"/>
          <w:szCs w:val="28"/>
        </w:rPr>
        <w:t>8</w:t>
      </w:r>
      <w:r w:rsidRPr="00C41C91">
        <w:rPr>
          <w:rFonts w:ascii="Times New Roman" w:hAnsi="Times New Roman"/>
          <w:sz w:val="28"/>
          <w:szCs w:val="28"/>
        </w:rPr>
        <w:t>. Обеспечивает составление проекта бюджета</w:t>
      </w:r>
      <w:r w:rsidR="00C01421" w:rsidRPr="00C41C91">
        <w:rPr>
          <w:rFonts w:ascii="Times New Roman" w:hAnsi="Times New Roman"/>
          <w:sz w:val="28"/>
          <w:szCs w:val="28"/>
        </w:rPr>
        <w:t xml:space="preserve"> Ханты-Мансийского района</w:t>
      </w:r>
      <w:r w:rsidRPr="00C41C91">
        <w:rPr>
          <w:rFonts w:ascii="Times New Roman" w:hAnsi="Times New Roman"/>
          <w:sz w:val="28"/>
          <w:szCs w:val="28"/>
        </w:rPr>
        <w:t xml:space="preserve">, вносит на утверждение Думы района проект </w:t>
      </w:r>
      <w:r w:rsidR="004A2705" w:rsidRPr="00C41C91">
        <w:rPr>
          <w:rFonts w:ascii="Times New Roman" w:hAnsi="Times New Roman"/>
          <w:sz w:val="28"/>
          <w:szCs w:val="28"/>
        </w:rPr>
        <w:t xml:space="preserve">бюджета </w:t>
      </w:r>
      <w:r w:rsidR="00C01421" w:rsidRPr="00C41C91">
        <w:rPr>
          <w:rFonts w:ascii="Times New Roman" w:hAnsi="Times New Roman"/>
          <w:sz w:val="28"/>
          <w:szCs w:val="28"/>
        </w:rPr>
        <w:t xml:space="preserve">Ханты-Мансийского </w:t>
      </w:r>
      <w:r w:rsidRPr="00C41C91">
        <w:rPr>
          <w:rFonts w:ascii="Times New Roman" w:hAnsi="Times New Roman"/>
          <w:sz w:val="28"/>
          <w:szCs w:val="28"/>
        </w:rPr>
        <w:t xml:space="preserve">района, изменения и дополнения в него и годовой отчет об исполнении бюджета </w:t>
      </w:r>
      <w:r w:rsidR="00C01421" w:rsidRPr="00C41C91">
        <w:rPr>
          <w:rFonts w:ascii="Times New Roman" w:hAnsi="Times New Roman"/>
          <w:sz w:val="28"/>
          <w:szCs w:val="28"/>
        </w:rPr>
        <w:t>Ханты-Мансийского района</w:t>
      </w:r>
      <w:r w:rsidRPr="00C41C91">
        <w:rPr>
          <w:rFonts w:ascii="Times New Roman" w:hAnsi="Times New Roman"/>
          <w:sz w:val="28"/>
          <w:szCs w:val="28"/>
        </w:rPr>
        <w:t>.</w:t>
      </w:r>
    </w:p>
    <w:p w:rsidR="000F5AA1" w:rsidRPr="00C41C91" w:rsidRDefault="000F5AA1" w:rsidP="00C41C91">
      <w:pPr>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 xml:space="preserve">В соответствии с решением Думы района от 17.03.2017 № 104 «Об утверждении Порядка организации и проведения публичных слушаний в </w:t>
      </w:r>
      <w:r w:rsidRPr="00C41C91">
        <w:rPr>
          <w:rFonts w:ascii="Times New Roman" w:hAnsi="Times New Roman"/>
          <w:bCs/>
          <w:color w:val="000000" w:themeColor="text1"/>
          <w:sz w:val="28"/>
          <w:szCs w:val="28"/>
        </w:rPr>
        <w:lastRenderedPageBreak/>
        <w:t xml:space="preserve">Ханты-Мансийском районе» </w:t>
      </w:r>
      <w:r w:rsidRPr="00C41C91">
        <w:rPr>
          <w:rFonts w:ascii="Times New Roman" w:hAnsi="Times New Roman"/>
          <w:color w:val="000000" w:themeColor="text1"/>
          <w:sz w:val="28"/>
          <w:szCs w:val="28"/>
        </w:rPr>
        <w:t xml:space="preserve">26.04.2017 проведены публичные слушания по </w:t>
      </w:r>
      <w:r w:rsidRPr="00C41C91">
        <w:rPr>
          <w:rFonts w:ascii="Times New Roman" w:hAnsi="Times New Roman"/>
          <w:bCs/>
          <w:color w:val="000000" w:themeColor="text1"/>
          <w:sz w:val="28"/>
          <w:szCs w:val="28"/>
        </w:rPr>
        <w:t>проекту решения Думы района «</w:t>
      </w:r>
      <w:r w:rsidRPr="00C41C91">
        <w:rPr>
          <w:rFonts w:ascii="Times New Roman" w:hAnsi="Times New Roman"/>
          <w:color w:val="000000" w:themeColor="text1"/>
          <w:sz w:val="28"/>
          <w:szCs w:val="28"/>
        </w:rPr>
        <w:t xml:space="preserve">Об отчете об исполнении бюджета Ханты-Мансийского района за 2016 год». </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Проект решения </w:t>
      </w:r>
      <w:r w:rsidRPr="00C41C91">
        <w:rPr>
          <w:rFonts w:ascii="Times New Roman" w:hAnsi="Times New Roman"/>
          <w:bCs/>
          <w:color w:val="000000" w:themeColor="text1"/>
          <w:sz w:val="28"/>
          <w:szCs w:val="28"/>
        </w:rPr>
        <w:t xml:space="preserve">Думы </w:t>
      </w:r>
      <w:r w:rsidRPr="00C41C91">
        <w:rPr>
          <w:rFonts w:ascii="Times New Roman" w:hAnsi="Times New Roman"/>
          <w:color w:val="000000" w:themeColor="text1"/>
          <w:sz w:val="28"/>
          <w:szCs w:val="28"/>
        </w:rPr>
        <w:t>района «Об исполнении бюджета Ханты-Мансийского района за 2016 год» предоставлен в Думу района в соответствии с нормами Бюджетного кодекса Российской Федерации и принятыми нормативн</w:t>
      </w:r>
      <w:r w:rsidR="005127D9">
        <w:rPr>
          <w:rFonts w:ascii="Times New Roman" w:hAnsi="Times New Roman"/>
          <w:color w:val="000000" w:themeColor="text1"/>
          <w:sz w:val="28"/>
          <w:szCs w:val="28"/>
        </w:rPr>
        <w:t>ыми</w:t>
      </w:r>
      <w:r w:rsidRPr="00C41C91">
        <w:rPr>
          <w:rFonts w:ascii="Times New Roman" w:hAnsi="Times New Roman"/>
          <w:color w:val="000000" w:themeColor="text1"/>
          <w:sz w:val="28"/>
          <w:szCs w:val="28"/>
        </w:rPr>
        <w:t xml:space="preserve"> правовыми актами Ханты-Мансийского района 27.04.2017.</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Отчет об исполнении бюджета Ханты-Мансийского района за 2016 год был утвержден решением Думы района от 07.06.2017 № 149 «Об исполнении бюджета Ханты-Мансийского района за 2016 год».</w:t>
      </w:r>
    </w:p>
    <w:p w:rsidR="000F5AA1" w:rsidRPr="00C41C91" w:rsidRDefault="000F5AA1" w:rsidP="00C41C91">
      <w:pPr>
        <w:pStyle w:val="a4"/>
        <w:spacing w:after="0" w:line="240" w:lineRule="auto"/>
        <w:ind w:left="0"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Проект решения о бюджете Ханты-Мансийского района на очередной финансовый год и плановый период разрабатывается в соответствии с Бюджетным кодексом Российской Федерации, прогнозом социально-экономического развития Ханты-Мансийского района, Положением об отдельных вопросах организации и осуществления бюджетного процесса в Ханты-Мансийском районе, утвержденным решением Думы района от </w:t>
      </w:r>
      <w:r w:rsidR="005127D9">
        <w:rPr>
          <w:rFonts w:ascii="Times New Roman" w:hAnsi="Times New Roman"/>
          <w:color w:val="000000" w:themeColor="text1"/>
          <w:sz w:val="28"/>
          <w:szCs w:val="28"/>
        </w:rPr>
        <w:t>0</w:t>
      </w:r>
      <w:r w:rsidRPr="00C41C91">
        <w:rPr>
          <w:rFonts w:ascii="Times New Roman" w:hAnsi="Times New Roman"/>
          <w:color w:val="000000" w:themeColor="text1"/>
          <w:sz w:val="28"/>
          <w:szCs w:val="28"/>
        </w:rPr>
        <w:t>5</w:t>
      </w:r>
      <w:r w:rsidR="005127D9">
        <w:rPr>
          <w:rFonts w:ascii="Times New Roman" w:hAnsi="Times New Roman"/>
          <w:color w:val="000000" w:themeColor="text1"/>
          <w:sz w:val="28"/>
          <w:szCs w:val="28"/>
        </w:rPr>
        <w:t>.12.</w:t>
      </w:r>
      <w:r w:rsidRPr="00C41C91">
        <w:rPr>
          <w:rFonts w:ascii="Times New Roman" w:hAnsi="Times New Roman"/>
          <w:color w:val="000000" w:themeColor="text1"/>
          <w:sz w:val="28"/>
          <w:szCs w:val="28"/>
        </w:rPr>
        <w:t xml:space="preserve"> 2007 № 213, Порядком составления проекта решения о бюджете Ханты-Мансийского района на очередной финансовый год и плановый период, утвержденным постановлением администрации района от 08.07.2015 № 150 «О порядке составления проекта решения о бюджете Ханты-Мансийского района на очередной финансовый год и плановый период».</w:t>
      </w:r>
    </w:p>
    <w:p w:rsidR="000F5AA1" w:rsidRPr="00C41C91" w:rsidRDefault="005127D9" w:rsidP="00C41C91">
      <w:pPr>
        <w:pStyle w:val="ConsTitle"/>
        <w:widowControl/>
        <w:ind w:right="0" w:firstLine="709"/>
        <w:contextualSpacing/>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Б</w:t>
      </w:r>
      <w:r w:rsidR="000F5AA1" w:rsidRPr="00C41C91">
        <w:rPr>
          <w:rFonts w:ascii="Times New Roman" w:hAnsi="Times New Roman" w:cs="Times New Roman"/>
          <w:b w:val="0"/>
          <w:color w:val="000000" w:themeColor="text1"/>
          <w:sz w:val="28"/>
          <w:szCs w:val="28"/>
        </w:rPr>
        <w:t>юджет Ханты-Мансийского района на 2017 год и плановый период 2018 и 2019 годов утвержден решением Думы Ханты-Мансийского района от 22.12.2016 № 42 «О бюджете Ханты-Мансийского района на 2017 год и плановый период 2018 и 2019 годов».</w:t>
      </w:r>
    </w:p>
    <w:p w:rsidR="000F5AA1" w:rsidRPr="00C41C91" w:rsidRDefault="000F5AA1" w:rsidP="00C41C91">
      <w:pPr>
        <w:pStyle w:val="ConsPlusNormal"/>
        <w:ind w:firstLine="709"/>
        <w:contextualSpacing/>
        <w:jc w:val="both"/>
        <w:rPr>
          <w:rFonts w:ascii="Times New Roman" w:hAnsi="Times New Roman" w:cs="Times New Roman"/>
          <w:color w:val="000000" w:themeColor="text1"/>
          <w:sz w:val="28"/>
          <w:szCs w:val="28"/>
        </w:rPr>
      </w:pPr>
      <w:r w:rsidRPr="00C41C91">
        <w:rPr>
          <w:rFonts w:ascii="Times New Roman" w:hAnsi="Times New Roman" w:cs="Times New Roman"/>
          <w:color w:val="000000" w:themeColor="text1"/>
          <w:sz w:val="28"/>
          <w:szCs w:val="28"/>
        </w:rPr>
        <w:t>В ходе исполнения бюджета в 2017 году в параметры бюджета вносились изменения решениями Думы района «О внесении изменений в решение Думы Ханты-Мансийского района от 22.12.2016 № 42 «О бюджете Ханты-Мансийского района на 2017 год и плановый период 2018 и 2019 годов» от 09.02.2017 № 84, от 17.03.2017 № 115, от 31.05.2017 № 143, от 07.06.2017 № 147, от 04.09.2017 № 179, от 15.09.2017 № 199, от 13.12.2017 № 238.</w:t>
      </w:r>
    </w:p>
    <w:p w:rsidR="000F5AA1" w:rsidRPr="00C41C91" w:rsidRDefault="000F5AA1" w:rsidP="00C41C91">
      <w:pPr>
        <w:pStyle w:val="ConsPlusNormal"/>
        <w:ind w:firstLine="709"/>
        <w:contextualSpacing/>
        <w:jc w:val="both"/>
        <w:rPr>
          <w:rFonts w:ascii="Times New Roman" w:hAnsi="Times New Roman" w:cs="Times New Roman"/>
          <w:color w:val="000000" w:themeColor="text1"/>
          <w:sz w:val="28"/>
          <w:szCs w:val="28"/>
        </w:rPr>
      </w:pPr>
    </w:p>
    <w:p w:rsidR="000F5AA1" w:rsidRPr="00C41C91" w:rsidRDefault="000F5AA1" w:rsidP="00C41C91">
      <w:pPr>
        <w:pStyle w:val="ConsTitle"/>
        <w:widowControl/>
        <w:ind w:right="0" w:firstLine="709"/>
        <w:contextualSpacing/>
        <w:jc w:val="center"/>
        <w:rPr>
          <w:rFonts w:ascii="Times New Roman" w:hAnsi="Times New Roman" w:cs="Times New Roman"/>
          <w:b w:val="0"/>
          <w:color w:val="000000" w:themeColor="text1"/>
          <w:sz w:val="28"/>
          <w:szCs w:val="28"/>
        </w:rPr>
      </w:pPr>
      <w:r w:rsidRPr="00C41C91">
        <w:rPr>
          <w:rFonts w:ascii="Times New Roman" w:hAnsi="Times New Roman" w:cs="Times New Roman"/>
          <w:b w:val="0"/>
          <w:color w:val="000000" w:themeColor="text1"/>
          <w:sz w:val="28"/>
          <w:szCs w:val="28"/>
        </w:rPr>
        <w:t xml:space="preserve">Основные характеристики бюджета </w:t>
      </w:r>
    </w:p>
    <w:p w:rsidR="000F5AA1" w:rsidRPr="00C41C91" w:rsidRDefault="000F5AA1" w:rsidP="00C41C91">
      <w:pPr>
        <w:pStyle w:val="ConsTitle"/>
        <w:widowControl/>
        <w:ind w:right="0" w:firstLine="709"/>
        <w:contextualSpacing/>
        <w:jc w:val="center"/>
        <w:rPr>
          <w:rFonts w:ascii="Times New Roman" w:hAnsi="Times New Roman"/>
          <w:b w:val="0"/>
          <w:color w:val="000000" w:themeColor="text1"/>
          <w:sz w:val="28"/>
          <w:szCs w:val="28"/>
        </w:rPr>
      </w:pPr>
      <w:r w:rsidRPr="00C41C91">
        <w:rPr>
          <w:rFonts w:ascii="Times New Roman" w:hAnsi="Times New Roman" w:cs="Times New Roman"/>
          <w:b w:val="0"/>
          <w:color w:val="000000" w:themeColor="text1"/>
          <w:sz w:val="28"/>
          <w:szCs w:val="28"/>
        </w:rPr>
        <w:t xml:space="preserve">Ханты-Мансийского района на 2017 год, </w:t>
      </w:r>
      <w:r w:rsidRPr="00C41C91">
        <w:rPr>
          <w:rFonts w:ascii="Times New Roman" w:hAnsi="Times New Roman"/>
          <w:b w:val="0"/>
          <w:color w:val="000000" w:themeColor="text1"/>
          <w:sz w:val="28"/>
          <w:szCs w:val="28"/>
        </w:rPr>
        <w:t>млн.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1843"/>
      </w:tblGrid>
      <w:tr w:rsidR="000F5AA1" w:rsidRPr="00C41C91" w:rsidTr="00FB66D1">
        <w:tc>
          <w:tcPr>
            <w:tcW w:w="3510" w:type="dxa"/>
            <w:vAlign w:val="center"/>
          </w:tcPr>
          <w:p w:rsidR="000F5AA1" w:rsidRPr="00C41C91" w:rsidRDefault="000F5AA1" w:rsidP="00C41C91">
            <w:pPr>
              <w:widowControl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Параметры бюджета</w:t>
            </w:r>
          </w:p>
        </w:tc>
        <w:tc>
          <w:tcPr>
            <w:tcW w:w="1418"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Перво-началь-ный план</w:t>
            </w:r>
          </w:p>
        </w:tc>
        <w:tc>
          <w:tcPr>
            <w:tcW w:w="1417"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Уточнен-ный план</w:t>
            </w:r>
          </w:p>
        </w:tc>
        <w:tc>
          <w:tcPr>
            <w:tcW w:w="1276"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Испол-нение</w:t>
            </w:r>
          </w:p>
        </w:tc>
        <w:tc>
          <w:tcPr>
            <w:tcW w:w="1843"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Исполнение от уточненного плана, %</w:t>
            </w:r>
          </w:p>
        </w:tc>
      </w:tr>
      <w:tr w:rsidR="000F5AA1" w:rsidRPr="00C41C91" w:rsidTr="00FB66D1">
        <w:trPr>
          <w:trHeight w:val="319"/>
        </w:trPr>
        <w:tc>
          <w:tcPr>
            <w:tcW w:w="3510" w:type="dxa"/>
          </w:tcPr>
          <w:p w:rsidR="000F5AA1" w:rsidRPr="00C41C91" w:rsidRDefault="000F5AA1" w:rsidP="00C41C91">
            <w:pPr>
              <w:widowControl w:val="0"/>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Доходы</w:t>
            </w:r>
          </w:p>
        </w:tc>
        <w:tc>
          <w:tcPr>
            <w:tcW w:w="1418"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3 096,0</w:t>
            </w:r>
          </w:p>
        </w:tc>
        <w:tc>
          <w:tcPr>
            <w:tcW w:w="1417" w:type="dxa"/>
          </w:tcPr>
          <w:p w:rsidR="000F5AA1" w:rsidRPr="00C41C91" w:rsidRDefault="000F5AA1" w:rsidP="00C41C91">
            <w:pPr>
              <w:spacing w:after="0" w:line="240" w:lineRule="auto"/>
              <w:jc w:val="center"/>
              <w:rPr>
                <w:rFonts w:ascii="Times New Roman" w:hAnsi="Times New Roman"/>
                <w:color w:val="000000" w:themeColor="text1"/>
                <w:sz w:val="28"/>
                <w:szCs w:val="28"/>
              </w:rPr>
            </w:pPr>
            <w:r w:rsidRPr="00C41C91">
              <w:rPr>
                <w:rFonts w:ascii="Times New Roman" w:hAnsi="Times New Roman"/>
                <w:color w:val="000000" w:themeColor="text1"/>
                <w:sz w:val="28"/>
                <w:szCs w:val="28"/>
              </w:rPr>
              <w:t>3 594,3</w:t>
            </w:r>
          </w:p>
        </w:tc>
        <w:tc>
          <w:tcPr>
            <w:tcW w:w="1276"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3 678,9</w:t>
            </w:r>
          </w:p>
        </w:tc>
        <w:tc>
          <w:tcPr>
            <w:tcW w:w="1843" w:type="dxa"/>
            <w:vAlign w:val="center"/>
          </w:tcPr>
          <w:p w:rsidR="000F5AA1" w:rsidRPr="00C41C91" w:rsidRDefault="000F5AA1" w:rsidP="00C41C91">
            <w:pPr>
              <w:widowControl w:val="0"/>
              <w:autoSpaceDE w:val="0"/>
              <w:autoSpaceDN w:val="0"/>
              <w:adjustRightInd w:val="0"/>
              <w:spacing w:after="0" w:line="240" w:lineRule="auto"/>
              <w:ind w:firstLine="709"/>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102,4</w:t>
            </w:r>
          </w:p>
        </w:tc>
      </w:tr>
      <w:tr w:rsidR="000F5AA1" w:rsidRPr="00C41C91" w:rsidTr="00FB66D1">
        <w:tc>
          <w:tcPr>
            <w:tcW w:w="3510" w:type="dxa"/>
            <w:shd w:val="clear" w:color="auto" w:fill="auto"/>
          </w:tcPr>
          <w:p w:rsidR="000F5AA1" w:rsidRPr="00C41C91" w:rsidRDefault="000F5AA1" w:rsidP="00C41C91">
            <w:pPr>
              <w:widowControl w:val="0"/>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C41C91">
              <w:rPr>
                <w:rFonts w:ascii="Times New Roman" w:hAnsi="Times New Roman"/>
                <w:color w:val="000000" w:themeColor="text1"/>
                <w:sz w:val="28"/>
                <w:szCs w:val="28"/>
              </w:rPr>
              <w:t xml:space="preserve">В том числе объём межбюджетных </w:t>
            </w:r>
            <w:r w:rsidRPr="00C41C91">
              <w:rPr>
                <w:rFonts w:ascii="Times New Roman" w:hAnsi="Times New Roman"/>
                <w:color w:val="000000" w:themeColor="text1"/>
                <w:sz w:val="28"/>
                <w:szCs w:val="28"/>
              </w:rPr>
              <w:lastRenderedPageBreak/>
              <w:t>трансфертов, получаемых из других бюджетов бюджетной системы Российской Федерации</w:t>
            </w:r>
            <w:r w:rsidRPr="00C41C91">
              <w:rPr>
                <w:rFonts w:ascii="Times New Roman" w:eastAsia="Times New Roman" w:hAnsi="Times New Roman"/>
                <w:color w:val="000000" w:themeColor="text1"/>
                <w:sz w:val="28"/>
                <w:szCs w:val="28"/>
                <w:lang w:eastAsia="ru-RU"/>
              </w:rPr>
              <w:t xml:space="preserve"> </w:t>
            </w:r>
          </w:p>
        </w:tc>
        <w:tc>
          <w:tcPr>
            <w:tcW w:w="1418"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lastRenderedPageBreak/>
              <w:t>2 150,1</w:t>
            </w:r>
          </w:p>
        </w:tc>
        <w:tc>
          <w:tcPr>
            <w:tcW w:w="1417"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2 1</w:t>
            </w:r>
            <w:r w:rsidR="00776139" w:rsidRPr="00C41C91">
              <w:rPr>
                <w:rFonts w:ascii="Times New Roman" w:eastAsia="Times New Roman" w:hAnsi="Times New Roman"/>
                <w:color w:val="000000" w:themeColor="text1"/>
                <w:sz w:val="28"/>
                <w:szCs w:val="28"/>
                <w:lang w:eastAsia="ru-RU"/>
              </w:rPr>
              <w:t>32</w:t>
            </w:r>
            <w:r w:rsidRPr="00C41C91">
              <w:rPr>
                <w:rFonts w:ascii="Times New Roman" w:eastAsia="Times New Roman" w:hAnsi="Times New Roman"/>
                <w:color w:val="000000" w:themeColor="text1"/>
                <w:sz w:val="28"/>
                <w:szCs w:val="28"/>
                <w:lang w:eastAsia="ru-RU"/>
              </w:rPr>
              <w:t>,</w:t>
            </w:r>
            <w:r w:rsidR="00776139" w:rsidRPr="00C41C91">
              <w:rPr>
                <w:rFonts w:ascii="Times New Roman" w:eastAsia="Times New Roman" w:hAnsi="Times New Roman"/>
                <w:color w:val="000000" w:themeColor="text1"/>
                <w:sz w:val="28"/>
                <w:szCs w:val="28"/>
                <w:lang w:eastAsia="ru-RU"/>
              </w:rPr>
              <w:t>5</w:t>
            </w:r>
          </w:p>
        </w:tc>
        <w:tc>
          <w:tcPr>
            <w:tcW w:w="1276" w:type="dxa"/>
            <w:vAlign w:val="center"/>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2 0</w:t>
            </w:r>
            <w:r w:rsidR="00776139" w:rsidRPr="00C41C91">
              <w:rPr>
                <w:rFonts w:ascii="Times New Roman" w:eastAsia="Times New Roman" w:hAnsi="Times New Roman"/>
                <w:color w:val="000000" w:themeColor="text1"/>
                <w:sz w:val="28"/>
                <w:szCs w:val="28"/>
                <w:lang w:eastAsia="ru-RU"/>
              </w:rPr>
              <w:t>96</w:t>
            </w:r>
            <w:r w:rsidRPr="00C41C91">
              <w:rPr>
                <w:rFonts w:ascii="Times New Roman" w:eastAsia="Times New Roman" w:hAnsi="Times New Roman"/>
                <w:color w:val="000000" w:themeColor="text1"/>
                <w:sz w:val="28"/>
                <w:szCs w:val="28"/>
                <w:lang w:eastAsia="ru-RU"/>
              </w:rPr>
              <w:t>,</w:t>
            </w:r>
            <w:r w:rsidR="00776139" w:rsidRPr="00C41C91">
              <w:rPr>
                <w:rFonts w:ascii="Times New Roman" w:eastAsia="Times New Roman" w:hAnsi="Times New Roman"/>
                <w:color w:val="000000" w:themeColor="text1"/>
                <w:sz w:val="28"/>
                <w:szCs w:val="28"/>
                <w:lang w:eastAsia="ru-RU"/>
              </w:rPr>
              <w:t>6</w:t>
            </w:r>
          </w:p>
        </w:tc>
        <w:tc>
          <w:tcPr>
            <w:tcW w:w="1843" w:type="dxa"/>
            <w:vAlign w:val="center"/>
          </w:tcPr>
          <w:p w:rsidR="000F5AA1" w:rsidRPr="00C41C91" w:rsidRDefault="000F5AA1" w:rsidP="00C41C91">
            <w:pPr>
              <w:widowControl w:val="0"/>
              <w:autoSpaceDE w:val="0"/>
              <w:autoSpaceDN w:val="0"/>
              <w:adjustRightInd w:val="0"/>
              <w:spacing w:after="0" w:line="240" w:lineRule="auto"/>
              <w:ind w:firstLine="709"/>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98,3</w:t>
            </w:r>
          </w:p>
        </w:tc>
      </w:tr>
      <w:tr w:rsidR="000F5AA1" w:rsidRPr="00C41C91" w:rsidTr="00FB66D1">
        <w:tc>
          <w:tcPr>
            <w:tcW w:w="3510" w:type="dxa"/>
            <w:shd w:val="clear" w:color="auto" w:fill="auto"/>
          </w:tcPr>
          <w:p w:rsidR="000F5AA1" w:rsidRPr="00C41C91" w:rsidRDefault="000F5AA1" w:rsidP="00C41C91">
            <w:pPr>
              <w:widowControl w:val="0"/>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Расходы</w:t>
            </w:r>
          </w:p>
        </w:tc>
        <w:tc>
          <w:tcPr>
            <w:tcW w:w="1418"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3 170,3</w:t>
            </w:r>
          </w:p>
        </w:tc>
        <w:tc>
          <w:tcPr>
            <w:tcW w:w="1417"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3 751,4</w:t>
            </w:r>
          </w:p>
        </w:tc>
        <w:tc>
          <w:tcPr>
            <w:tcW w:w="1276"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3 487,9</w:t>
            </w:r>
          </w:p>
        </w:tc>
        <w:tc>
          <w:tcPr>
            <w:tcW w:w="1843" w:type="dxa"/>
            <w:vAlign w:val="center"/>
          </w:tcPr>
          <w:p w:rsidR="000F5AA1" w:rsidRPr="00C41C91" w:rsidRDefault="000F5AA1" w:rsidP="00C41C91">
            <w:pPr>
              <w:widowControl w:val="0"/>
              <w:autoSpaceDE w:val="0"/>
              <w:autoSpaceDN w:val="0"/>
              <w:adjustRightInd w:val="0"/>
              <w:spacing w:after="0" w:line="240" w:lineRule="auto"/>
              <w:ind w:firstLine="709"/>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93,0</w:t>
            </w:r>
          </w:p>
        </w:tc>
      </w:tr>
      <w:tr w:rsidR="000F5AA1" w:rsidRPr="00C41C91" w:rsidTr="00FB66D1">
        <w:tc>
          <w:tcPr>
            <w:tcW w:w="3510" w:type="dxa"/>
            <w:shd w:val="clear" w:color="auto" w:fill="auto"/>
          </w:tcPr>
          <w:p w:rsidR="000F5AA1" w:rsidRPr="00C41C91" w:rsidRDefault="000F5AA1" w:rsidP="00C41C91">
            <w:pPr>
              <w:widowControl w:val="0"/>
              <w:autoSpaceDE w:val="0"/>
              <w:autoSpaceDN w:val="0"/>
              <w:adjustRightInd w:val="0"/>
              <w:spacing w:after="0" w:line="240" w:lineRule="auto"/>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профицит (+)/ дефицит (-) бюджета района</w:t>
            </w:r>
          </w:p>
        </w:tc>
        <w:tc>
          <w:tcPr>
            <w:tcW w:w="1418" w:type="dxa"/>
            <w:shd w:val="clear" w:color="auto" w:fill="auto"/>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-74,3</w:t>
            </w:r>
          </w:p>
        </w:tc>
        <w:tc>
          <w:tcPr>
            <w:tcW w:w="1417"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-157,1</w:t>
            </w:r>
          </w:p>
        </w:tc>
        <w:tc>
          <w:tcPr>
            <w:tcW w:w="1276" w:type="dxa"/>
          </w:tcPr>
          <w:p w:rsidR="000F5AA1" w:rsidRPr="00C41C91" w:rsidRDefault="000F5AA1" w:rsidP="00C41C91">
            <w:pPr>
              <w:widowControl w:val="0"/>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+191,0</w:t>
            </w:r>
          </w:p>
        </w:tc>
        <w:tc>
          <w:tcPr>
            <w:tcW w:w="1843" w:type="dxa"/>
            <w:vAlign w:val="center"/>
          </w:tcPr>
          <w:p w:rsidR="000F5AA1" w:rsidRPr="00C41C91" w:rsidRDefault="000F5AA1" w:rsidP="00C41C91">
            <w:pPr>
              <w:widowControl w:val="0"/>
              <w:tabs>
                <w:tab w:val="left" w:pos="720"/>
                <w:tab w:val="center" w:pos="813"/>
              </w:tabs>
              <w:autoSpaceDE w:val="0"/>
              <w:autoSpaceDN w:val="0"/>
              <w:adjustRightInd w:val="0"/>
              <w:spacing w:after="0" w:line="240" w:lineRule="auto"/>
              <w:jc w:val="center"/>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w:t>
            </w:r>
          </w:p>
        </w:tc>
      </w:tr>
    </w:tbl>
    <w:p w:rsidR="000F5AA1" w:rsidRPr="00C41C91" w:rsidRDefault="000F5AA1" w:rsidP="00C41C91">
      <w:pPr>
        <w:spacing w:after="0" w:line="240" w:lineRule="auto"/>
        <w:ind w:firstLine="709"/>
        <w:jc w:val="both"/>
        <w:rPr>
          <w:rFonts w:ascii="Times New Roman" w:hAnsi="Times New Roman"/>
          <w:color w:val="000000" w:themeColor="text1"/>
          <w:sz w:val="28"/>
          <w:szCs w:val="28"/>
        </w:rPr>
      </w:pPr>
    </w:p>
    <w:p w:rsidR="000F5AA1" w:rsidRPr="00C41C91" w:rsidRDefault="000F5AA1" w:rsidP="00C41C91">
      <w:pPr>
        <w:pStyle w:val="ConsPlusNormal"/>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 целью привлечения доходов при главе района работает комиссия по расширению налогооблагаемой базы и мобилизации доходов в бюджет Ханты-Мансийского района. В течение 2017 года проведено 4 заседания комиссии. На заседания комиссии в 2017 году было приглашено 90 должников по налоговым платежам. По результатам проведенных комиссий в бюджеты всех уровней, в фонд социального страхования и в пенсионный фонд Российской Федерации погашено задолженности в размере 52 624,5 тыс. рублей.</w:t>
      </w:r>
    </w:p>
    <w:p w:rsidR="000F5AA1" w:rsidRPr="00C41C91" w:rsidRDefault="000F5AA1" w:rsidP="00C41C91">
      <w:pPr>
        <w:pStyle w:val="ConsPlusNormal"/>
        <w:ind w:firstLine="709"/>
        <w:jc w:val="both"/>
        <w:rPr>
          <w:rFonts w:ascii="Times New Roman" w:hAnsi="Times New Roman" w:cs="Times New Roman"/>
          <w:color w:val="000000" w:themeColor="text1"/>
          <w:sz w:val="28"/>
          <w:szCs w:val="28"/>
        </w:rPr>
      </w:pPr>
      <w:r w:rsidRPr="00C41C91">
        <w:rPr>
          <w:rFonts w:ascii="Times New Roman" w:hAnsi="Times New Roman" w:cs="Times New Roman"/>
          <w:color w:val="000000" w:themeColor="text1"/>
          <w:sz w:val="28"/>
          <w:szCs w:val="28"/>
        </w:rPr>
        <w:t>В целях реализации решения Думы района от 22</w:t>
      </w:r>
      <w:r w:rsidR="005127D9">
        <w:rPr>
          <w:rFonts w:ascii="Times New Roman" w:hAnsi="Times New Roman" w:cs="Times New Roman"/>
          <w:color w:val="000000" w:themeColor="text1"/>
          <w:sz w:val="28"/>
          <w:szCs w:val="28"/>
        </w:rPr>
        <w:t>.12.</w:t>
      </w:r>
      <w:r w:rsidRPr="00C41C91">
        <w:rPr>
          <w:rFonts w:ascii="Times New Roman" w:hAnsi="Times New Roman" w:cs="Times New Roman"/>
          <w:color w:val="000000" w:themeColor="text1"/>
          <w:sz w:val="28"/>
          <w:szCs w:val="28"/>
        </w:rPr>
        <w:t xml:space="preserve">2016 № 42 «О бюджете Ханты-Мансийского района на 2017 год и плановый период 2018 и 2019 годов» постановлением администрации района от 30.01.2017 № 26 (с изменениями от </w:t>
      </w:r>
      <w:r w:rsidR="00043CF9">
        <w:rPr>
          <w:rFonts w:ascii="Times New Roman" w:hAnsi="Times New Roman" w:cs="Times New Roman"/>
          <w:color w:val="000000" w:themeColor="text1"/>
          <w:sz w:val="28"/>
          <w:szCs w:val="28"/>
        </w:rPr>
        <w:t xml:space="preserve">01.03.2017 №50, от </w:t>
      </w:r>
      <w:r w:rsidRPr="00C41C91">
        <w:rPr>
          <w:rFonts w:ascii="Times New Roman" w:hAnsi="Times New Roman" w:cs="Times New Roman"/>
          <w:color w:val="000000" w:themeColor="text1"/>
          <w:sz w:val="28"/>
          <w:szCs w:val="28"/>
        </w:rPr>
        <w:t>05.12.2017 № 358, от 21.12.2017 № 368) утвержден план мероприятий по росту доходов, оптимизации расходов бюджета и сокращению муниципального долга Ханты-Мансийского района на 2017 год и плановый период 2018 и 2019 годов. Исполнение плана привело к получению бюджетного эффекта по доходам в размере 75 323,0 тыс. рублей, по расходам – 857,0 тыс. рублей, по сокращению расходов на обслуживание муниципального долга – 0,0 тыс. рублей.</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целях приведения муниципальных правовых актов в соответствие с действующим законодательством Российской Федерации, в 2017 году в решение Думы района от 05.12.2007 № 213 «Об утверждении Положения об отдельных вопросах организации и осуществления бюджетного процесса в Ханты-Мансийском районе» дважды вносились изменения.</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ходе составления проекта бюджета проведено 4 заседания бюджетной комиссии.</w:t>
      </w:r>
    </w:p>
    <w:p w:rsidR="000F5AA1" w:rsidRPr="00C41C91" w:rsidRDefault="000F5AA1" w:rsidP="00C41C91">
      <w:pPr>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bCs/>
          <w:color w:val="000000" w:themeColor="text1"/>
          <w:sz w:val="28"/>
          <w:szCs w:val="28"/>
        </w:rPr>
        <w:t>В соответствии с решением Думы района от 17.03.2017 № 104                        «Об утверждении Порядка организации и проведения публичных слушаний в Ханты-Мансийском районе» проект решения Думы района «</w:t>
      </w:r>
      <w:r w:rsidRPr="00C41C91">
        <w:rPr>
          <w:rFonts w:ascii="Times New Roman" w:hAnsi="Times New Roman"/>
          <w:color w:val="000000" w:themeColor="text1"/>
          <w:sz w:val="28"/>
          <w:szCs w:val="28"/>
        </w:rPr>
        <w:t>О бюджете Ханты-Мансийского района на 2018 год и плановый период 2019 и 2020 годов» вынесен на публичные слушания 26.10.2017.</w:t>
      </w:r>
    </w:p>
    <w:p w:rsidR="000F5AA1" w:rsidRPr="00C41C91" w:rsidRDefault="000F5AA1" w:rsidP="00C41C91">
      <w:pPr>
        <w:spacing w:after="0" w:line="240" w:lineRule="auto"/>
        <w:ind w:firstLine="709"/>
        <w:contextualSpacing/>
        <w:jc w:val="both"/>
        <w:rPr>
          <w:rFonts w:ascii="Times New Roman" w:hAnsi="Times New Roman"/>
          <w:bCs/>
          <w:color w:val="000000" w:themeColor="text1"/>
          <w:sz w:val="28"/>
          <w:szCs w:val="28"/>
        </w:rPr>
      </w:pPr>
      <w:r w:rsidRPr="00C41C91">
        <w:rPr>
          <w:rFonts w:ascii="Times New Roman" w:hAnsi="Times New Roman"/>
          <w:color w:val="000000" w:themeColor="text1"/>
          <w:sz w:val="28"/>
          <w:szCs w:val="28"/>
        </w:rPr>
        <w:t xml:space="preserve">Публичные слушания по </w:t>
      </w:r>
      <w:r w:rsidRPr="00C41C91">
        <w:rPr>
          <w:rFonts w:ascii="Times New Roman" w:hAnsi="Times New Roman"/>
          <w:bCs/>
          <w:color w:val="000000" w:themeColor="text1"/>
          <w:sz w:val="28"/>
          <w:szCs w:val="28"/>
        </w:rPr>
        <w:t>проекту решения Думы района «</w:t>
      </w:r>
      <w:r w:rsidRPr="00C41C91">
        <w:rPr>
          <w:rFonts w:ascii="Times New Roman" w:hAnsi="Times New Roman"/>
          <w:color w:val="000000" w:themeColor="text1"/>
          <w:sz w:val="28"/>
          <w:szCs w:val="28"/>
        </w:rPr>
        <w:t>О бюджете Ханты-Мансийского района на 2018 год и плановый период 2019 и 2020 годов» проведены 13.11.2017.</w:t>
      </w:r>
    </w:p>
    <w:p w:rsidR="000F5AA1" w:rsidRPr="00C41C91" w:rsidRDefault="000F5AA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Проект решения </w:t>
      </w:r>
      <w:r w:rsidRPr="00C41C91">
        <w:rPr>
          <w:rFonts w:ascii="Times New Roman" w:hAnsi="Times New Roman"/>
          <w:bCs/>
          <w:color w:val="000000" w:themeColor="text1"/>
          <w:sz w:val="28"/>
          <w:szCs w:val="28"/>
        </w:rPr>
        <w:t xml:space="preserve">Думы </w:t>
      </w:r>
      <w:r w:rsidRPr="00C41C91">
        <w:rPr>
          <w:rFonts w:ascii="Times New Roman" w:hAnsi="Times New Roman"/>
          <w:color w:val="000000" w:themeColor="text1"/>
          <w:sz w:val="28"/>
          <w:szCs w:val="28"/>
        </w:rPr>
        <w:t xml:space="preserve">района «О бюджете Ханты-Мансийского района на 2018 год и плановый период 2019 и 2020 годов» предоставлен в Думу района 15.11.2017 в соответствии с нормами Бюджетного кодекса </w:t>
      </w:r>
      <w:r w:rsidRPr="00C41C91">
        <w:rPr>
          <w:rFonts w:ascii="Times New Roman" w:hAnsi="Times New Roman"/>
          <w:color w:val="000000" w:themeColor="text1"/>
          <w:sz w:val="28"/>
          <w:szCs w:val="28"/>
        </w:rPr>
        <w:lastRenderedPageBreak/>
        <w:t>Российской Федерации и принятыми нормативно правовыми актами Ханты-Мансийского района. Бюджет Ханты-Мансийского района на 2018 год и плановый период 2019 и 2020 годов был утвержден решением Думы района 13.12.2017 № 214 «О бюджете Ханты-Мансийского района на 2018 год и плановый период 2019 и 2020 годов».</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564AB5" w:rsidRPr="00C41C91">
        <w:rPr>
          <w:rFonts w:ascii="Times New Roman" w:hAnsi="Times New Roman"/>
          <w:sz w:val="28"/>
          <w:szCs w:val="28"/>
        </w:rPr>
        <w:t>9</w:t>
      </w:r>
      <w:r w:rsidRPr="00C41C91">
        <w:rPr>
          <w:rFonts w:ascii="Times New Roman" w:hAnsi="Times New Roman"/>
          <w:sz w:val="28"/>
          <w:szCs w:val="28"/>
        </w:rPr>
        <w:t>. 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p>
    <w:p w:rsidR="000F5AA1" w:rsidRPr="00C41C91" w:rsidRDefault="000F5AA1" w:rsidP="00C41C91">
      <w:pPr>
        <w:pStyle w:val="Style6"/>
        <w:widowControl/>
        <w:tabs>
          <w:tab w:val="left" w:pos="5529"/>
        </w:tabs>
        <w:spacing w:line="240" w:lineRule="auto"/>
        <w:ind w:firstLine="709"/>
        <w:jc w:val="both"/>
        <w:rPr>
          <w:color w:val="000000" w:themeColor="text1"/>
          <w:sz w:val="28"/>
          <w:szCs w:val="28"/>
        </w:rPr>
      </w:pPr>
      <w:r w:rsidRPr="00C41C91">
        <w:rPr>
          <w:color w:val="000000" w:themeColor="text1"/>
          <w:sz w:val="28"/>
          <w:szCs w:val="28"/>
        </w:rPr>
        <w:t xml:space="preserve">В связи с соответствием </w:t>
      </w:r>
      <w:r w:rsidRPr="00C41C91">
        <w:rPr>
          <w:sz w:val="28"/>
          <w:szCs w:val="28"/>
        </w:rPr>
        <w:t>нормативно-правовых актов о налогах и сборах Ханты-Мансийского района действующему законодательству,</w:t>
      </w:r>
      <w:r w:rsidRPr="00C41C91">
        <w:rPr>
          <w:color w:val="000000" w:themeColor="text1"/>
          <w:sz w:val="28"/>
          <w:szCs w:val="28"/>
        </w:rPr>
        <w:t xml:space="preserve"> в 2017 году проекты решений Думы района о введении или отмене местных налогов и сборов на рассмотрение Думы района не вносились</w:t>
      </w:r>
      <w:r w:rsidRPr="00C41C91">
        <w:rPr>
          <w:sz w:val="28"/>
          <w:szCs w:val="28"/>
        </w:rPr>
        <w:t>.</w:t>
      </w:r>
    </w:p>
    <w:p w:rsidR="00542CA0" w:rsidRPr="00C41C91" w:rsidRDefault="00542CA0"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6F5D57" w:rsidRPr="00C41C91">
        <w:rPr>
          <w:rFonts w:ascii="Times New Roman" w:hAnsi="Times New Roman"/>
          <w:sz w:val="28"/>
          <w:szCs w:val="28"/>
        </w:rPr>
        <w:t>1</w:t>
      </w:r>
      <w:r w:rsidR="00564AB5" w:rsidRPr="00C41C91">
        <w:rPr>
          <w:rFonts w:ascii="Times New Roman" w:hAnsi="Times New Roman"/>
          <w:sz w:val="28"/>
          <w:szCs w:val="28"/>
        </w:rPr>
        <w:t>0</w:t>
      </w:r>
      <w:r w:rsidRPr="00C41C91">
        <w:rPr>
          <w:rFonts w:ascii="Times New Roman" w:hAnsi="Times New Roman"/>
          <w:sz w:val="28"/>
          <w:szCs w:val="28"/>
        </w:rPr>
        <w:t>. Представляет на утверждение Думы района структуру администрации района</w:t>
      </w:r>
      <w:r w:rsidRPr="00C41C91">
        <w:rPr>
          <w:rFonts w:ascii="Times New Roman" w:hAnsi="Times New Roman"/>
          <w:color w:val="FF0000"/>
          <w:sz w:val="28"/>
          <w:szCs w:val="28"/>
        </w:rPr>
        <w:t>.</w:t>
      </w:r>
    </w:p>
    <w:p w:rsidR="00EE5274" w:rsidRPr="00CF634F" w:rsidRDefault="00230DF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 Думу района предоставлена на утверждение структура администрации района. Решением Думы района от 25.10.2017 №207 </w:t>
      </w:r>
      <w:r w:rsidR="00CF634F" w:rsidRPr="00CF634F">
        <w:rPr>
          <w:rFonts w:ascii="Times New Roman" w:hAnsi="Times New Roman"/>
          <w:sz w:val="28"/>
          <w:szCs w:val="28"/>
        </w:rPr>
        <w:t xml:space="preserve">«Об утверждении структуры администрации Ханты-Мансийского района» </w:t>
      </w:r>
      <w:r w:rsidRPr="00CF634F">
        <w:rPr>
          <w:rFonts w:ascii="Times New Roman" w:hAnsi="Times New Roman"/>
          <w:sz w:val="28"/>
          <w:szCs w:val="28"/>
        </w:rPr>
        <w:t>внесены изменения в структуру администрации района</w:t>
      </w:r>
      <w:r w:rsidR="00EE5274" w:rsidRPr="00CF634F">
        <w:rPr>
          <w:rFonts w:ascii="Times New Roman" w:hAnsi="Times New Roman"/>
          <w:sz w:val="28"/>
          <w:szCs w:val="28"/>
        </w:rPr>
        <w:t>.</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F5D57" w:rsidRPr="00C41C91">
        <w:rPr>
          <w:rFonts w:ascii="Times New Roman" w:hAnsi="Times New Roman"/>
          <w:sz w:val="28"/>
          <w:szCs w:val="28"/>
        </w:rPr>
        <w:t>2</w:t>
      </w:r>
      <w:r w:rsidRPr="00C41C91">
        <w:rPr>
          <w:rFonts w:ascii="Times New Roman" w:hAnsi="Times New Roman"/>
          <w:sz w:val="28"/>
          <w:szCs w:val="28"/>
        </w:rPr>
        <w:t>.</w:t>
      </w:r>
      <w:r w:rsidR="006F5D57" w:rsidRPr="00C41C91">
        <w:rPr>
          <w:rFonts w:ascii="Times New Roman" w:hAnsi="Times New Roman"/>
          <w:sz w:val="28"/>
          <w:szCs w:val="28"/>
        </w:rPr>
        <w:t>1</w:t>
      </w:r>
      <w:r w:rsidR="00564AB5" w:rsidRPr="00C41C91">
        <w:rPr>
          <w:rFonts w:ascii="Times New Roman" w:hAnsi="Times New Roman"/>
          <w:sz w:val="28"/>
          <w:szCs w:val="28"/>
        </w:rPr>
        <w:t>1</w:t>
      </w:r>
      <w:r w:rsidRPr="00C41C91">
        <w:rPr>
          <w:rFonts w:ascii="Times New Roman" w:hAnsi="Times New Roman"/>
          <w:sz w:val="28"/>
          <w:szCs w:val="28"/>
        </w:rPr>
        <w:t>. Рассматривает отчеты и доклады руководителей органов администрации района.</w:t>
      </w:r>
    </w:p>
    <w:p w:rsidR="00274B81" w:rsidRPr="00C41C91" w:rsidRDefault="00274B8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 целью постановки задач, осуществления контроля за реализацией полномочий администрации района в 2017 году главой района проведено    43 запротоколированных заседания аппаратных совещаний с приглашением руководителей органов администрации, представителей территориальных федеральных и региональных органов власти, руководителей учреждений района. В 2017 году кроме поручений, сформированных по итогам аппаратных совещаний, главой было издано 50 поручений по различным направлениям деятельности администрации района.</w:t>
      </w:r>
    </w:p>
    <w:p w:rsidR="00684173" w:rsidRPr="00C41C91" w:rsidRDefault="0068417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2.2.1</w:t>
      </w:r>
      <w:r w:rsidR="002357FF" w:rsidRPr="00C41C91">
        <w:rPr>
          <w:rFonts w:ascii="Times New Roman" w:hAnsi="Times New Roman"/>
          <w:sz w:val="28"/>
          <w:szCs w:val="28"/>
        </w:rPr>
        <w:t>2</w:t>
      </w:r>
      <w:r w:rsidRPr="00C41C91">
        <w:rPr>
          <w:rFonts w:ascii="Times New Roman" w:hAnsi="Times New Roman"/>
          <w:sz w:val="28"/>
          <w:szCs w:val="28"/>
        </w:rPr>
        <w:t xml:space="preserve">. Организует разработку и внесение в Думу района планов и программ развития района, обеспечивает их реализацию после утверждения Думой района. </w:t>
      </w:r>
    </w:p>
    <w:p w:rsidR="00684173" w:rsidRPr="00C41C91" w:rsidRDefault="0068417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3E67F5" w:rsidRPr="00C41C91">
        <w:rPr>
          <w:rFonts w:ascii="Times New Roman" w:hAnsi="Times New Roman"/>
          <w:sz w:val="28"/>
          <w:szCs w:val="28"/>
        </w:rPr>
        <w:t>7</w:t>
      </w:r>
      <w:r w:rsidRPr="00C41C91">
        <w:rPr>
          <w:rFonts w:ascii="Times New Roman" w:hAnsi="Times New Roman"/>
          <w:sz w:val="28"/>
          <w:szCs w:val="28"/>
        </w:rPr>
        <w:t xml:space="preserve"> году в </w:t>
      </w:r>
      <w:r w:rsidR="00564AB5" w:rsidRPr="00C41C91">
        <w:rPr>
          <w:rFonts w:ascii="Times New Roman" w:hAnsi="Times New Roman"/>
          <w:sz w:val="28"/>
          <w:szCs w:val="28"/>
        </w:rPr>
        <w:t xml:space="preserve">Думу района </w:t>
      </w:r>
      <w:r w:rsidR="002357FF" w:rsidRPr="00C41C91">
        <w:rPr>
          <w:rFonts w:ascii="Times New Roman" w:hAnsi="Times New Roman"/>
          <w:sz w:val="28"/>
          <w:szCs w:val="28"/>
        </w:rPr>
        <w:t xml:space="preserve">не вносились на рассмотрение программы развития Ханты-Мансийского района.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84173" w:rsidRPr="00C41C91">
        <w:rPr>
          <w:rFonts w:ascii="Times New Roman" w:hAnsi="Times New Roman"/>
          <w:sz w:val="28"/>
          <w:szCs w:val="28"/>
        </w:rPr>
        <w:t>2</w:t>
      </w:r>
      <w:r w:rsidRPr="00C41C91">
        <w:rPr>
          <w:rFonts w:ascii="Times New Roman" w:hAnsi="Times New Roman"/>
          <w:sz w:val="28"/>
          <w:szCs w:val="28"/>
        </w:rPr>
        <w:t>.</w:t>
      </w:r>
      <w:r w:rsidR="00684173" w:rsidRPr="00C41C91">
        <w:rPr>
          <w:rFonts w:ascii="Times New Roman" w:hAnsi="Times New Roman"/>
          <w:sz w:val="28"/>
          <w:szCs w:val="28"/>
        </w:rPr>
        <w:t>1</w:t>
      </w:r>
      <w:r w:rsidR="002357FF" w:rsidRPr="00C41C91">
        <w:rPr>
          <w:rFonts w:ascii="Times New Roman" w:hAnsi="Times New Roman"/>
          <w:sz w:val="28"/>
          <w:szCs w:val="28"/>
        </w:rPr>
        <w:t>3</w:t>
      </w:r>
      <w:r w:rsidRPr="00C41C91">
        <w:rPr>
          <w:rFonts w:ascii="Times New Roman" w:hAnsi="Times New Roman"/>
          <w:sz w:val="28"/>
          <w:szCs w:val="28"/>
        </w:rPr>
        <w:t>. Организует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p>
    <w:p w:rsidR="00B8154B" w:rsidRPr="00C41C91" w:rsidRDefault="00FD61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Информация по данному пункту отражена в пункте 2.3.1.11 Отчета.</w:t>
      </w:r>
    </w:p>
    <w:p w:rsidR="00542CA0" w:rsidRPr="00C41C91" w:rsidRDefault="00542CA0" w:rsidP="00C41C91">
      <w:pPr>
        <w:pStyle w:val="af5"/>
        <w:spacing w:before="0" w:beforeAutospacing="0" w:after="0" w:afterAutospacing="0"/>
        <w:ind w:firstLine="709"/>
        <w:jc w:val="both"/>
        <w:rPr>
          <w:sz w:val="28"/>
          <w:szCs w:val="28"/>
        </w:rPr>
      </w:pPr>
      <w:r w:rsidRPr="00C41C91">
        <w:rPr>
          <w:sz w:val="28"/>
          <w:szCs w:val="28"/>
        </w:rPr>
        <w:t>2.</w:t>
      </w:r>
      <w:r w:rsidR="00684173" w:rsidRPr="00C41C91">
        <w:rPr>
          <w:sz w:val="28"/>
          <w:szCs w:val="28"/>
        </w:rPr>
        <w:t>2</w:t>
      </w:r>
      <w:r w:rsidRPr="00C41C91">
        <w:rPr>
          <w:sz w:val="28"/>
          <w:szCs w:val="28"/>
        </w:rPr>
        <w:t>.1</w:t>
      </w:r>
      <w:r w:rsidR="002357FF" w:rsidRPr="00C41C91">
        <w:rPr>
          <w:sz w:val="28"/>
          <w:szCs w:val="28"/>
        </w:rPr>
        <w:t>4</w:t>
      </w:r>
      <w:r w:rsidRPr="00C41C91">
        <w:rPr>
          <w:sz w:val="28"/>
          <w:szCs w:val="28"/>
        </w:rPr>
        <w:t>. Организует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Являясь </w:t>
      </w:r>
      <w:r w:rsidR="00684173" w:rsidRPr="00C41C91">
        <w:rPr>
          <w:rFonts w:ascii="Times New Roman" w:hAnsi="Times New Roman"/>
          <w:sz w:val="28"/>
          <w:szCs w:val="28"/>
        </w:rPr>
        <w:t xml:space="preserve">высшим </w:t>
      </w:r>
      <w:r w:rsidRPr="00C41C91">
        <w:rPr>
          <w:rFonts w:ascii="Times New Roman" w:hAnsi="Times New Roman"/>
          <w:sz w:val="28"/>
          <w:szCs w:val="28"/>
        </w:rPr>
        <w:t xml:space="preserve">должностным лицом, осуществляющим общее руководство администрацией района, глава района организует и </w:t>
      </w:r>
      <w:r w:rsidRPr="00C41C91">
        <w:rPr>
          <w:rFonts w:ascii="Times New Roman" w:hAnsi="Times New Roman"/>
          <w:sz w:val="28"/>
          <w:szCs w:val="28"/>
        </w:rPr>
        <w:lastRenderedPageBreak/>
        <w:t xml:space="preserve">обеспечивает исполнение полномочий администрации района по решению вопросов местного значения в соответствии с действующим законодательством.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Главой района организовано исполнение администрацией района полномочий по 32 вопросам местного значения, а также исполнение 9</w:t>
      </w:r>
      <w:r w:rsidR="001A3BB3" w:rsidRPr="00C41C91">
        <w:rPr>
          <w:rFonts w:ascii="Times New Roman" w:hAnsi="Times New Roman"/>
          <w:sz w:val="28"/>
          <w:szCs w:val="28"/>
        </w:rPr>
        <w:t>1</w:t>
      </w:r>
      <w:r w:rsidRPr="00C41C91">
        <w:rPr>
          <w:rFonts w:ascii="Times New Roman" w:hAnsi="Times New Roman"/>
          <w:sz w:val="28"/>
          <w:szCs w:val="28"/>
        </w:rPr>
        <w:t xml:space="preserve"> полномочи</w:t>
      </w:r>
      <w:r w:rsidR="001A3BB3" w:rsidRPr="00C41C91">
        <w:rPr>
          <w:rFonts w:ascii="Times New Roman" w:hAnsi="Times New Roman"/>
          <w:sz w:val="28"/>
          <w:szCs w:val="28"/>
        </w:rPr>
        <w:t>я</w:t>
      </w:r>
      <w:r w:rsidRPr="00C41C91">
        <w:rPr>
          <w:rFonts w:ascii="Times New Roman" w:hAnsi="Times New Roman"/>
          <w:sz w:val="28"/>
          <w:szCs w:val="28"/>
        </w:rPr>
        <w:t>, делегированн</w:t>
      </w:r>
      <w:r w:rsidR="001A3BB3" w:rsidRPr="00C41C91">
        <w:rPr>
          <w:rFonts w:ascii="Times New Roman" w:hAnsi="Times New Roman"/>
          <w:sz w:val="28"/>
          <w:szCs w:val="28"/>
        </w:rPr>
        <w:t>ого</w:t>
      </w:r>
      <w:r w:rsidRPr="00C41C91">
        <w:rPr>
          <w:rFonts w:ascii="Times New Roman" w:hAnsi="Times New Roman"/>
          <w:sz w:val="28"/>
          <w:szCs w:val="28"/>
        </w:rPr>
        <w:t xml:space="preserve"> округом на основании 20 окружных законов.</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Сведения о результатах деятельности администрации района, изложенные в настоящем </w:t>
      </w:r>
      <w:r w:rsidR="00D0372B" w:rsidRPr="00C41C91">
        <w:rPr>
          <w:rFonts w:ascii="Times New Roman" w:hAnsi="Times New Roman"/>
          <w:sz w:val="28"/>
          <w:szCs w:val="28"/>
        </w:rPr>
        <w:t>О</w:t>
      </w:r>
      <w:r w:rsidRPr="00C41C91">
        <w:rPr>
          <w:rFonts w:ascii="Times New Roman" w:hAnsi="Times New Roman"/>
          <w:sz w:val="28"/>
          <w:szCs w:val="28"/>
        </w:rPr>
        <w:t>тчете, являются</w:t>
      </w:r>
      <w:r w:rsidR="0028047F" w:rsidRPr="00C41C91">
        <w:rPr>
          <w:rFonts w:ascii="Times New Roman" w:hAnsi="Times New Roman"/>
          <w:sz w:val="28"/>
          <w:szCs w:val="28"/>
        </w:rPr>
        <w:t>,</w:t>
      </w:r>
      <w:r w:rsidRPr="00C41C91">
        <w:rPr>
          <w:rFonts w:ascii="Times New Roman" w:hAnsi="Times New Roman"/>
          <w:sz w:val="28"/>
          <w:szCs w:val="28"/>
        </w:rPr>
        <w:t xml:space="preserve"> в том числе</w:t>
      </w:r>
      <w:r w:rsidR="0028047F" w:rsidRPr="00C41C91">
        <w:rPr>
          <w:rFonts w:ascii="Times New Roman" w:hAnsi="Times New Roman"/>
          <w:sz w:val="28"/>
          <w:szCs w:val="28"/>
        </w:rPr>
        <w:t>,</w:t>
      </w:r>
      <w:r w:rsidRPr="00C41C91">
        <w:rPr>
          <w:rFonts w:ascii="Times New Roman" w:hAnsi="Times New Roman"/>
          <w:sz w:val="28"/>
          <w:szCs w:val="28"/>
        </w:rPr>
        <w:t xml:space="preserve"> и сведениями о  результатах управленческой деятельности главы </w:t>
      </w:r>
      <w:r w:rsidR="00814664" w:rsidRPr="00C41C91">
        <w:rPr>
          <w:rFonts w:ascii="Times New Roman" w:hAnsi="Times New Roman"/>
          <w:sz w:val="28"/>
          <w:szCs w:val="28"/>
        </w:rPr>
        <w:t>района</w:t>
      </w:r>
      <w:r w:rsidRPr="00C41C91">
        <w:rPr>
          <w:rFonts w:ascii="Times New Roman" w:hAnsi="Times New Roman"/>
          <w:sz w:val="28"/>
          <w:szCs w:val="28"/>
        </w:rPr>
        <w:t>, как руководителя исполнительно-распорядительного органа местного самоуправления.</w:t>
      </w:r>
    </w:p>
    <w:p w:rsidR="00542CA0" w:rsidRPr="00C41C91" w:rsidRDefault="00542CA0" w:rsidP="00C41C91">
      <w:pPr>
        <w:pStyle w:val="af5"/>
        <w:spacing w:before="0" w:beforeAutospacing="0" w:after="0" w:afterAutospacing="0"/>
        <w:ind w:firstLine="709"/>
        <w:jc w:val="both"/>
        <w:rPr>
          <w:sz w:val="28"/>
          <w:szCs w:val="28"/>
        </w:rPr>
      </w:pPr>
      <w:r w:rsidRPr="00C41C91">
        <w:rPr>
          <w:sz w:val="28"/>
          <w:szCs w:val="28"/>
        </w:rPr>
        <w:t>2.</w:t>
      </w:r>
      <w:r w:rsidR="00684173" w:rsidRPr="00C41C91">
        <w:rPr>
          <w:sz w:val="28"/>
          <w:szCs w:val="28"/>
        </w:rPr>
        <w:t>2</w:t>
      </w:r>
      <w:r w:rsidRPr="00C41C91">
        <w:rPr>
          <w:sz w:val="28"/>
          <w:szCs w:val="28"/>
        </w:rPr>
        <w:t>.1</w:t>
      </w:r>
      <w:r w:rsidR="002357FF" w:rsidRPr="00C41C91">
        <w:rPr>
          <w:sz w:val="28"/>
          <w:szCs w:val="28"/>
        </w:rPr>
        <w:t>5</w:t>
      </w:r>
      <w:r w:rsidRPr="00C41C91">
        <w:rPr>
          <w:sz w:val="28"/>
          <w:szCs w:val="28"/>
        </w:rPr>
        <w:t>.</w:t>
      </w:r>
      <w:r w:rsidR="00684173" w:rsidRPr="00C41C91">
        <w:rPr>
          <w:sz w:val="28"/>
          <w:szCs w:val="28"/>
        </w:rPr>
        <w:t xml:space="preserve"> </w:t>
      </w:r>
      <w:r w:rsidRPr="00C41C91">
        <w:rPr>
          <w:sz w:val="28"/>
          <w:szCs w:val="28"/>
        </w:rPr>
        <w:t>Организует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
    <w:p w:rsidR="00542CA0" w:rsidRPr="00C41C91" w:rsidRDefault="00C85BA4" w:rsidP="00C41C91">
      <w:pPr>
        <w:spacing w:after="0" w:line="240" w:lineRule="auto"/>
        <w:ind w:firstLine="709"/>
        <w:jc w:val="both"/>
        <w:rPr>
          <w:rFonts w:ascii="Times New Roman" w:eastAsia="Times New Roman" w:hAnsi="Times New Roman"/>
          <w:sz w:val="28"/>
          <w:szCs w:val="28"/>
          <w:u w:val="single"/>
          <w:lang w:eastAsia="ru-RU"/>
        </w:rPr>
      </w:pPr>
      <w:r w:rsidRPr="00C41C91">
        <w:rPr>
          <w:rFonts w:ascii="Times New Roman" w:eastAsia="Times New Roman" w:hAnsi="Times New Roman"/>
          <w:sz w:val="28"/>
          <w:szCs w:val="28"/>
          <w:lang w:eastAsia="ru-RU"/>
        </w:rPr>
        <w:t>Информация по данному пункту отражена в разделе 2.6. Отчета.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84173" w:rsidRPr="00C41C91">
        <w:rPr>
          <w:rFonts w:ascii="Times New Roman" w:hAnsi="Times New Roman"/>
          <w:sz w:val="28"/>
          <w:szCs w:val="28"/>
        </w:rPr>
        <w:t>2</w:t>
      </w:r>
      <w:r w:rsidRPr="00C41C91">
        <w:rPr>
          <w:rFonts w:ascii="Times New Roman" w:hAnsi="Times New Roman"/>
          <w:sz w:val="28"/>
          <w:szCs w:val="28"/>
        </w:rPr>
        <w:t>.1</w:t>
      </w:r>
      <w:r w:rsidR="002357FF" w:rsidRPr="00C41C91">
        <w:rPr>
          <w:rFonts w:ascii="Times New Roman" w:hAnsi="Times New Roman"/>
          <w:sz w:val="28"/>
          <w:szCs w:val="28"/>
        </w:rPr>
        <w:t>6</w:t>
      </w:r>
      <w:r w:rsidRPr="00C41C91">
        <w:rPr>
          <w:rFonts w:ascii="Times New Roman" w:hAnsi="Times New Roman"/>
          <w:sz w:val="28"/>
          <w:szCs w:val="28"/>
        </w:rPr>
        <w:t xml:space="preserve">. Обеспечивает исполнение бюджета </w:t>
      </w:r>
      <w:r w:rsidR="00747F47" w:rsidRPr="00C41C91">
        <w:rPr>
          <w:rFonts w:ascii="Times New Roman" w:hAnsi="Times New Roman"/>
          <w:sz w:val="28"/>
          <w:szCs w:val="28"/>
        </w:rPr>
        <w:t xml:space="preserve">Ханты-Мансийского </w:t>
      </w:r>
      <w:r w:rsidRPr="00C41C91">
        <w:rPr>
          <w:rFonts w:ascii="Times New Roman" w:hAnsi="Times New Roman"/>
          <w:sz w:val="28"/>
          <w:szCs w:val="28"/>
        </w:rPr>
        <w:t>района в рамках полномочий, определенных бюджетным законодательством Российской Федерации, федеральными законами и законами Ханты</w:t>
      </w:r>
      <w:r w:rsidR="00747F47" w:rsidRPr="00C41C91">
        <w:rPr>
          <w:rFonts w:ascii="Times New Roman" w:hAnsi="Times New Roman"/>
          <w:sz w:val="28"/>
          <w:szCs w:val="28"/>
        </w:rPr>
        <w:t>-</w:t>
      </w:r>
      <w:r w:rsidRPr="00C41C91">
        <w:rPr>
          <w:rFonts w:ascii="Times New Roman" w:hAnsi="Times New Roman"/>
          <w:sz w:val="28"/>
          <w:szCs w:val="28"/>
        </w:rPr>
        <w:t>Мансийского автономного округа – Югры.</w:t>
      </w:r>
    </w:p>
    <w:p w:rsidR="00CF634F" w:rsidRPr="00C41C91" w:rsidRDefault="00CF634F" w:rsidP="00CF634F">
      <w:pPr>
        <w:spacing w:after="0" w:line="240" w:lineRule="auto"/>
        <w:ind w:firstLine="709"/>
        <w:jc w:val="both"/>
        <w:rPr>
          <w:rFonts w:ascii="Times New Roman" w:eastAsia="Times New Roman" w:hAnsi="Times New Roman"/>
          <w:sz w:val="28"/>
          <w:szCs w:val="28"/>
          <w:u w:val="single"/>
          <w:lang w:eastAsia="ru-RU"/>
        </w:rPr>
      </w:pPr>
      <w:r w:rsidRPr="00C41C91">
        <w:rPr>
          <w:rFonts w:ascii="Times New Roman" w:eastAsia="Times New Roman" w:hAnsi="Times New Roman"/>
          <w:sz w:val="28"/>
          <w:szCs w:val="28"/>
          <w:lang w:eastAsia="ru-RU"/>
        </w:rPr>
        <w:t>Информация по данному пункту отражена в разделе 2.</w:t>
      </w:r>
      <w:r>
        <w:rPr>
          <w:rFonts w:ascii="Times New Roman" w:eastAsia="Times New Roman" w:hAnsi="Times New Roman"/>
          <w:sz w:val="28"/>
          <w:szCs w:val="28"/>
          <w:lang w:eastAsia="ru-RU"/>
        </w:rPr>
        <w:t>2</w:t>
      </w:r>
      <w:r w:rsidRPr="00C41C91">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C41C91">
        <w:rPr>
          <w:rFonts w:ascii="Times New Roman" w:eastAsia="Times New Roman" w:hAnsi="Times New Roman"/>
          <w:sz w:val="28"/>
          <w:szCs w:val="28"/>
          <w:lang w:eastAsia="ru-RU"/>
        </w:rPr>
        <w:t xml:space="preserve"> Отчета.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84F13" w:rsidRPr="00C41C91">
        <w:rPr>
          <w:rFonts w:ascii="Times New Roman" w:hAnsi="Times New Roman"/>
          <w:sz w:val="28"/>
          <w:szCs w:val="28"/>
        </w:rPr>
        <w:t>2</w:t>
      </w:r>
      <w:r w:rsidRPr="00C41C91">
        <w:rPr>
          <w:rFonts w:ascii="Times New Roman" w:hAnsi="Times New Roman"/>
          <w:sz w:val="28"/>
          <w:szCs w:val="28"/>
        </w:rPr>
        <w:t>.1</w:t>
      </w:r>
      <w:r w:rsidR="002357FF" w:rsidRPr="00C41C91">
        <w:rPr>
          <w:rFonts w:ascii="Times New Roman" w:hAnsi="Times New Roman"/>
          <w:sz w:val="28"/>
          <w:szCs w:val="28"/>
        </w:rPr>
        <w:t>7</w:t>
      </w:r>
      <w:r w:rsidRPr="00C41C91">
        <w:rPr>
          <w:rFonts w:ascii="Times New Roman" w:hAnsi="Times New Roman"/>
          <w:sz w:val="28"/>
          <w:szCs w:val="28"/>
        </w:rPr>
        <w:t>. 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Муниципальный долг Ханты-Мансийского района на 01.01.2017 составлял 0,0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осуществлялись муниципальные заимствования из бюджета Ханты-Мансийского автономного округа – Югры в размере 49 873,5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Начислено процентов за пользование бюджетными кредитами в 2017 году 10,7 тыс. рублей, погашено 10,7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Возвращено в бюджет Ханты-Мансийского автономного округа – Югры основного долга по муниципальным заимствованиям 49 873,5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Муниципальный долг Ханты-Мансийского района на 01.01.2018 составил 0,0 тыс. рублей.</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36D98" w:rsidRPr="00C41C91">
        <w:rPr>
          <w:rFonts w:ascii="Times New Roman" w:hAnsi="Times New Roman"/>
          <w:sz w:val="28"/>
          <w:szCs w:val="28"/>
        </w:rPr>
        <w:t>2</w:t>
      </w:r>
      <w:r w:rsidRPr="00C41C91">
        <w:rPr>
          <w:rFonts w:ascii="Times New Roman" w:hAnsi="Times New Roman"/>
          <w:sz w:val="28"/>
          <w:szCs w:val="28"/>
        </w:rPr>
        <w:t>.1</w:t>
      </w:r>
      <w:r w:rsidR="002357FF" w:rsidRPr="00C41C91">
        <w:rPr>
          <w:rFonts w:ascii="Times New Roman" w:hAnsi="Times New Roman"/>
          <w:sz w:val="28"/>
          <w:szCs w:val="28"/>
        </w:rPr>
        <w:t>8</w:t>
      </w:r>
      <w:r w:rsidRPr="00C41C91">
        <w:rPr>
          <w:rFonts w:ascii="Times New Roman" w:hAnsi="Times New Roman"/>
          <w:sz w:val="28"/>
          <w:szCs w:val="28"/>
        </w:rPr>
        <w:t>.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p w:rsidR="00632A61" w:rsidRPr="00C41C91" w:rsidRDefault="00632A61" w:rsidP="00C41C91">
      <w:pPr>
        <w:pStyle w:val="ab"/>
        <w:ind w:firstLine="709"/>
        <w:jc w:val="both"/>
        <w:rPr>
          <w:sz w:val="28"/>
          <w:szCs w:val="28"/>
        </w:rPr>
      </w:pPr>
      <w:r w:rsidRPr="00C41C91">
        <w:rPr>
          <w:sz w:val="28"/>
          <w:szCs w:val="28"/>
        </w:rPr>
        <w:t xml:space="preserve">С целью выявления факторов, влияющих на развитие района и оперативного принятия управленческих решений, соответствующими органами администрации района, органами местного самоуправления сельских поселений, администрацией района ежеквартально готовилась информация об итогах социально-экономического развития Ханты-Мансийского района (за 2016 год, I квартал 2017 года, I полугодие 2017 года </w:t>
      </w:r>
      <w:r w:rsidRPr="00C41C91">
        <w:rPr>
          <w:sz w:val="28"/>
          <w:szCs w:val="28"/>
        </w:rPr>
        <w:lastRenderedPageBreak/>
        <w:t>и ожидаемые итоги социально-экономического развития за 2017 год,                      9 месяцев 2017 года). Приняты постановления администрации Ханты-Мансийского района от 31.03.2017 №75 «Об итогах социально-экономического развития Ханты-Мансийского района за 2016 год» и от 21.09.2017 №250 «Об итогах социально-экономического развития Ханты-Мансийского района за первое полугодие 2017 года и ожидаемых итогах за 2017 год».</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соответствии с графиком проведения отчетных собраний на территориях сельских поселений района, с целью формирования информации, отражающей явления и процессы, происходящие в экономике и социальной жизни сельских поселений, и принятия управленческих решений, сформировано 26 справок о социально-экономическом развитии населенных пунктов района за 201</w:t>
      </w:r>
      <w:r w:rsidR="00A07E45" w:rsidRPr="00C41C91">
        <w:rPr>
          <w:rFonts w:ascii="Times New Roman" w:hAnsi="Times New Roman"/>
          <w:sz w:val="28"/>
          <w:szCs w:val="28"/>
        </w:rPr>
        <w:t>6</w:t>
      </w:r>
      <w:r w:rsidRPr="00C41C91">
        <w:rPr>
          <w:rFonts w:ascii="Times New Roman" w:hAnsi="Times New Roman"/>
          <w:sz w:val="28"/>
          <w:szCs w:val="28"/>
        </w:rPr>
        <w:t xml:space="preserve"> год.</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района администрацией района осуществлялось формирование паспортов социально-экономического положения сельских поселений (далее – Паспорт). Формированию Паспорта за 2016 год предшествовала процедура сверки каждого раздела паспорта, предоставленного администрациями сельских поселений,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Учитывая практическое отсутствие официальной статистики по поселениям, информация паспорта востребована и имеет актуальную значимость. Сформированный Паспорт в срок, не позднее 1 апреля года, следующего за отчетным, размещается на официальном сайте администрации района.  </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формирования инвестиционных приоритетов Правительства Ханты-Мансийского автономного округа – Югры по развитию учреждений социальной сферы Ханты-Мансийского автономного округа – Югры (в соответствии с распоряжением Правительства от 04.10.2004 №768-рп  «О предоставлении информационных данных (сведений) для расчета фактической обеспеченности учреждениями социальной сферы населения муниципальных образований автономного округа») актуализированы паспорта учреждений социальной сферы Ханты-Мансийского района по состоянию на 01.01.2017. Обновление паспортов проводилось в информационно-аналитической системе «Учреждения социальной инфраструктуры Ханты-Мансийского автономного округа – Югра», разработчиком которой является ООО «Информационные системы «Криста». </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36D98" w:rsidRPr="00C41C91">
        <w:rPr>
          <w:rFonts w:ascii="Times New Roman" w:hAnsi="Times New Roman"/>
          <w:sz w:val="28"/>
          <w:szCs w:val="28"/>
        </w:rPr>
        <w:t>2</w:t>
      </w:r>
      <w:r w:rsidRPr="00C41C91">
        <w:rPr>
          <w:rFonts w:ascii="Times New Roman" w:hAnsi="Times New Roman"/>
          <w:sz w:val="28"/>
          <w:szCs w:val="28"/>
        </w:rPr>
        <w:t>.</w:t>
      </w:r>
      <w:r w:rsidR="002357FF" w:rsidRPr="00C41C91">
        <w:rPr>
          <w:rFonts w:ascii="Times New Roman" w:hAnsi="Times New Roman"/>
          <w:sz w:val="28"/>
          <w:szCs w:val="28"/>
        </w:rPr>
        <w:t>19</w:t>
      </w:r>
      <w:r w:rsidRPr="00C41C91">
        <w:rPr>
          <w:rFonts w:ascii="Times New Roman" w:hAnsi="Times New Roman"/>
          <w:sz w:val="28"/>
          <w:szCs w:val="28"/>
        </w:rPr>
        <w:t xml:space="preserve">. Выдает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 </w:t>
      </w:r>
    </w:p>
    <w:p w:rsidR="00542CA0" w:rsidRPr="00C41C91" w:rsidRDefault="00542CA0"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 xml:space="preserve">Выдача доверенности является общепринятым и наиболее экономичным способом обеспечения представления интересов юридического лица в любых правоотношениях, в администрации района она практикуется во всех случаях, когда необходимо представление законных интересов администрации района в органах государственной власти, органах местного самоуправления, организациях и в правоотношениях с гражданами. </w:t>
      </w:r>
    </w:p>
    <w:p w:rsidR="00542CA0" w:rsidRPr="00C41C91" w:rsidRDefault="00542CA0"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В 201</w:t>
      </w:r>
      <w:r w:rsidR="008160D1" w:rsidRPr="00C41C91">
        <w:rPr>
          <w:rFonts w:ascii="Times New Roman" w:hAnsi="Times New Roman"/>
          <w:spacing w:val="-1"/>
          <w:sz w:val="28"/>
          <w:szCs w:val="28"/>
        </w:rPr>
        <w:t>7</w:t>
      </w:r>
      <w:r w:rsidRPr="00C41C91">
        <w:rPr>
          <w:rFonts w:ascii="Times New Roman" w:hAnsi="Times New Roman"/>
          <w:spacing w:val="-1"/>
          <w:sz w:val="28"/>
          <w:szCs w:val="28"/>
        </w:rPr>
        <w:t xml:space="preserve"> году главой района выдано 3</w:t>
      </w:r>
      <w:r w:rsidR="008160D1" w:rsidRPr="00C41C91">
        <w:rPr>
          <w:rFonts w:ascii="Times New Roman" w:hAnsi="Times New Roman"/>
          <w:spacing w:val="-1"/>
          <w:sz w:val="28"/>
          <w:szCs w:val="28"/>
        </w:rPr>
        <w:t>3</w:t>
      </w:r>
      <w:r w:rsidRPr="00C41C91">
        <w:rPr>
          <w:rFonts w:ascii="Times New Roman" w:hAnsi="Times New Roman"/>
          <w:spacing w:val="-1"/>
          <w:sz w:val="28"/>
          <w:szCs w:val="28"/>
        </w:rPr>
        <w:t xml:space="preserve"> доверенност</w:t>
      </w:r>
      <w:r w:rsidR="008160D1" w:rsidRPr="00C41C91">
        <w:rPr>
          <w:rFonts w:ascii="Times New Roman" w:hAnsi="Times New Roman"/>
          <w:spacing w:val="-1"/>
          <w:sz w:val="28"/>
          <w:szCs w:val="28"/>
        </w:rPr>
        <w:t>и</w:t>
      </w:r>
      <w:r w:rsidRPr="00C41C91">
        <w:rPr>
          <w:rFonts w:ascii="Times New Roman" w:hAnsi="Times New Roman"/>
          <w:spacing w:val="-1"/>
          <w:sz w:val="28"/>
          <w:szCs w:val="28"/>
        </w:rPr>
        <w:t xml:space="preserve">, большинство из которых –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 </w:t>
      </w:r>
    </w:p>
    <w:p w:rsidR="00542CA0" w:rsidRPr="00C41C91" w:rsidRDefault="00542CA0"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Случаи отзыва (оспаривания) доверенностей, выданных главой администрации района, в 201</w:t>
      </w:r>
      <w:r w:rsidR="008160D1" w:rsidRPr="00C41C91">
        <w:rPr>
          <w:rFonts w:ascii="Times New Roman" w:hAnsi="Times New Roman"/>
          <w:spacing w:val="-1"/>
          <w:sz w:val="28"/>
          <w:szCs w:val="28"/>
        </w:rPr>
        <w:t>7</w:t>
      </w:r>
      <w:r w:rsidRPr="00C41C91">
        <w:rPr>
          <w:rFonts w:ascii="Times New Roman" w:hAnsi="Times New Roman"/>
          <w:spacing w:val="-1"/>
          <w:sz w:val="28"/>
          <w:szCs w:val="28"/>
        </w:rPr>
        <w:t xml:space="preserve"> году не имели места.  Ни одна из сделок администрации</w:t>
      </w:r>
      <w:r w:rsidR="00CF634F">
        <w:rPr>
          <w:rFonts w:ascii="Times New Roman" w:hAnsi="Times New Roman"/>
          <w:spacing w:val="-1"/>
          <w:sz w:val="28"/>
          <w:szCs w:val="28"/>
        </w:rPr>
        <w:t xml:space="preserve"> района</w:t>
      </w:r>
      <w:r w:rsidRPr="00C41C91">
        <w:rPr>
          <w:rFonts w:ascii="Times New Roman" w:hAnsi="Times New Roman"/>
          <w:spacing w:val="-1"/>
          <w:sz w:val="28"/>
          <w:szCs w:val="28"/>
        </w:rPr>
        <w:t xml:space="preserve"> по мотиву недействительности доверенности оспорена не была. </w:t>
      </w:r>
    </w:p>
    <w:p w:rsidR="00542CA0" w:rsidRPr="00C41C91" w:rsidRDefault="00542CA0" w:rsidP="00C41C91">
      <w:pPr>
        <w:pStyle w:val="af5"/>
        <w:spacing w:before="0" w:beforeAutospacing="0" w:after="0" w:afterAutospacing="0"/>
        <w:ind w:firstLine="709"/>
        <w:jc w:val="both"/>
        <w:rPr>
          <w:sz w:val="28"/>
          <w:szCs w:val="28"/>
        </w:rPr>
      </w:pPr>
      <w:r w:rsidRPr="00C41C91">
        <w:rPr>
          <w:sz w:val="28"/>
          <w:szCs w:val="28"/>
        </w:rPr>
        <w:t>2.</w:t>
      </w:r>
      <w:r w:rsidR="00636D98" w:rsidRPr="00C41C91">
        <w:rPr>
          <w:sz w:val="28"/>
          <w:szCs w:val="28"/>
        </w:rPr>
        <w:t>2</w:t>
      </w:r>
      <w:r w:rsidRPr="00C41C91">
        <w:rPr>
          <w:sz w:val="28"/>
          <w:szCs w:val="28"/>
        </w:rPr>
        <w:t>.2</w:t>
      </w:r>
      <w:r w:rsidR="002357FF" w:rsidRPr="00C41C91">
        <w:rPr>
          <w:sz w:val="28"/>
          <w:szCs w:val="28"/>
        </w:rPr>
        <w:t>0</w:t>
      </w:r>
      <w:r w:rsidRPr="00C41C91">
        <w:rPr>
          <w:sz w:val="28"/>
          <w:szCs w:val="28"/>
        </w:rPr>
        <w:t>. Организует работу по информационному сопровождению деятельности администрации района.</w:t>
      </w:r>
    </w:p>
    <w:p w:rsidR="00542CA0" w:rsidRPr="00C41C91" w:rsidRDefault="00542CA0"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Глава района придает большое значение открытости (прозрачности) органов местного самоуправления, полноценному информированию населения о деятельности администрации района. Основные ресурсы, используемые для этого – общественно-политическая газета «Наш район» и официальный сайт администрации района.</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работы по освещению деятельности администрации  района, повышению информационной открытости органов местного самоуправления муниципалитета редакцией газеты «Наш район» за 201</w:t>
      </w:r>
      <w:r w:rsidR="007E0914" w:rsidRPr="00C41C91">
        <w:rPr>
          <w:rFonts w:ascii="Times New Roman" w:hAnsi="Times New Roman"/>
          <w:sz w:val="28"/>
          <w:szCs w:val="28"/>
        </w:rPr>
        <w:t>7</w:t>
      </w:r>
      <w:r w:rsidRPr="00C41C91">
        <w:rPr>
          <w:rFonts w:ascii="Times New Roman" w:hAnsi="Times New Roman"/>
          <w:sz w:val="28"/>
          <w:szCs w:val="28"/>
        </w:rPr>
        <w:t xml:space="preserve"> год опубликовано:</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новостных материалов, освещающих деятельность главы района, </w:t>
      </w:r>
      <w:r w:rsidR="007E0914" w:rsidRPr="00C41C91">
        <w:rPr>
          <w:rFonts w:ascii="Times New Roman" w:hAnsi="Times New Roman"/>
          <w:sz w:val="28"/>
          <w:szCs w:val="28"/>
        </w:rPr>
        <w:t>администрации района</w:t>
      </w:r>
      <w:r w:rsidRPr="00C41C91">
        <w:rPr>
          <w:rFonts w:ascii="Times New Roman" w:hAnsi="Times New Roman"/>
          <w:sz w:val="28"/>
          <w:szCs w:val="28"/>
        </w:rPr>
        <w:t xml:space="preserve"> – </w:t>
      </w:r>
      <w:r w:rsidR="007E0914" w:rsidRPr="00C41C91">
        <w:rPr>
          <w:rFonts w:ascii="Times New Roman" w:hAnsi="Times New Roman"/>
          <w:sz w:val="28"/>
          <w:szCs w:val="28"/>
        </w:rPr>
        <w:t>84</w:t>
      </w:r>
      <w:r w:rsidRPr="00C41C91">
        <w:rPr>
          <w:rFonts w:ascii="Times New Roman" w:hAnsi="Times New Roman"/>
          <w:sz w:val="28"/>
          <w:szCs w:val="28"/>
        </w:rPr>
        <w:t>;</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публикаций о социально-экономическом развитии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 2</w:t>
      </w:r>
      <w:r w:rsidR="007E0914" w:rsidRPr="00C41C91">
        <w:rPr>
          <w:rFonts w:ascii="Times New Roman" w:hAnsi="Times New Roman"/>
          <w:sz w:val="28"/>
          <w:szCs w:val="28"/>
        </w:rPr>
        <w:t>14</w:t>
      </w:r>
      <w:r w:rsidRPr="00C41C91">
        <w:rPr>
          <w:rFonts w:ascii="Times New Roman" w:hAnsi="Times New Roman"/>
          <w:sz w:val="28"/>
          <w:szCs w:val="28"/>
        </w:rPr>
        <w:t>;</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w:t>
      </w:r>
      <w:r w:rsidRPr="00C41C91">
        <w:rPr>
          <w:rFonts w:ascii="Times New Roman" w:hAnsi="Times New Roman"/>
          <w:sz w:val="28"/>
          <w:szCs w:val="28"/>
        </w:rPr>
        <w:lastRenderedPageBreak/>
        <w:t>налогообложении, о предоставляемых льготах и формах социальной помощи, сообщений о различных формах консультирования населения</w:t>
      </w:r>
      <w:r w:rsidR="00F35C24" w:rsidRPr="00C41C91">
        <w:rPr>
          <w:rFonts w:ascii="Times New Roman" w:hAnsi="Times New Roman"/>
          <w:sz w:val="28"/>
          <w:szCs w:val="28"/>
        </w:rPr>
        <w:t>, публикаций рубрики «Правовое просвещение»</w:t>
      </w:r>
      <w:r w:rsidRPr="00C41C91">
        <w:rPr>
          <w:rFonts w:ascii="Times New Roman" w:hAnsi="Times New Roman"/>
          <w:sz w:val="28"/>
          <w:szCs w:val="28"/>
        </w:rPr>
        <w:t xml:space="preserve"> – 1</w:t>
      </w:r>
      <w:r w:rsidR="00F35C24" w:rsidRPr="00C41C91">
        <w:rPr>
          <w:rFonts w:ascii="Times New Roman" w:hAnsi="Times New Roman"/>
          <w:sz w:val="28"/>
          <w:szCs w:val="28"/>
        </w:rPr>
        <w:t>27</w:t>
      </w:r>
      <w:r w:rsidRPr="00C41C91">
        <w:rPr>
          <w:rFonts w:ascii="Times New Roman" w:hAnsi="Times New Roman"/>
          <w:sz w:val="28"/>
          <w:szCs w:val="28"/>
        </w:rPr>
        <w:t>.</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При содействии администрации района газетой «Наш район» было подготовлено </w:t>
      </w:r>
      <w:r w:rsidR="00F35C24" w:rsidRPr="00C41C91">
        <w:rPr>
          <w:rFonts w:ascii="Times New Roman" w:hAnsi="Times New Roman"/>
          <w:sz w:val="28"/>
          <w:szCs w:val="28"/>
        </w:rPr>
        <w:t>286</w:t>
      </w:r>
      <w:r w:rsidRPr="00C41C91">
        <w:rPr>
          <w:rFonts w:ascii="Times New Roman" w:hAnsi="Times New Roman"/>
          <w:sz w:val="28"/>
          <w:szCs w:val="28"/>
        </w:rPr>
        <w:t xml:space="preserve"> статей, заметок и новостных сообщений, всесторонне освещающих жизнь муниципалитета, а также деятельность органов местного самоуправления.</w:t>
      </w:r>
    </w:p>
    <w:p w:rsidR="00B4367A" w:rsidRPr="00C41C91" w:rsidRDefault="00B436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8" w:history="1">
        <w:r w:rsidRPr="00C41C91">
          <w:rPr>
            <w:rStyle w:val="af1"/>
            <w:rFonts w:ascii="Times New Roman" w:hAnsi="Times New Roman"/>
            <w:color w:val="auto"/>
            <w:sz w:val="28"/>
            <w:szCs w:val="28"/>
            <w:lang w:val="en-US"/>
          </w:rPr>
          <w:t>www</w:t>
        </w:r>
        <w:r w:rsidRPr="00C41C91">
          <w:rPr>
            <w:rStyle w:val="af1"/>
            <w:rFonts w:ascii="Times New Roman" w:hAnsi="Times New Roman"/>
            <w:color w:val="auto"/>
            <w:sz w:val="28"/>
            <w:szCs w:val="28"/>
          </w:rPr>
          <w:t>.</w:t>
        </w:r>
        <w:r w:rsidRPr="00C41C91">
          <w:rPr>
            <w:rStyle w:val="af1"/>
            <w:rFonts w:ascii="Times New Roman" w:hAnsi="Times New Roman"/>
            <w:color w:val="auto"/>
            <w:sz w:val="28"/>
            <w:szCs w:val="28"/>
            <w:lang w:val="en-US"/>
          </w:rPr>
          <w:t>gazeta</w:t>
        </w:r>
        <w:r w:rsidRPr="00C41C91">
          <w:rPr>
            <w:rStyle w:val="af1"/>
            <w:rFonts w:ascii="Times New Roman" w:hAnsi="Times New Roman"/>
            <w:color w:val="auto"/>
            <w:sz w:val="28"/>
            <w:szCs w:val="28"/>
          </w:rPr>
          <w:t>-</w:t>
        </w:r>
        <w:r w:rsidRPr="00C41C91">
          <w:rPr>
            <w:rStyle w:val="af1"/>
            <w:rFonts w:ascii="Times New Roman" w:hAnsi="Times New Roman"/>
            <w:color w:val="auto"/>
            <w:sz w:val="28"/>
            <w:szCs w:val="28"/>
            <w:lang w:val="en-US"/>
          </w:rPr>
          <w:t>hmrn</w:t>
        </w:r>
        <w:r w:rsidRPr="00C41C91">
          <w:rPr>
            <w:rStyle w:val="af1"/>
            <w:rFonts w:ascii="Times New Roman" w:hAnsi="Times New Roman"/>
            <w:color w:val="auto"/>
            <w:sz w:val="28"/>
            <w:szCs w:val="28"/>
          </w:rPr>
          <w:t>.</w:t>
        </w:r>
        <w:r w:rsidRPr="00C41C91">
          <w:rPr>
            <w:rStyle w:val="af1"/>
            <w:rFonts w:ascii="Times New Roman" w:hAnsi="Times New Roman"/>
            <w:color w:val="auto"/>
            <w:sz w:val="28"/>
            <w:szCs w:val="28"/>
            <w:lang w:val="en-US"/>
          </w:rPr>
          <w:t>ru</w:t>
        </w:r>
      </w:hyperlink>
      <w:r w:rsidRPr="00C41C91">
        <w:rPr>
          <w:rFonts w:ascii="Times New Roman" w:hAnsi="Times New Roman"/>
          <w:sz w:val="28"/>
          <w:szCs w:val="28"/>
        </w:rPr>
        <w:t>. За 201</w:t>
      </w:r>
      <w:r w:rsidR="00356AF0" w:rsidRPr="00C41C91">
        <w:rPr>
          <w:rFonts w:ascii="Times New Roman" w:hAnsi="Times New Roman"/>
          <w:sz w:val="28"/>
          <w:szCs w:val="28"/>
        </w:rPr>
        <w:t>7</w:t>
      </w:r>
      <w:r w:rsidR="007554B1" w:rsidRPr="00C41C91">
        <w:rPr>
          <w:rFonts w:ascii="Times New Roman" w:hAnsi="Times New Roman"/>
          <w:sz w:val="28"/>
          <w:szCs w:val="28"/>
        </w:rPr>
        <w:t xml:space="preserve"> год на сайт</w:t>
      </w:r>
      <w:r w:rsidRPr="00C41C91">
        <w:rPr>
          <w:rFonts w:ascii="Times New Roman" w:hAnsi="Times New Roman"/>
          <w:sz w:val="28"/>
          <w:szCs w:val="28"/>
        </w:rPr>
        <w:t xml:space="preserve"> газеты </w:t>
      </w:r>
      <w:r w:rsidR="007554B1" w:rsidRPr="00C41C91">
        <w:rPr>
          <w:rFonts w:ascii="Times New Roman" w:hAnsi="Times New Roman"/>
          <w:sz w:val="28"/>
          <w:szCs w:val="28"/>
        </w:rPr>
        <w:t>посетило</w:t>
      </w:r>
      <w:r w:rsidRPr="00C41C91">
        <w:rPr>
          <w:rFonts w:ascii="Times New Roman" w:hAnsi="Times New Roman"/>
          <w:sz w:val="28"/>
          <w:szCs w:val="28"/>
        </w:rPr>
        <w:t xml:space="preserve"> </w:t>
      </w:r>
      <w:r w:rsidR="00356AF0" w:rsidRPr="00C41C91">
        <w:rPr>
          <w:rFonts w:ascii="Times New Roman" w:hAnsi="Times New Roman"/>
          <w:sz w:val="28"/>
          <w:szCs w:val="28"/>
        </w:rPr>
        <w:t xml:space="preserve">73 </w:t>
      </w:r>
      <w:r w:rsidRPr="00C41C91">
        <w:rPr>
          <w:rFonts w:ascii="Times New Roman" w:hAnsi="Times New Roman"/>
          <w:sz w:val="28"/>
          <w:szCs w:val="28"/>
        </w:rPr>
        <w:t>тысяч пользователей сети Интернет.</w:t>
      </w:r>
    </w:p>
    <w:p w:rsidR="00542CA0" w:rsidRPr="00C41C91" w:rsidRDefault="00542CA0" w:rsidP="00C41C91">
      <w:pPr>
        <w:pStyle w:val="ab"/>
        <w:ind w:firstLine="709"/>
        <w:jc w:val="both"/>
        <w:rPr>
          <w:sz w:val="28"/>
          <w:szCs w:val="28"/>
        </w:rPr>
      </w:pPr>
      <w:r w:rsidRPr="00C41C91">
        <w:rPr>
          <w:sz w:val="28"/>
          <w:szCs w:val="28"/>
        </w:rPr>
        <w:t>За 201</w:t>
      </w:r>
      <w:r w:rsidR="00356AF0" w:rsidRPr="00C41C91">
        <w:rPr>
          <w:sz w:val="28"/>
          <w:szCs w:val="28"/>
        </w:rPr>
        <w:t>7</w:t>
      </w:r>
      <w:r w:rsidRPr="00C41C91">
        <w:rPr>
          <w:sz w:val="28"/>
          <w:szCs w:val="28"/>
        </w:rPr>
        <w:t xml:space="preserve"> год подготовлено и размещено на официальном сайте </w:t>
      </w:r>
      <w:r w:rsidR="00CF634F">
        <w:rPr>
          <w:sz w:val="28"/>
          <w:szCs w:val="28"/>
        </w:rPr>
        <w:t>администрации</w:t>
      </w:r>
      <w:r w:rsidRPr="00C41C91">
        <w:rPr>
          <w:sz w:val="28"/>
          <w:szCs w:val="28"/>
        </w:rPr>
        <w:t xml:space="preserve"> района </w:t>
      </w:r>
      <w:r w:rsidR="00356AF0" w:rsidRPr="00C41C91">
        <w:rPr>
          <w:sz w:val="28"/>
          <w:szCs w:val="28"/>
        </w:rPr>
        <w:t>770</w:t>
      </w:r>
      <w:r w:rsidRPr="00C41C91">
        <w:rPr>
          <w:sz w:val="28"/>
          <w:szCs w:val="28"/>
        </w:rPr>
        <w:t xml:space="preserve"> новостей о деятельности администрации района. Новостные материалы размещались в режиме «o</w:t>
      </w:r>
      <w:r w:rsidRPr="00C41C91">
        <w:rPr>
          <w:sz w:val="28"/>
          <w:szCs w:val="28"/>
          <w:lang w:val="en-US"/>
        </w:rPr>
        <w:t>n</w:t>
      </w:r>
      <w:r w:rsidRPr="00C41C91">
        <w:rPr>
          <w:sz w:val="28"/>
          <w:szCs w:val="28"/>
        </w:rPr>
        <w:t>-li</w:t>
      </w:r>
      <w:r w:rsidRPr="00C41C91">
        <w:rPr>
          <w:sz w:val="28"/>
          <w:szCs w:val="28"/>
          <w:lang w:val="en-US"/>
        </w:rPr>
        <w:t>n</w:t>
      </w:r>
      <w:r w:rsidRPr="00C41C91">
        <w:rPr>
          <w:sz w:val="28"/>
          <w:szCs w:val="28"/>
        </w:rPr>
        <w:t xml:space="preserve">e», также рассылались в окружные средства массовой информации, информационные агентства и на радиостанции. </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официальном сайте администрации района в отчетном году:</w:t>
      </w:r>
    </w:p>
    <w:p w:rsidR="00542CA0" w:rsidRPr="00C41C91" w:rsidRDefault="00542CA0"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опубликовано </w:t>
      </w:r>
      <w:r w:rsidR="00D12DD5" w:rsidRPr="00C41C91">
        <w:rPr>
          <w:rFonts w:ascii="Times New Roman" w:hAnsi="Times New Roman"/>
          <w:sz w:val="28"/>
          <w:szCs w:val="28"/>
        </w:rPr>
        <w:t>356</w:t>
      </w:r>
      <w:r w:rsidRPr="00C41C91">
        <w:rPr>
          <w:rFonts w:ascii="Times New Roman" w:hAnsi="Times New Roman"/>
          <w:sz w:val="28"/>
          <w:szCs w:val="28"/>
        </w:rPr>
        <w:t xml:space="preserve"> проектов нормативно-правовых актов, 1</w:t>
      </w:r>
      <w:r w:rsidR="00D12DD5" w:rsidRPr="00C41C91">
        <w:rPr>
          <w:rFonts w:ascii="Times New Roman" w:hAnsi="Times New Roman"/>
          <w:sz w:val="28"/>
          <w:szCs w:val="28"/>
        </w:rPr>
        <w:t>52</w:t>
      </w:r>
      <w:r w:rsidRPr="00C41C91">
        <w:rPr>
          <w:rFonts w:ascii="Times New Roman" w:hAnsi="Times New Roman"/>
          <w:sz w:val="28"/>
          <w:szCs w:val="28"/>
        </w:rPr>
        <w:t xml:space="preserve"> распоряжени</w:t>
      </w:r>
      <w:r w:rsidR="00D12DD5" w:rsidRPr="00C41C91">
        <w:rPr>
          <w:rFonts w:ascii="Times New Roman" w:hAnsi="Times New Roman"/>
          <w:sz w:val="28"/>
          <w:szCs w:val="28"/>
        </w:rPr>
        <w:t>я</w:t>
      </w:r>
      <w:r w:rsidRPr="00C41C91">
        <w:rPr>
          <w:rFonts w:ascii="Times New Roman" w:hAnsi="Times New Roman"/>
          <w:sz w:val="28"/>
          <w:szCs w:val="28"/>
        </w:rPr>
        <w:t xml:space="preserve"> и </w:t>
      </w:r>
      <w:r w:rsidR="00D12DD5" w:rsidRPr="00C41C91">
        <w:rPr>
          <w:rFonts w:ascii="Times New Roman" w:hAnsi="Times New Roman"/>
          <w:sz w:val="28"/>
          <w:szCs w:val="28"/>
        </w:rPr>
        <w:t>381</w:t>
      </w:r>
      <w:r w:rsidRPr="00C41C91">
        <w:rPr>
          <w:rFonts w:ascii="Times New Roman" w:hAnsi="Times New Roman"/>
          <w:sz w:val="28"/>
          <w:szCs w:val="28"/>
        </w:rPr>
        <w:t xml:space="preserve"> постановлени</w:t>
      </w:r>
      <w:r w:rsidR="00D12DD5" w:rsidRPr="00C41C91">
        <w:rPr>
          <w:rFonts w:ascii="Times New Roman" w:hAnsi="Times New Roman"/>
          <w:sz w:val="28"/>
          <w:szCs w:val="28"/>
        </w:rPr>
        <w:t>е</w:t>
      </w:r>
      <w:r w:rsidRPr="00C41C91">
        <w:rPr>
          <w:rFonts w:ascii="Times New Roman" w:hAnsi="Times New Roman"/>
          <w:sz w:val="28"/>
          <w:szCs w:val="28"/>
        </w:rPr>
        <w:t xml:space="preserve"> администрации района.</w:t>
      </w:r>
    </w:p>
    <w:p w:rsidR="00542CA0" w:rsidRPr="00C41C91" w:rsidRDefault="00542CA0"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Для обсуждения социально значимых вопросов и проектов нормативно-правовых актов созданы формы обратной связи.</w:t>
      </w:r>
    </w:p>
    <w:p w:rsidR="00961F5A" w:rsidRPr="00C41C91" w:rsidRDefault="00542CA0"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За 201</w:t>
      </w:r>
      <w:r w:rsidR="00D12DD5" w:rsidRPr="00C41C91">
        <w:rPr>
          <w:rFonts w:ascii="Times New Roman" w:hAnsi="Times New Roman"/>
          <w:sz w:val="28"/>
          <w:szCs w:val="28"/>
        </w:rPr>
        <w:t>7</w:t>
      </w:r>
      <w:r w:rsidRPr="00C41C91">
        <w:rPr>
          <w:rFonts w:ascii="Times New Roman" w:hAnsi="Times New Roman"/>
          <w:sz w:val="28"/>
          <w:szCs w:val="28"/>
        </w:rPr>
        <w:t xml:space="preserve"> год официальный сайт администрации района посетило не менее </w:t>
      </w:r>
      <w:r w:rsidR="00D12DD5" w:rsidRPr="00C41C91">
        <w:rPr>
          <w:rFonts w:ascii="Times New Roman" w:hAnsi="Times New Roman"/>
          <w:sz w:val="28"/>
          <w:szCs w:val="28"/>
        </w:rPr>
        <w:t>234</w:t>
      </w:r>
      <w:r w:rsidRPr="00C41C91">
        <w:rPr>
          <w:rFonts w:ascii="Times New Roman" w:hAnsi="Times New Roman"/>
          <w:sz w:val="28"/>
          <w:szCs w:val="28"/>
        </w:rPr>
        <w:t xml:space="preserve"> тыс. пользователей (1</w:t>
      </w:r>
      <w:r w:rsidR="00D12DD5" w:rsidRPr="00C41C91">
        <w:rPr>
          <w:rFonts w:ascii="Times New Roman" w:hAnsi="Times New Roman"/>
          <w:sz w:val="28"/>
          <w:szCs w:val="28"/>
        </w:rPr>
        <w:t>50</w:t>
      </w:r>
      <w:r w:rsidRPr="00C41C91">
        <w:rPr>
          <w:rFonts w:ascii="Times New Roman" w:hAnsi="Times New Roman"/>
          <w:sz w:val="28"/>
          <w:szCs w:val="28"/>
        </w:rPr>
        <w:t xml:space="preserve"> тыс. уникальных) Популярные страницы:</w:t>
      </w:r>
    </w:p>
    <w:tbl>
      <w:tblPr>
        <w:tblW w:w="9278"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762"/>
        <w:gridCol w:w="1581"/>
        <w:gridCol w:w="4935"/>
      </w:tblGrid>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rPr>
              <w:t>Раздел сайта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Просмотры</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rPr>
              <w:t>Адрес страницы</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Главная страница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144 868</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Телефонный справочник</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32 693</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http://hmrn.ru/about/contacts/strukt/</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Почта @hmrn.ru</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14 189</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http://hmrn.ru/pochta/</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Список руководителей</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12943</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http://hmrn.ru/officials/</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Сельские поселения района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12537</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http://hmrn.ru/raion/poseleniya/index.php</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Ханты-Мансийский район - общая информация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8730</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http://hmrn.ru/raion/</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Экономическое развитие</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8666</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http://hmrn.ru/raion/ekonomika/index.php</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Новости</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6277</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http://hmrn.ru/about/info/news</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Структура администрации района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6642</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http://hmrn.ru/about/struktura-administratsii</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Глава района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5873</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http://hmrn.ru/glava</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 xml:space="preserve">Нормативно-правовые акты </w:t>
            </w:r>
            <w:r w:rsidRPr="00C41C91">
              <w:rPr>
                <w:rFonts w:ascii="Times New Roman" w:eastAsia="Times New Roman" w:hAnsi="Times New Roman"/>
                <w:sz w:val="28"/>
                <w:szCs w:val="28"/>
              </w:rPr>
              <w:lastRenderedPageBreak/>
              <w:t>администрации района (Антикоррупционная экспертиза)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lastRenderedPageBreak/>
              <w:t>5790</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http://hmrn.ru/documents/75/</w:t>
            </w:r>
          </w:p>
        </w:tc>
      </w:tr>
      <w:tr w:rsidR="00D12DD5" w:rsidRPr="00C41C91" w:rsidTr="007E1701">
        <w:tc>
          <w:tcPr>
            <w:tcW w:w="2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Нормативно-правовые акты администрации района (Постановления)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center"/>
              <w:rPr>
                <w:rFonts w:ascii="Times New Roman" w:hAnsi="Times New Roman"/>
                <w:sz w:val="28"/>
                <w:szCs w:val="28"/>
              </w:rPr>
            </w:pPr>
            <w:r w:rsidRPr="00C41C91">
              <w:rPr>
                <w:rFonts w:ascii="Times New Roman" w:eastAsia="Times New Roman" w:hAnsi="Times New Roman"/>
                <w:sz w:val="28"/>
                <w:szCs w:val="28"/>
              </w:rPr>
              <w:t>5436</w:t>
            </w:r>
          </w:p>
        </w:tc>
        <w:tc>
          <w:tcPr>
            <w:tcW w:w="49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2DD5" w:rsidRPr="00C41C91" w:rsidRDefault="00D12DD5" w:rsidP="00C41C91">
            <w:pPr>
              <w:spacing w:after="0" w:line="240" w:lineRule="auto"/>
              <w:jc w:val="both"/>
              <w:rPr>
                <w:rFonts w:ascii="Times New Roman" w:hAnsi="Times New Roman"/>
                <w:sz w:val="28"/>
                <w:szCs w:val="28"/>
              </w:rPr>
            </w:pPr>
            <w:r w:rsidRPr="00C41C91">
              <w:rPr>
                <w:rFonts w:ascii="Times New Roman" w:eastAsia="Times New Roman" w:hAnsi="Times New Roman"/>
                <w:sz w:val="28"/>
                <w:szCs w:val="28"/>
              </w:rPr>
              <w:t>http://hmrn.ru/documents/77/</w:t>
            </w:r>
          </w:p>
        </w:tc>
      </w:tr>
    </w:tbl>
    <w:p w:rsidR="007E1701" w:rsidRDefault="007E1701" w:rsidP="00C41C91">
      <w:pPr>
        <w:spacing w:after="0" w:line="240" w:lineRule="auto"/>
        <w:ind w:firstLine="709"/>
        <w:jc w:val="both"/>
        <w:rPr>
          <w:rFonts w:ascii="Times New Roman" w:hAnsi="Times New Roman"/>
          <w:sz w:val="28"/>
          <w:szCs w:val="28"/>
        </w:rPr>
      </w:pPr>
    </w:p>
    <w:p w:rsidR="00D12DD5" w:rsidRPr="00C41C91" w:rsidRDefault="00D12DD5" w:rsidP="00C41C91">
      <w:pPr>
        <w:spacing w:after="0" w:line="240" w:lineRule="auto"/>
        <w:ind w:firstLine="709"/>
        <w:jc w:val="both"/>
        <w:rPr>
          <w:rFonts w:ascii="Times New Roman" w:hAnsi="Times New Roman"/>
        </w:rPr>
      </w:pPr>
      <w:r w:rsidRPr="00C41C91">
        <w:rPr>
          <w:rFonts w:ascii="Times New Roman" w:hAnsi="Times New Roman"/>
          <w:sz w:val="28"/>
          <w:szCs w:val="28"/>
        </w:rPr>
        <w:t>В декабре 2017 года администрация района приняла участие в «Конкурсе официальных сайтов органов местного самоуправления муниципальных образований Ханты-Мансийского автономного округа – Югры», в котором заняла 2 место (2016 год – 3 место, 2015 год - 5 место).</w:t>
      </w:r>
    </w:p>
    <w:p w:rsidR="00D12DD5" w:rsidRPr="00C41C91" w:rsidRDefault="00D12DD5" w:rsidP="00C41C91">
      <w:pPr>
        <w:spacing w:after="0" w:line="240" w:lineRule="auto"/>
        <w:ind w:firstLine="709"/>
        <w:jc w:val="both"/>
        <w:rPr>
          <w:rFonts w:ascii="Times New Roman" w:eastAsiaTheme="minorHAnsi" w:hAnsi="Times New Roman"/>
          <w:sz w:val="28"/>
          <w:szCs w:val="28"/>
        </w:rPr>
      </w:pPr>
      <w:r w:rsidRPr="00C41C91">
        <w:rPr>
          <w:rFonts w:ascii="Times New Roman" w:eastAsiaTheme="minorHAnsi" w:hAnsi="Times New Roman"/>
          <w:sz w:val="28"/>
          <w:szCs w:val="28"/>
        </w:rPr>
        <w:t>В 2017 году в целях публичности, открытости деятельности администрации Ханты-Мансийского района, популяризации государственных и муниципальных услуг, освещении социально-значимых мероприятий, проводимых в Ханты-Мансийском районе и Ханты-Мансийском автономном округе — Югре и создана страница в социальной сети «ВКонтакте», имеющая  1095 подписчиков.</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36D98" w:rsidRPr="00C41C91">
        <w:rPr>
          <w:rFonts w:ascii="Times New Roman" w:hAnsi="Times New Roman"/>
          <w:sz w:val="28"/>
          <w:szCs w:val="28"/>
        </w:rPr>
        <w:t>2</w:t>
      </w:r>
      <w:r w:rsidRPr="00C41C91">
        <w:rPr>
          <w:rFonts w:ascii="Times New Roman" w:hAnsi="Times New Roman"/>
          <w:sz w:val="28"/>
          <w:szCs w:val="28"/>
        </w:rPr>
        <w:t>.2</w:t>
      </w:r>
      <w:r w:rsidR="002357FF" w:rsidRPr="00C41C91">
        <w:rPr>
          <w:rFonts w:ascii="Times New Roman" w:hAnsi="Times New Roman"/>
          <w:sz w:val="28"/>
          <w:szCs w:val="28"/>
        </w:rPr>
        <w:t>1</w:t>
      </w:r>
      <w:r w:rsidRPr="00C41C91">
        <w:rPr>
          <w:rFonts w:ascii="Times New Roman" w:hAnsi="Times New Roman"/>
          <w:sz w:val="28"/>
          <w:szCs w:val="28"/>
        </w:rPr>
        <w:t xml:space="preserve">. Организует </w:t>
      </w:r>
      <w:r w:rsidR="00636D98" w:rsidRPr="00C41C91">
        <w:rPr>
          <w:rFonts w:ascii="Times New Roman" w:hAnsi="Times New Roman"/>
          <w:sz w:val="28"/>
          <w:szCs w:val="28"/>
        </w:rPr>
        <w:t xml:space="preserve">эффективное </w:t>
      </w:r>
      <w:r w:rsidRPr="00C41C91">
        <w:rPr>
          <w:rFonts w:ascii="Times New Roman" w:hAnsi="Times New Roman"/>
          <w:sz w:val="28"/>
          <w:szCs w:val="28"/>
        </w:rPr>
        <w:t>управление муниципальной собственностью в соответствии с действующим законодательством и правовыми актами органов местного самоуправления.</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 целях организации управления муниципальной собственностью подготовлены и впоследствии приняты следующие основополагающие муниципальные правовые акты в данной сфере: </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решение Думы района от 17.03.2017 № 100 «Об утверждении отчета об исполнении прогнозного плана приватизации муниципального имущества Ханты-Мансийского района за 2016 год»;</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решения Думы района от 07.06.2017 № 151, от 15.09.2017 № 195 «О внесении изменений в решение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решение Думы района от 15.09.2017 № 194 «О внесении изменений в решение Думы Ханты-Мансийского района от 22.12.2016 № 47 «Об утверждении прогнозного плана приватизации муниципального имущества Ханты-Мансийского района на 2017 год и плановый период 2018 и 2019 годов»;</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решение Думы района от 15.09.2017 № 197 «О ходе реализации муниципальной программы «Формирование и развитие муниципального имущества Ханты-Мансийского района на 2014 – 2019 годы»;</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решение Думы района от 13.12.2017 № 218 «Об утверждении прогнозного плана приватизации муниципального имущества Ханты-Мансийского района на 2018 год и плановый период 2019 и 2020 годов»;</w:t>
      </w:r>
    </w:p>
    <w:p w:rsidR="005D7C4A" w:rsidRPr="00C41C91" w:rsidRDefault="005D7C4A"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lastRenderedPageBreak/>
        <w:t>постановление администрации района от 21.02.2017 № 43 «О внесении изменений в постановление администрации Ханты-Мансийского района от 02.09.2016 № 266 «Об утверждении Правил оказания имущественной поддержки субъектам малого и среднего предпринимательства Ханты-Мансийского района»;</w:t>
      </w:r>
    </w:p>
    <w:p w:rsidR="005D7C4A" w:rsidRPr="00C41C91" w:rsidRDefault="005D7C4A" w:rsidP="00C41C91">
      <w:pPr>
        <w:pStyle w:val="ab"/>
        <w:ind w:firstLine="709"/>
        <w:jc w:val="both"/>
        <w:rPr>
          <w:sz w:val="28"/>
          <w:szCs w:val="28"/>
        </w:rPr>
      </w:pPr>
      <w:r w:rsidRPr="00C41C91">
        <w:rPr>
          <w:sz w:val="28"/>
          <w:szCs w:val="28"/>
        </w:rPr>
        <w:t>постановления администрации района от 01.03.2017 № 54, от 20.10.2017 № 284, от 26.12.2017 № 387 «О внесении изменений в приложение к постановлению АХМР от 22.05.2015 № 103 «Об утверждении положения о порядке планирования и принятия решений об условиях приватизации муниципального имущества Ханты-Мансийского района»;</w:t>
      </w:r>
    </w:p>
    <w:p w:rsidR="005D7C4A" w:rsidRPr="00C41C91" w:rsidRDefault="005D7C4A" w:rsidP="00C41C91">
      <w:pPr>
        <w:pStyle w:val="ab"/>
        <w:ind w:firstLine="709"/>
        <w:jc w:val="both"/>
        <w:rPr>
          <w:sz w:val="28"/>
          <w:szCs w:val="28"/>
        </w:rPr>
      </w:pPr>
      <w:r w:rsidRPr="00C41C91">
        <w:rPr>
          <w:sz w:val="28"/>
          <w:szCs w:val="28"/>
        </w:rPr>
        <w:t xml:space="preserve">постановление администрации района от 05.04.2017 № 84 «О регулировании отдельных вопросов имущественной поддержки социально-ориентированных некоммерческих организаций»; </w:t>
      </w:r>
    </w:p>
    <w:p w:rsidR="005D7C4A" w:rsidRPr="00C41C91" w:rsidRDefault="005D7C4A" w:rsidP="00C41C91">
      <w:pPr>
        <w:pStyle w:val="ab"/>
        <w:ind w:firstLine="709"/>
        <w:jc w:val="both"/>
        <w:rPr>
          <w:sz w:val="28"/>
          <w:szCs w:val="28"/>
        </w:rPr>
      </w:pPr>
      <w:r w:rsidRPr="00C41C91">
        <w:rPr>
          <w:sz w:val="28"/>
          <w:szCs w:val="28"/>
        </w:rPr>
        <w:t xml:space="preserve">постановление администрации района от 05.04.2017 № 87 «Об утверждении правил формирования ведения и обязательного опубликования перечня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w:t>
      </w:r>
    </w:p>
    <w:p w:rsidR="005D7C4A" w:rsidRPr="00C41C91" w:rsidRDefault="005D7C4A" w:rsidP="00C41C91">
      <w:pPr>
        <w:pStyle w:val="ab"/>
        <w:ind w:firstLine="709"/>
        <w:jc w:val="both"/>
        <w:rPr>
          <w:sz w:val="28"/>
          <w:szCs w:val="28"/>
        </w:rPr>
      </w:pPr>
      <w:r w:rsidRPr="00C41C91">
        <w:rPr>
          <w:sz w:val="28"/>
          <w:szCs w:val="28"/>
        </w:rPr>
        <w:t xml:space="preserve">постановление администрации района от 26.04.2017 № 121 «Об утверждении перечня муниципального имущества Ханты-Мансийского района, свободного от прав третьих лиц (за исключением имущественных прав некоммерческих организаций), предназначенного для предоставления во владение и (или) пользование социально ориентированным некоммерческим организациям» (с изменениями от 07.08.2017 № 222, от 29.12.2017 № 406); </w:t>
      </w:r>
    </w:p>
    <w:p w:rsidR="005D7C4A" w:rsidRPr="00C41C91" w:rsidRDefault="005D7C4A" w:rsidP="00C41C91">
      <w:pPr>
        <w:pStyle w:val="ab"/>
        <w:ind w:firstLine="709"/>
        <w:jc w:val="both"/>
        <w:rPr>
          <w:sz w:val="28"/>
          <w:szCs w:val="28"/>
        </w:rPr>
      </w:pPr>
      <w:r w:rsidRPr="00C41C91">
        <w:rPr>
          <w:sz w:val="28"/>
          <w:szCs w:val="28"/>
        </w:rPr>
        <w:t>постановление администрации района от 19.06.2017 № 172 «Об утверждении административных регламентов в сфере имущественных отношений» (с изменениями от 24.10.2017 № 290);</w:t>
      </w:r>
    </w:p>
    <w:p w:rsidR="005D7C4A" w:rsidRPr="00C41C91" w:rsidRDefault="005D7C4A" w:rsidP="00C41C91">
      <w:pPr>
        <w:pStyle w:val="ab"/>
        <w:ind w:firstLine="709"/>
        <w:jc w:val="both"/>
        <w:rPr>
          <w:sz w:val="28"/>
          <w:szCs w:val="28"/>
        </w:rPr>
      </w:pPr>
      <w:r w:rsidRPr="00C41C91">
        <w:rPr>
          <w:sz w:val="28"/>
          <w:szCs w:val="28"/>
        </w:rPr>
        <w:t>постановление администрации района от 23.06.2017 № 177 «О внесении изменений в постановление от 22.12.2016 № 465 «Об утверждении порядка выявления, оформления и обслуживания бесхозяйных объектов»;</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постановление администрации района от 07.11.2017 № 300 «Об утверждении муниципальной программы «Формирование и развитие муниципального имущества Ханты-Мансийского района на 2018 - 2020 годы»; </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постановление администрации района от 27.12.2017 № 390 «О внесении изменений в постановление администрации Ханты-Мансийского района от 28.03.2011 № 62 «О создании единой комиссии по проведению торгов»; </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постановление администрации района от 29.12.2017 № 399 «Об определении перечня помещений предоставляемых для проведения встреч депутатов с избирателями и порядка их предоставления»; </w:t>
      </w:r>
    </w:p>
    <w:p w:rsidR="005D7C4A" w:rsidRPr="00C41C91" w:rsidRDefault="005D7C4A" w:rsidP="00C41C91">
      <w:pPr>
        <w:spacing w:after="0" w:line="240" w:lineRule="auto"/>
        <w:ind w:firstLine="709"/>
        <w:contextualSpacing/>
        <w:jc w:val="both"/>
        <w:rPr>
          <w:rFonts w:ascii="Times New Roman" w:hAnsi="Times New Roman"/>
          <w:bCs/>
          <w:sz w:val="28"/>
          <w:szCs w:val="28"/>
        </w:rPr>
      </w:pPr>
      <w:r w:rsidRPr="00C41C91">
        <w:rPr>
          <w:rFonts w:ascii="Times New Roman" w:hAnsi="Times New Roman"/>
          <w:sz w:val="28"/>
          <w:szCs w:val="28"/>
        </w:rPr>
        <w:lastRenderedPageBreak/>
        <w:t>распоряжение администрации района от 02.11.2017 № 1143-р «</w:t>
      </w:r>
      <w:r w:rsidRPr="00C41C91">
        <w:rPr>
          <w:rFonts w:ascii="Times New Roman" w:hAnsi="Times New Roman"/>
          <w:bCs/>
          <w:sz w:val="28"/>
          <w:szCs w:val="28"/>
          <w:lang w:eastAsia="ru-RU"/>
        </w:rPr>
        <w:t>Об утверждении порядка организации проведения реконструкции и капитального ремонта муниципального имущества Ханты-Мансийского района</w:t>
      </w:r>
      <w:r w:rsidRPr="00C41C91">
        <w:rPr>
          <w:rFonts w:ascii="Times New Roman" w:hAnsi="Times New Roman"/>
          <w:bCs/>
          <w:sz w:val="28"/>
          <w:szCs w:val="28"/>
        </w:rPr>
        <w:t>»;</w:t>
      </w:r>
    </w:p>
    <w:p w:rsidR="005D7C4A" w:rsidRPr="00C41C91" w:rsidRDefault="005D7C4A" w:rsidP="00C41C91">
      <w:pPr>
        <w:spacing w:after="0" w:line="240" w:lineRule="auto"/>
        <w:ind w:firstLine="709"/>
        <w:contextualSpacing/>
        <w:jc w:val="both"/>
        <w:rPr>
          <w:rFonts w:ascii="Times New Roman" w:hAnsi="Times New Roman"/>
          <w:bCs/>
          <w:sz w:val="28"/>
          <w:szCs w:val="28"/>
        </w:rPr>
      </w:pPr>
      <w:r w:rsidRPr="00C41C91">
        <w:rPr>
          <w:rFonts w:ascii="Times New Roman" w:hAnsi="Times New Roman"/>
          <w:sz w:val="28"/>
          <w:szCs w:val="28"/>
        </w:rPr>
        <w:t>распоряжение администрации района от 21.12.2017 № 1361-р «</w:t>
      </w:r>
      <w:r w:rsidRPr="00C41C91">
        <w:rPr>
          <w:rFonts w:ascii="Times New Roman" w:hAnsi="Times New Roman"/>
          <w:bCs/>
          <w:sz w:val="28"/>
          <w:szCs w:val="28"/>
          <w:lang w:eastAsia="ru-RU"/>
        </w:rPr>
        <w:t>О комиссии по использованию имущества муниципальной казны Ханты-Мансийского района</w:t>
      </w:r>
      <w:r w:rsidRPr="00C41C91">
        <w:rPr>
          <w:rFonts w:ascii="Times New Roman" w:hAnsi="Times New Roman"/>
          <w:bCs/>
          <w:sz w:val="28"/>
          <w:szCs w:val="28"/>
        </w:rPr>
        <w:t>».</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Также неоднократно вносились изменения в муниципальную программу «Формирование  и развитие муниципального имущества  Ханты-Мансийского района  на 2014 – 2019 годы», утвержденную постановлением администрации района от 30.09.2013 № 233, в Перечень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утвержденный постановлением администрации района от 25.11.2014 №330.</w:t>
      </w:r>
    </w:p>
    <w:p w:rsidR="009F01EF" w:rsidRPr="00C41C91" w:rsidRDefault="009F01EF" w:rsidP="00C41C91">
      <w:pPr>
        <w:pStyle w:val="affe"/>
        <w:ind w:firstLine="709"/>
        <w:jc w:val="both"/>
        <w:rPr>
          <w:rFonts w:ascii="Times New Roman" w:hAnsi="Times New Roman" w:cs="Times New Roman"/>
          <w:sz w:val="28"/>
          <w:szCs w:val="28"/>
        </w:rPr>
      </w:pPr>
      <w:r w:rsidRPr="00C41C91">
        <w:rPr>
          <w:rFonts w:ascii="Times New Roman" w:hAnsi="Times New Roman" w:cs="Times New Roman"/>
          <w:sz w:val="28"/>
          <w:szCs w:val="28"/>
        </w:rPr>
        <w:t>В целях исполнения поручений Президента Российской Федерации от 06.07.2013 № Пр-1479 (подпункт «в» пункта 3), от 09.08.2015 № Пр-1608 (подпункт «а» пункта 2) администрацией Ханты-Мансийского  района были объявлены открытые конкурсы на право заключения концессионных соглашений.</w:t>
      </w:r>
    </w:p>
    <w:p w:rsidR="009F01EF" w:rsidRPr="00C41C91" w:rsidRDefault="009F01EF" w:rsidP="00C41C91">
      <w:pPr>
        <w:pStyle w:val="affe"/>
        <w:ind w:firstLine="709"/>
        <w:jc w:val="both"/>
        <w:rPr>
          <w:rFonts w:ascii="Times New Roman" w:hAnsi="Times New Roman" w:cs="Times New Roman"/>
          <w:sz w:val="28"/>
          <w:szCs w:val="28"/>
        </w:rPr>
      </w:pPr>
      <w:r w:rsidRPr="00C41C91">
        <w:rPr>
          <w:rFonts w:ascii="Times New Roman" w:hAnsi="Times New Roman" w:cs="Times New Roman"/>
          <w:sz w:val="28"/>
          <w:szCs w:val="28"/>
        </w:rPr>
        <w:t>Сообщения о проведении открытых конкурсов на право заключения концессионных соглашений размещены на официальном сайте Российской Федерации для размещения информации о проведении торгов, а также на официальном сайте администрации Ханты-Мансийского района и в газете «Наш район».</w:t>
      </w:r>
    </w:p>
    <w:p w:rsidR="009F01EF" w:rsidRPr="00C41C91" w:rsidRDefault="009F01EF" w:rsidP="00C41C91">
      <w:pPr>
        <w:pStyle w:val="affe"/>
        <w:ind w:firstLine="709"/>
        <w:jc w:val="both"/>
        <w:rPr>
          <w:rFonts w:ascii="Times New Roman" w:hAnsi="Times New Roman" w:cs="Times New Roman"/>
          <w:sz w:val="28"/>
          <w:szCs w:val="28"/>
        </w:rPr>
      </w:pPr>
      <w:r w:rsidRPr="00C41C91">
        <w:rPr>
          <w:rFonts w:ascii="Times New Roman" w:hAnsi="Times New Roman" w:cs="Times New Roman"/>
          <w:sz w:val="28"/>
          <w:szCs w:val="28"/>
        </w:rPr>
        <w:t>В связи с отсутствием заявок на участие в открытых конкурсах решением концедента все объявленные конкурсы признаны несостоявшимися.</w:t>
      </w:r>
    </w:p>
    <w:p w:rsidR="00542CA0" w:rsidRPr="00C41C91" w:rsidRDefault="00542C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636D98" w:rsidRPr="00C41C91">
        <w:rPr>
          <w:rFonts w:ascii="Times New Roman" w:hAnsi="Times New Roman"/>
          <w:sz w:val="28"/>
          <w:szCs w:val="28"/>
        </w:rPr>
        <w:t>2</w:t>
      </w:r>
      <w:r w:rsidRPr="00C41C91">
        <w:rPr>
          <w:rFonts w:ascii="Times New Roman" w:hAnsi="Times New Roman"/>
          <w:sz w:val="28"/>
          <w:szCs w:val="28"/>
        </w:rPr>
        <w:t>.2</w:t>
      </w:r>
      <w:r w:rsidR="002357FF" w:rsidRPr="00C41C91">
        <w:rPr>
          <w:rFonts w:ascii="Times New Roman" w:hAnsi="Times New Roman"/>
          <w:sz w:val="28"/>
          <w:szCs w:val="28"/>
        </w:rPr>
        <w:t>2</w:t>
      </w:r>
      <w:r w:rsidRPr="00C41C91">
        <w:rPr>
          <w:rFonts w:ascii="Times New Roman" w:hAnsi="Times New Roman"/>
          <w:sz w:val="28"/>
          <w:szCs w:val="28"/>
        </w:rPr>
        <w:t>. Осуществляет руководство гражданской обороной на территории муниципального района.</w:t>
      </w:r>
    </w:p>
    <w:p w:rsidR="00E3525D" w:rsidRPr="00C41C91" w:rsidRDefault="00E3525D"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Руководство гражданской обороной на территории Ханты-Мансийского района осуществляет глава района, являющийся по должности руководителем гражданской обороны муниципального образования. </w:t>
      </w:r>
    </w:p>
    <w:p w:rsidR="00250BC4" w:rsidRPr="00AA11D5"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период с 4 по 6 октября 2017 года в проведении штабной тренировки по гражданской обороне по теме: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 приняли </w:t>
      </w:r>
      <w:r w:rsidRPr="00AA11D5">
        <w:rPr>
          <w:rFonts w:ascii="Times New Roman" w:hAnsi="Times New Roman"/>
          <w:sz w:val="28"/>
          <w:szCs w:val="28"/>
        </w:rPr>
        <w:t xml:space="preserve">участие </w:t>
      </w:r>
      <w:r w:rsidR="00AA11D5" w:rsidRPr="00AA11D5">
        <w:rPr>
          <w:rFonts w:ascii="Times New Roman" w:hAnsi="Times New Roman"/>
          <w:sz w:val="28"/>
          <w:szCs w:val="28"/>
        </w:rPr>
        <w:t>комиссия по предупреждению и ликвидации чрезвычайных ситуаций и обеспечению пожарной безопасности</w:t>
      </w:r>
      <w:r w:rsidRPr="00AA11D5">
        <w:rPr>
          <w:rFonts w:ascii="Times New Roman" w:hAnsi="Times New Roman"/>
          <w:sz w:val="28"/>
          <w:szCs w:val="28"/>
        </w:rPr>
        <w:t xml:space="preserve"> администрации района</w:t>
      </w:r>
      <w:r w:rsidR="00AA11D5" w:rsidRPr="00AA11D5">
        <w:rPr>
          <w:rFonts w:ascii="Times New Roman" w:hAnsi="Times New Roman"/>
          <w:sz w:val="28"/>
          <w:szCs w:val="28"/>
        </w:rPr>
        <w:t xml:space="preserve"> (далее – КЧС и ОПБ)</w:t>
      </w:r>
      <w:r w:rsidRPr="00AA11D5">
        <w:rPr>
          <w:rFonts w:ascii="Times New Roman" w:hAnsi="Times New Roman"/>
          <w:sz w:val="28"/>
          <w:szCs w:val="28"/>
        </w:rPr>
        <w:t xml:space="preserve">, МКУ Ханты-Мансийского района «Управление гражданской защиты», силы и средства службы гражданской обороны, силы и средства постоянной </w:t>
      </w:r>
      <w:r w:rsidRPr="00AA11D5">
        <w:rPr>
          <w:rFonts w:ascii="Times New Roman" w:hAnsi="Times New Roman"/>
          <w:sz w:val="28"/>
          <w:szCs w:val="28"/>
        </w:rPr>
        <w:lastRenderedPageBreak/>
        <w:t xml:space="preserve">готовности Ханты-Мансийского районного звена </w:t>
      </w:r>
      <w:r w:rsidR="00AA11D5" w:rsidRPr="00AA11D5">
        <w:rPr>
          <w:rFonts w:ascii="Times New Roman" w:hAnsi="Times New Roman"/>
          <w:sz w:val="28"/>
          <w:szCs w:val="28"/>
        </w:rPr>
        <w:t>Российск</w:t>
      </w:r>
      <w:r w:rsidR="00AA11D5">
        <w:rPr>
          <w:rFonts w:ascii="Times New Roman" w:hAnsi="Times New Roman"/>
          <w:sz w:val="28"/>
          <w:szCs w:val="28"/>
        </w:rPr>
        <w:t>ой</w:t>
      </w:r>
      <w:r w:rsidR="00AA11D5" w:rsidRPr="00AA11D5">
        <w:rPr>
          <w:rFonts w:ascii="Times New Roman" w:hAnsi="Times New Roman"/>
          <w:sz w:val="28"/>
          <w:szCs w:val="28"/>
        </w:rPr>
        <w:t xml:space="preserve"> един</w:t>
      </w:r>
      <w:r w:rsidR="00AA11D5">
        <w:rPr>
          <w:rFonts w:ascii="Times New Roman" w:hAnsi="Times New Roman"/>
          <w:sz w:val="28"/>
          <w:szCs w:val="28"/>
        </w:rPr>
        <w:t>ой</w:t>
      </w:r>
      <w:r w:rsidR="00AA11D5" w:rsidRPr="00AA11D5">
        <w:rPr>
          <w:rFonts w:ascii="Times New Roman" w:hAnsi="Times New Roman"/>
          <w:sz w:val="28"/>
          <w:szCs w:val="28"/>
        </w:rPr>
        <w:t xml:space="preserve"> систем</w:t>
      </w:r>
      <w:r w:rsidR="00AA11D5">
        <w:rPr>
          <w:rFonts w:ascii="Times New Roman" w:hAnsi="Times New Roman"/>
          <w:sz w:val="28"/>
          <w:szCs w:val="28"/>
        </w:rPr>
        <w:t>ы</w:t>
      </w:r>
      <w:r w:rsidR="00AA11D5" w:rsidRPr="00AA11D5">
        <w:rPr>
          <w:rFonts w:ascii="Times New Roman" w:hAnsi="Times New Roman"/>
          <w:sz w:val="28"/>
          <w:szCs w:val="28"/>
        </w:rPr>
        <w:t xml:space="preserve"> предупреждения и ликвидации чрезвычайных ситуаций (далее – </w:t>
      </w:r>
      <w:r w:rsidRPr="00AA11D5">
        <w:rPr>
          <w:rFonts w:ascii="Times New Roman" w:hAnsi="Times New Roman"/>
          <w:sz w:val="28"/>
          <w:szCs w:val="28"/>
        </w:rPr>
        <w:t>РСЧС</w:t>
      </w:r>
      <w:r w:rsidR="00AA11D5" w:rsidRPr="00AA11D5">
        <w:rPr>
          <w:rFonts w:ascii="Times New Roman" w:hAnsi="Times New Roman"/>
          <w:sz w:val="28"/>
          <w:szCs w:val="28"/>
        </w:rPr>
        <w:t>)</w:t>
      </w:r>
      <w:r w:rsidRPr="00AA11D5">
        <w:rPr>
          <w:rFonts w:ascii="Times New Roman" w:hAnsi="Times New Roman"/>
          <w:sz w:val="28"/>
          <w:szCs w:val="28"/>
        </w:rPr>
        <w:t xml:space="preserve">. В рамках штабной тренировки осуществлено практическое развертывание мобильного пункта обогрева и питания Ханты-Мансийского района, проведена проверка готовности эвакуационных групп по развертыванию </w:t>
      </w:r>
      <w:r w:rsidR="00AA11D5">
        <w:rPr>
          <w:rFonts w:ascii="Times New Roman" w:hAnsi="Times New Roman"/>
          <w:sz w:val="28"/>
          <w:szCs w:val="28"/>
        </w:rPr>
        <w:t xml:space="preserve">пунктов временного размещения (далее – </w:t>
      </w:r>
      <w:r w:rsidRPr="00AA11D5">
        <w:rPr>
          <w:rFonts w:ascii="Times New Roman" w:hAnsi="Times New Roman"/>
          <w:sz w:val="28"/>
          <w:szCs w:val="28"/>
        </w:rPr>
        <w:t>ПВР</w:t>
      </w:r>
      <w:r w:rsidR="00AA11D5">
        <w:rPr>
          <w:rFonts w:ascii="Times New Roman" w:hAnsi="Times New Roman"/>
          <w:sz w:val="28"/>
          <w:szCs w:val="28"/>
        </w:rPr>
        <w:t>)</w:t>
      </w:r>
      <w:r w:rsidRPr="00AA11D5">
        <w:rPr>
          <w:rFonts w:ascii="Times New Roman" w:hAnsi="Times New Roman"/>
          <w:sz w:val="28"/>
          <w:szCs w:val="28"/>
        </w:rPr>
        <w:t xml:space="preserve"> для эвакуации населения</w:t>
      </w:r>
      <w:r w:rsidR="00250BC4" w:rsidRPr="00AA11D5">
        <w:rPr>
          <w:rFonts w:ascii="Times New Roman" w:hAnsi="Times New Roman"/>
          <w:sz w:val="28"/>
          <w:szCs w:val="28"/>
        </w:rPr>
        <w:t xml:space="preserve">. </w:t>
      </w:r>
    </w:p>
    <w:p w:rsidR="00542CA0" w:rsidRPr="00C41C91" w:rsidRDefault="0086587C"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2.3.Глава района осуществляет иные полномочия, отнесенные к полномочиям главы муниципального образования, главы местной администрации</w:t>
      </w:r>
      <w:r w:rsidR="008A4222" w:rsidRPr="00C41C91">
        <w:rPr>
          <w:rFonts w:ascii="Times New Roman" w:hAnsi="Times New Roman"/>
          <w:bCs/>
          <w:sz w:val="28"/>
          <w:szCs w:val="28"/>
        </w:rPr>
        <w:t>,</w:t>
      </w:r>
      <w:r w:rsidRPr="00C41C91">
        <w:rPr>
          <w:rFonts w:ascii="Times New Roman" w:hAnsi="Times New Roman"/>
          <w:bCs/>
          <w:sz w:val="28"/>
          <w:szCs w:val="28"/>
        </w:rPr>
        <w:t xml:space="preserve"> федеральными законами, законами Ханты-Мансийского автономного округа</w:t>
      </w:r>
      <w:r w:rsidR="00834500" w:rsidRPr="00C41C91">
        <w:rPr>
          <w:rFonts w:ascii="Times New Roman" w:hAnsi="Times New Roman"/>
          <w:bCs/>
          <w:sz w:val="28"/>
          <w:szCs w:val="28"/>
        </w:rPr>
        <w:t xml:space="preserve"> – </w:t>
      </w:r>
      <w:r w:rsidRPr="00C41C91">
        <w:rPr>
          <w:rFonts w:ascii="Times New Roman" w:hAnsi="Times New Roman"/>
          <w:bCs/>
          <w:sz w:val="28"/>
          <w:szCs w:val="28"/>
        </w:rPr>
        <w:t>Югры.</w:t>
      </w:r>
    </w:p>
    <w:p w:rsidR="00250C34" w:rsidRPr="00C41C91" w:rsidRDefault="00250C34"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.1. В области бюджета, финансов и учета</w:t>
      </w:r>
      <w:r w:rsidR="00AA11D5">
        <w:rPr>
          <w:rFonts w:ascii="Times New Roman" w:hAnsi="Times New Roman"/>
          <w:sz w:val="28"/>
          <w:szCs w:val="28"/>
        </w:rPr>
        <w:t>:</w:t>
      </w:r>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.1.1. Разрабатывает проекты планов и программ комплексного социально-экономического развития Ханты-Мансийского района, бюджета муниципального района, организует их исполнение</w:t>
      </w:r>
      <w:r w:rsidR="006C6A8E" w:rsidRPr="00C41C91">
        <w:rPr>
          <w:rFonts w:ascii="Times New Roman" w:hAnsi="Times New Roman"/>
          <w:sz w:val="28"/>
          <w:szCs w:val="28"/>
        </w:rPr>
        <w:t>.</w:t>
      </w:r>
    </w:p>
    <w:p w:rsidR="006C6A8E" w:rsidRPr="00C41C91" w:rsidRDefault="002401D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2017 году с</w:t>
      </w:r>
      <w:r w:rsidR="006C6A8E" w:rsidRPr="00C41C91">
        <w:rPr>
          <w:rFonts w:ascii="Times New Roman" w:eastAsia="Times New Roman" w:hAnsi="Times New Roman"/>
          <w:sz w:val="28"/>
          <w:szCs w:val="28"/>
          <w:lang w:eastAsia="ru-RU"/>
        </w:rPr>
        <w:t>формирован отчет о ходе реализации Стратегии социально-экономического развития Ханты-Мансийского района до 2020 года (за 201</w:t>
      </w:r>
      <w:r w:rsidR="003E67F5" w:rsidRPr="00C41C91">
        <w:rPr>
          <w:rFonts w:ascii="Times New Roman" w:eastAsia="Times New Roman" w:hAnsi="Times New Roman"/>
          <w:sz w:val="28"/>
          <w:szCs w:val="28"/>
          <w:lang w:eastAsia="ru-RU"/>
        </w:rPr>
        <w:t>6</w:t>
      </w:r>
      <w:r w:rsidR="006C6A8E" w:rsidRPr="00C41C91">
        <w:rPr>
          <w:rFonts w:ascii="Times New Roman" w:eastAsia="Times New Roman" w:hAnsi="Times New Roman"/>
          <w:sz w:val="28"/>
          <w:szCs w:val="28"/>
          <w:lang w:eastAsia="ru-RU"/>
        </w:rPr>
        <w:t xml:space="preserve"> год). Анализ достижения значений показателей показал, что из 27 показателе</w:t>
      </w:r>
      <w:r w:rsidRPr="00C41C91">
        <w:rPr>
          <w:rFonts w:ascii="Times New Roman" w:eastAsia="Times New Roman" w:hAnsi="Times New Roman"/>
          <w:sz w:val="28"/>
          <w:szCs w:val="28"/>
          <w:lang w:eastAsia="ru-RU"/>
        </w:rPr>
        <w:t>й</w:t>
      </w:r>
      <w:r w:rsidR="003E67F5" w:rsidRPr="00C41C91">
        <w:rPr>
          <w:rFonts w:ascii="Times New Roman" w:eastAsia="Times New Roman" w:hAnsi="Times New Roman"/>
          <w:sz w:val="28"/>
          <w:szCs w:val="28"/>
          <w:lang w:eastAsia="ru-RU"/>
        </w:rPr>
        <w:t>, предусмотренных Планом исполнение достигнуто по 21, не достигнуто исполнение по 6</w:t>
      </w:r>
      <w:r w:rsidR="006C6A8E" w:rsidRPr="00C41C91">
        <w:rPr>
          <w:rFonts w:ascii="Times New Roman" w:eastAsia="Times New Roman" w:hAnsi="Times New Roman"/>
          <w:sz w:val="28"/>
          <w:szCs w:val="28"/>
          <w:lang w:eastAsia="ru-RU"/>
        </w:rPr>
        <w:t xml:space="preserve"> показателям</w:t>
      </w:r>
      <w:r w:rsidR="003E67F5" w:rsidRPr="00C41C91">
        <w:rPr>
          <w:rFonts w:ascii="Times New Roman" w:eastAsia="Times New Roman" w:hAnsi="Times New Roman"/>
          <w:sz w:val="28"/>
          <w:szCs w:val="28"/>
          <w:lang w:eastAsia="ru-RU"/>
        </w:rPr>
        <w:t>.</w:t>
      </w:r>
    </w:p>
    <w:p w:rsidR="00C77DCE" w:rsidRPr="00C41C91" w:rsidRDefault="00C77DCE"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В 201</w:t>
      </w:r>
      <w:r w:rsidR="00373AD7" w:rsidRPr="00C41C91">
        <w:rPr>
          <w:rFonts w:ascii="Times New Roman" w:eastAsia="Times New Roman" w:hAnsi="Times New Roman"/>
          <w:sz w:val="28"/>
          <w:szCs w:val="28"/>
          <w:lang w:eastAsia="ru-RU"/>
        </w:rPr>
        <w:t>7</w:t>
      </w:r>
      <w:r w:rsidRPr="00C41C91">
        <w:rPr>
          <w:rFonts w:ascii="Times New Roman" w:eastAsia="Times New Roman" w:hAnsi="Times New Roman"/>
          <w:sz w:val="28"/>
          <w:szCs w:val="28"/>
          <w:lang w:eastAsia="ru-RU"/>
        </w:rPr>
        <w:t xml:space="preserve"> году администрацией района были утверждены </w:t>
      </w:r>
      <w:r w:rsidRPr="00C41C91">
        <w:rPr>
          <w:rFonts w:ascii="Times New Roman" w:hAnsi="Times New Roman"/>
          <w:sz w:val="28"/>
          <w:szCs w:val="28"/>
        </w:rPr>
        <w:t>планы, направленные на социально-экономическое развити</w:t>
      </w:r>
      <w:r w:rsidR="005400A3" w:rsidRPr="00C41C91">
        <w:rPr>
          <w:rFonts w:ascii="Times New Roman" w:hAnsi="Times New Roman"/>
          <w:sz w:val="28"/>
          <w:szCs w:val="28"/>
        </w:rPr>
        <w:t>е</w:t>
      </w:r>
      <w:r w:rsidRPr="00C41C91">
        <w:rPr>
          <w:rFonts w:ascii="Times New Roman" w:hAnsi="Times New Roman"/>
          <w:sz w:val="28"/>
          <w:szCs w:val="28"/>
        </w:rPr>
        <w:t xml:space="preserve"> Ханты-Мансийского района:</w:t>
      </w:r>
    </w:p>
    <w:p w:rsidR="00CB73EE" w:rsidRPr="00C41C91" w:rsidRDefault="00AA11D5" w:rsidP="00C41C91">
      <w:pPr>
        <w:spacing w:after="0" w:line="240" w:lineRule="auto"/>
        <w:ind w:firstLine="709"/>
        <w:jc w:val="both"/>
        <w:rPr>
          <w:rFonts w:ascii="Times New Roman" w:hAnsi="Times New Roman"/>
          <w:sz w:val="28"/>
          <w:szCs w:val="28"/>
        </w:rPr>
      </w:pPr>
      <w:r>
        <w:rPr>
          <w:rFonts w:ascii="Times New Roman" w:hAnsi="Times New Roman"/>
          <w:sz w:val="28"/>
          <w:szCs w:val="28"/>
        </w:rPr>
        <w:t>к</w:t>
      </w:r>
      <w:r w:rsidR="00906AB9" w:rsidRPr="00C41C91">
        <w:rPr>
          <w:rFonts w:ascii="Times New Roman" w:hAnsi="Times New Roman"/>
          <w:sz w:val="28"/>
          <w:szCs w:val="28"/>
        </w:rPr>
        <w:t>омплексный план мероприятий по стабилизации ситуации на рынке труда Ханты-Мансийского района</w:t>
      </w:r>
      <w:r w:rsidR="004E4D64" w:rsidRPr="00C41C91">
        <w:rPr>
          <w:rFonts w:ascii="Times New Roman" w:hAnsi="Times New Roman"/>
          <w:sz w:val="28"/>
          <w:szCs w:val="28"/>
        </w:rPr>
        <w:t>;</w:t>
      </w:r>
    </w:p>
    <w:p w:rsidR="00FB66D1" w:rsidRPr="00C41C91" w:rsidRDefault="00AA11D5" w:rsidP="00C41C91">
      <w:pPr>
        <w:pStyle w:val="a4"/>
        <w:spacing w:after="0" w:line="240" w:lineRule="auto"/>
        <w:ind w:left="0" w:firstLine="709"/>
        <w:jc w:val="both"/>
        <w:rPr>
          <w:rFonts w:ascii="Times New Roman" w:hAnsi="Times New Roman"/>
          <w:sz w:val="26"/>
          <w:szCs w:val="26"/>
        </w:rPr>
      </w:pPr>
      <w:r>
        <w:rPr>
          <w:rFonts w:ascii="Times New Roman" w:hAnsi="Times New Roman"/>
          <w:sz w:val="28"/>
          <w:szCs w:val="28"/>
        </w:rPr>
        <w:t>п</w:t>
      </w:r>
      <w:r w:rsidR="00FB66D1" w:rsidRPr="00C41C91">
        <w:rPr>
          <w:rFonts w:ascii="Times New Roman" w:hAnsi="Times New Roman"/>
          <w:sz w:val="28"/>
          <w:szCs w:val="28"/>
        </w:rPr>
        <w:t>лан мероприятий по росту доходов, оптимизации расходов бюджета и сокращению муниципального долга Ханты-Мансийского района на 2017 год и плановый период 2018 и 2019 годов (постановление администрации района от 30.01.2017 № 26 с изменениями и дополнениями от 01.03.2017 №50, от 05.12.2017 № 358, от 21.12.2017 № 368);</w:t>
      </w:r>
    </w:p>
    <w:p w:rsidR="00AC2A02" w:rsidRPr="00C41C91" w:rsidRDefault="00AA11D5" w:rsidP="00C41C91">
      <w:pPr>
        <w:pStyle w:val="a4"/>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п</w:t>
      </w:r>
      <w:r w:rsidR="00AC2A02" w:rsidRPr="00C41C91">
        <w:rPr>
          <w:rFonts w:ascii="Times New Roman" w:eastAsia="Times New Roman" w:hAnsi="Times New Roman"/>
          <w:sz w:val="28"/>
          <w:szCs w:val="28"/>
          <w:lang w:eastAsia="ru-RU"/>
        </w:rPr>
        <w:t xml:space="preserve">лан мероприятий («дорожная карта») по внедрению </w:t>
      </w:r>
      <w:r w:rsidR="00CD5414" w:rsidRPr="00C41C91">
        <w:rPr>
          <w:rFonts w:ascii="Times New Roman" w:eastAsia="Times New Roman" w:hAnsi="Times New Roman"/>
          <w:sz w:val="28"/>
          <w:szCs w:val="28"/>
          <w:lang w:eastAsia="ru-RU"/>
        </w:rPr>
        <w:t xml:space="preserve">и мониторингу </w:t>
      </w:r>
      <w:r w:rsidR="00AC2A02" w:rsidRPr="00C41C91">
        <w:rPr>
          <w:rFonts w:ascii="Times New Roman" w:eastAsia="Times New Roman" w:hAnsi="Times New Roman"/>
          <w:sz w:val="28"/>
          <w:szCs w:val="28"/>
          <w:lang w:eastAsia="ru-RU"/>
        </w:rPr>
        <w:t>успешных практик, направленных на развитие и поддержку малого и среднего предпринимательства</w:t>
      </w:r>
      <w:r w:rsidR="00ED49B9" w:rsidRPr="00C41C91">
        <w:rPr>
          <w:rFonts w:ascii="Times New Roman" w:eastAsia="Times New Roman" w:hAnsi="Times New Roman"/>
          <w:sz w:val="28"/>
          <w:szCs w:val="28"/>
          <w:lang w:eastAsia="ru-RU"/>
        </w:rPr>
        <w:t xml:space="preserve"> </w:t>
      </w:r>
      <w:r w:rsidR="00AC2A02" w:rsidRPr="00C41C91">
        <w:rPr>
          <w:rFonts w:ascii="Times New Roman" w:eastAsia="Times New Roman" w:hAnsi="Times New Roman"/>
          <w:sz w:val="28"/>
          <w:szCs w:val="28"/>
          <w:lang w:eastAsia="ru-RU"/>
        </w:rPr>
        <w:t xml:space="preserve">и снятие административных барьеров в муниципальном образовании Ханты-Мансийский район </w:t>
      </w:r>
      <w:r w:rsidR="00AC2A02" w:rsidRPr="00C41C91">
        <w:rPr>
          <w:rFonts w:ascii="Times New Roman" w:hAnsi="Times New Roman"/>
          <w:sz w:val="28"/>
          <w:szCs w:val="28"/>
        </w:rPr>
        <w:t xml:space="preserve">(распоряжение администрации района от </w:t>
      </w:r>
      <w:r w:rsidR="00CD5414" w:rsidRPr="00C41C91">
        <w:rPr>
          <w:rFonts w:ascii="Times New Roman" w:hAnsi="Times New Roman"/>
          <w:sz w:val="28"/>
          <w:szCs w:val="28"/>
        </w:rPr>
        <w:t>14</w:t>
      </w:r>
      <w:r w:rsidR="00AC2A02" w:rsidRPr="00C41C91">
        <w:rPr>
          <w:rFonts w:ascii="Times New Roman" w:hAnsi="Times New Roman"/>
          <w:sz w:val="28"/>
          <w:szCs w:val="28"/>
        </w:rPr>
        <w:t>.0</w:t>
      </w:r>
      <w:r w:rsidR="00CD5414" w:rsidRPr="00C41C91">
        <w:rPr>
          <w:rFonts w:ascii="Times New Roman" w:hAnsi="Times New Roman"/>
          <w:sz w:val="28"/>
          <w:szCs w:val="28"/>
        </w:rPr>
        <w:t>6</w:t>
      </w:r>
      <w:r w:rsidR="00AC2A02" w:rsidRPr="00C41C91">
        <w:rPr>
          <w:rFonts w:ascii="Times New Roman" w:hAnsi="Times New Roman"/>
          <w:sz w:val="28"/>
          <w:szCs w:val="28"/>
        </w:rPr>
        <w:t>.201</w:t>
      </w:r>
      <w:r w:rsidR="00CD5414" w:rsidRPr="00C41C91">
        <w:rPr>
          <w:rFonts w:ascii="Times New Roman" w:hAnsi="Times New Roman"/>
          <w:sz w:val="28"/>
          <w:szCs w:val="28"/>
        </w:rPr>
        <w:t>7</w:t>
      </w:r>
      <w:r w:rsidR="00AC2A02" w:rsidRPr="00C41C91">
        <w:rPr>
          <w:rFonts w:ascii="Times New Roman" w:hAnsi="Times New Roman"/>
          <w:sz w:val="28"/>
          <w:szCs w:val="28"/>
        </w:rPr>
        <w:t xml:space="preserve"> №</w:t>
      </w:r>
      <w:r w:rsidR="00CD5414" w:rsidRPr="00C41C91">
        <w:rPr>
          <w:rFonts w:ascii="Times New Roman" w:hAnsi="Times New Roman"/>
          <w:sz w:val="28"/>
          <w:szCs w:val="28"/>
        </w:rPr>
        <w:t>568</w:t>
      </w:r>
      <w:r w:rsidR="000F5496" w:rsidRPr="00C41C91">
        <w:rPr>
          <w:rFonts w:ascii="Times New Roman" w:hAnsi="Times New Roman"/>
          <w:sz w:val="28"/>
          <w:szCs w:val="28"/>
        </w:rPr>
        <w:t>-р);</w:t>
      </w:r>
    </w:p>
    <w:p w:rsidR="000F5496" w:rsidRPr="00C41C91" w:rsidRDefault="00AA11D5" w:rsidP="00C41C9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0F5496" w:rsidRPr="00C41C91">
        <w:rPr>
          <w:rFonts w:ascii="Times New Roman" w:hAnsi="Times New Roman"/>
          <w:sz w:val="28"/>
          <w:szCs w:val="28"/>
        </w:rPr>
        <w:t xml:space="preserve">лан мероприятий </w:t>
      </w:r>
      <w:r w:rsidR="000F5496" w:rsidRPr="00C41C91">
        <w:rPr>
          <w:rFonts w:ascii="Times New Roman" w:eastAsia="Times New Roman" w:hAnsi="Times New Roman"/>
          <w:sz w:val="28"/>
          <w:szCs w:val="28"/>
          <w:lang w:eastAsia="ru-RU"/>
        </w:rPr>
        <w:t xml:space="preserve">(«дорожная карта») </w:t>
      </w:r>
      <w:r w:rsidR="000F5496" w:rsidRPr="00C41C91">
        <w:rPr>
          <w:rFonts w:ascii="Times New Roman" w:hAnsi="Times New Roman"/>
          <w:sz w:val="28"/>
          <w:szCs w:val="28"/>
        </w:rPr>
        <w:t>по информированию представителей бизнеса и экспертного сообщества на 2017-2018 годы» (распоряжение администрации района от 14.09.2017 № 948-р).</w:t>
      </w:r>
    </w:p>
    <w:p w:rsidR="000904FA" w:rsidRPr="00C41C91" w:rsidRDefault="000904FA" w:rsidP="00C41C91">
      <w:pPr>
        <w:pStyle w:val="ab"/>
        <w:ind w:firstLine="709"/>
        <w:jc w:val="both"/>
        <w:rPr>
          <w:sz w:val="28"/>
          <w:szCs w:val="28"/>
        </w:rPr>
      </w:pPr>
      <w:r w:rsidRPr="00C41C91">
        <w:rPr>
          <w:sz w:val="28"/>
          <w:szCs w:val="28"/>
        </w:rPr>
        <w:t>Кроме того, в 201</w:t>
      </w:r>
      <w:r w:rsidR="009F0490" w:rsidRPr="00C41C91">
        <w:rPr>
          <w:sz w:val="28"/>
          <w:szCs w:val="28"/>
        </w:rPr>
        <w:t>7</w:t>
      </w:r>
      <w:r w:rsidRPr="00C41C91">
        <w:rPr>
          <w:sz w:val="28"/>
          <w:szCs w:val="28"/>
        </w:rPr>
        <w:t xml:space="preserve"> году осуществлялась реализация планов, утвержденных в предыдущие годы:</w:t>
      </w:r>
    </w:p>
    <w:p w:rsidR="00373AD7" w:rsidRPr="00C41C91" w:rsidRDefault="00AA11D5" w:rsidP="00C41C91">
      <w:pPr>
        <w:spacing w:after="0" w:line="240" w:lineRule="auto"/>
        <w:ind w:firstLine="709"/>
        <w:jc w:val="both"/>
        <w:rPr>
          <w:rStyle w:val="affa"/>
          <w:rFonts w:ascii="Times New Roman" w:eastAsia="Times New Roman" w:hAnsi="Times New Roman"/>
          <w:b w:val="0"/>
          <w:bCs w:val="0"/>
          <w:sz w:val="28"/>
          <w:szCs w:val="28"/>
          <w:lang w:eastAsia="ru-RU"/>
        </w:rPr>
      </w:pPr>
      <w:r>
        <w:rPr>
          <w:rStyle w:val="affa"/>
          <w:rFonts w:ascii="Times New Roman" w:hAnsi="Times New Roman"/>
          <w:b w:val="0"/>
          <w:sz w:val="28"/>
          <w:szCs w:val="28"/>
          <w:shd w:val="clear" w:color="auto" w:fill="FFFFFF"/>
        </w:rPr>
        <w:t>п</w:t>
      </w:r>
      <w:r w:rsidR="00373AD7" w:rsidRPr="00C41C91">
        <w:rPr>
          <w:rStyle w:val="affa"/>
          <w:rFonts w:ascii="Times New Roman" w:hAnsi="Times New Roman"/>
          <w:b w:val="0"/>
          <w:sz w:val="28"/>
          <w:szCs w:val="28"/>
          <w:shd w:val="clear" w:color="auto" w:fill="FFFFFF"/>
        </w:rPr>
        <w:t>лан</w:t>
      </w:r>
      <w:r w:rsidR="00373AD7" w:rsidRPr="00C41C91">
        <w:rPr>
          <w:rStyle w:val="affa"/>
          <w:rFonts w:ascii="Times New Roman" w:hAnsi="Times New Roman"/>
          <w:sz w:val="28"/>
          <w:szCs w:val="28"/>
          <w:shd w:val="clear" w:color="auto" w:fill="FFFFFF"/>
        </w:rPr>
        <w:t xml:space="preserve"> </w:t>
      </w:r>
      <w:r w:rsidR="00373AD7" w:rsidRPr="00C41C91">
        <w:rPr>
          <w:rFonts w:ascii="Times New Roman" w:eastAsia="Times New Roman" w:hAnsi="Times New Roman"/>
          <w:sz w:val="28"/>
          <w:szCs w:val="28"/>
          <w:lang w:eastAsia="ru-RU"/>
        </w:rPr>
        <w:t>мероприятий по обеспечению устойчивого развития экономики и социальной стабильности в Ханты-Мансийском районе в 2016-2017 годах (</w:t>
      </w:r>
      <w:r w:rsidR="00373AD7" w:rsidRPr="00C41C91">
        <w:rPr>
          <w:rFonts w:ascii="Times New Roman" w:hAnsi="Times New Roman"/>
          <w:sz w:val="28"/>
          <w:szCs w:val="28"/>
        </w:rPr>
        <w:t>распоряжение администрации района от 25.03.2016 № 259-р);</w:t>
      </w:r>
    </w:p>
    <w:p w:rsidR="00373AD7" w:rsidRPr="00C41C91" w:rsidRDefault="004070B1" w:rsidP="00C41C91">
      <w:pPr>
        <w:pStyle w:val="a4"/>
        <w:spacing w:after="0" w:line="240" w:lineRule="auto"/>
        <w:ind w:left="0" w:firstLine="709"/>
        <w:jc w:val="both"/>
        <w:rPr>
          <w:rFonts w:ascii="Times New Roman" w:hAnsi="Times New Roman"/>
          <w:sz w:val="28"/>
          <w:szCs w:val="28"/>
        </w:rPr>
      </w:pPr>
      <w:hyperlink w:anchor="Par37" w:history="1">
        <w:r w:rsidR="00AA11D5">
          <w:rPr>
            <w:rFonts w:ascii="Times New Roman" w:hAnsi="Times New Roman"/>
            <w:sz w:val="28"/>
            <w:szCs w:val="28"/>
          </w:rPr>
          <w:t>план</w:t>
        </w:r>
      </w:hyperlink>
      <w:r w:rsidR="00373AD7" w:rsidRPr="00C41C91">
        <w:rPr>
          <w:rFonts w:ascii="Times New Roman" w:hAnsi="Times New Roman"/>
          <w:sz w:val="28"/>
          <w:szCs w:val="28"/>
        </w:rPr>
        <w:t xml:space="preserve"> мероприятий («дорожная карта») «Расширение возможности доступа субъектов малого и среднего предпринимательства Ханты-Мансийского района к закупкам организаций с муниципальным участием Ханты-Мансийского района на период до 2018 года» (распоряжение администрации района от 18.04.2016 №353-р);</w:t>
      </w:r>
    </w:p>
    <w:p w:rsidR="00373AD7" w:rsidRPr="00C41C91" w:rsidRDefault="00AA11D5" w:rsidP="00C41C91">
      <w:pPr>
        <w:pStyle w:val="a4"/>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00373AD7" w:rsidRPr="00C41C91">
        <w:rPr>
          <w:rFonts w:ascii="Times New Roman" w:hAnsi="Times New Roman"/>
          <w:bCs/>
          <w:sz w:val="28"/>
          <w:szCs w:val="28"/>
        </w:rPr>
        <w:t xml:space="preserve">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Ханты-Мансийском районе на 2016 – 2020 годы </w:t>
      </w:r>
      <w:r w:rsidR="00373AD7" w:rsidRPr="00C41C91">
        <w:rPr>
          <w:rFonts w:ascii="Times New Roman" w:hAnsi="Times New Roman"/>
          <w:sz w:val="28"/>
          <w:szCs w:val="28"/>
        </w:rPr>
        <w:t>(распоряжение администрации района от 14.09.2016 №909-р);</w:t>
      </w:r>
    </w:p>
    <w:p w:rsidR="00F32225" w:rsidRPr="00C41C91" w:rsidRDefault="00AA11D5" w:rsidP="00C41C91">
      <w:pPr>
        <w:pStyle w:val="ab"/>
        <w:ind w:firstLine="709"/>
        <w:jc w:val="both"/>
        <w:rPr>
          <w:sz w:val="28"/>
          <w:szCs w:val="28"/>
        </w:rPr>
      </w:pPr>
      <w:r>
        <w:rPr>
          <w:sz w:val="28"/>
          <w:szCs w:val="28"/>
        </w:rPr>
        <w:t>п</w:t>
      </w:r>
      <w:r w:rsidR="00F32225" w:rsidRPr="00C41C91">
        <w:rPr>
          <w:sz w:val="28"/>
          <w:szCs w:val="28"/>
        </w:rPr>
        <w:t>лан мероприятий («дорожная карта») по содействию развитию конкуренции в Ханты-Мансийском районе (распоряжение администрации района от 02.09.2015 № 1160-р);</w:t>
      </w:r>
    </w:p>
    <w:p w:rsidR="00373AD7" w:rsidRPr="00C41C91" w:rsidRDefault="00AA11D5" w:rsidP="00C41C91">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373AD7" w:rsidRPr="00C41C91">
        <w:rPr>
          <w:rFonts w:ascii="Times New Roman" w:hAnsi="Times New Roman"/>
          <w:sz w:val="28"/>
          <w:szCs w:val="28"/>
        </w:rPr>
        <w:t>лан мероприятий по повышению качества образования в образовательных организациях Ханты-Мансийского района на 2016-2019 годы (распоряжение администрации района от 29.09.2016 №948-р);</w:t>
      </w:r>
    </w:p>
    <w:p w:rsidR="00F32225" w:rsidRPr="00C41C91" w:rsidRDefault="00AA11D5" w:rsidP="00AA11D5">
      <w:pPr>
        <w:pStyle w:val="ab"/>
        <w:ind w:firstLine="709"/>
        <w:jc w:val="both"/>
        <w:rPr>
          <w:sz w:val="28"/>
          <w:szCs w:val="28"/>
        </w:rPr>
      </w:pPr>
      <w:r>
        <w:rPr>
          <w:sz w:val="28"/>
          <w:szCs w:val="28"/>
        </w:rPr>
        <w:t>п</w:t>
      </w:r>
      <w:r w:rsidR="00F32225" w:rsidRPr="00C41C91">
        <w:rPr>
          <w:sz w:val="28"/>
          <w:szCs w:val="28"/>
        </w:rPr>
        <w:t>лан мероприятий («дорожная карта») по развитию туризма на территории Ханты-Мансийского района на 2015-2017 годы (распоряжение администрации района от 25.06.2015 № 781-р);</w:t>
      </w:r>
    </w:p>
    <w:p w:rsidR="000904FA" w:rsidRPr="00C41C91" w:rsidRDefault="00AA11D5" w:rsidP="00AA11D5">
      <w:pPr>
        <w:tabs>
          <w:tab w:val="left" w:pos="-4536"/>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CB73EE" w:rsidRPr="00C41C91">
        <w:rPr>
          <w:rFonts w:ascii="Times New Roman" w:hAnsi="Times New Roman"/>
          <w:sz w:val="28"/>
          <w:szCs w:val="28"/>
        </w:rPr>
        <w:t>лан мероприятий («дорожная карта») «Изменения в отрасли «Образование», направленные на повышение эффективности образования в Ханты-Мансийском районе»</w:t>
      </w:r>
      <w:r w:rsidR="000904FA" w:rsidRPr="00C41C91">
        <w:rPr>
          <w:rFonts w:ascii="Times New Roman" w:hAnsi="Times New Roman"/>
          <w:sz w:val="28"/>
          <w:szCs w:val="28"/>
        </w:rPr>
        <w:t xml:space="preserve"> (</w:t>
      </w:r>
      <w:r w:rsidR="00CB73EE" w:rsidRPr="00C41C91">
        <w:rPr>
          <w:rFonts w:ascii="Times New Roman" w:hAnsi="Times New Roman"/>
          <w:sz w:val="28"/>
          <w:szCs w:val="28"/>
        </w:rPr>
        <w:t>распоряжение администрации района от 11.04.2013 № 473-р</w:t>
      </w:r>
      <w:r w:rsidR="001B7E87" w:rsidRPr="00C41C91">
        <w:rPr>
          <w:rFonts w:ascii="Times New Roman" w:hAnsi="Times New Roman"/>
          <w:sz w:val="28"/>
          <w:szCs w:val="28"/>
        </w:rPr>
        <w:t xml:space="preserve"> в редакции от 28.11.2016 №1131-р</w:t>
      </w:r>
      <w:r w:rsidR="00245DC8" w:rsidRPr="00C41C91">
        <w:rPr>
          <w:rFonts w:ascii="Times New Roman" w:hAnsi="Times New Roman"/>
          <w:sz w:val="28"/>
          <w:szCs w:val="28"/>
        </w:rPr>
        <w:t>).</w:t>
      </w:r>
    </w:p>
    <w:p w:rsidR="009D65B4" w:rsidRPr="00C41C91" w:rsidRDefault="009D65B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Процедура формирования проекта бюджета муниципального района и его исполнение </w:t>
      </w:r>
      <w:r w:rsidR="004E4D64" w:rsidRPr="00C41C91">
        <w:rPr>
          <w:rFonts w:ascii="Times New Roman" w:hAnsi="Times New Roman"/>
          <w:sz w:val="28"/>
          <w:szCs w:val="28"/>
        </w:rPr>
        <w:t>описана в п.п. 2.</w:t>
      </w:r>
      <w:r w:rsidR="003C1FDE" w:rsidRPr="00C41C91">
        <w:rPr>
          <w:rFonts w:ascii="Times New Roman" w:hAnsi="Times New Roman"/>
          <w:sz w:val="28"/>
          <w:szCs w:val="28"/>
        </w:rPr>
        <w:t>3</w:t>
      </w:r>
      <w:r w:rsidR="004E4D64" w:rsidRPr="00C41C91">
        <w:rPr>
          <w:rFonts w:ascii="Times New Roman" w:hAnsi="Times New Roman"/>
          <w:sz w:val="28"/>
          <w:szCs w:val="28"/>
        </w:rPr>
        <w:t>.1.3 Отчета.</w:t>
      </w:r>
    </w:p>
    <w:p w:rsidR="00250C34" w:rsidRPr="00C41C91" w:rsidRDefault="00250C34"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.1.2. Разрабатывает проекты решений Думы района по установлению, изменению и отмене местных налогов и сборов Ханты-Мансийского района в соответствии с законодательством Российской Федерации о налогах и сборах.</w:t>
      </w:r>
    </w:p>
    <w:p w:rsidR="006B7A6F" w:rsidRPr="00C41C91" w:rsidRDefault="006B7A6F"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Информация об исполнении данного полномочия отражена в пункте 2.2.</w:t>
      </w:r>
      <w:r w:rsidR="002357FF" w:rsidRPr="00C41C91">
        <w:rPr>
          <w:rFonts w:ascii="Times New Roman" w:hAnsi="Times New Roman"/>
          <w:sz w:val="28"/>
          <w:szCs w:val="28"/>
        </w:rPr>
        <w:t>9</w:t>
      </w:r>
      <w:r w:rsidRPr="00C41C91">
        <w:rPr>
          <w:rFonts w:ascii="Times New Roman" w:hAnsi="Times New Roman"/>
          <w:sz w:val="28"/>
          <w:szCs w:val="28"/>
        </w:rPr>
        <w:t xml:space="preserve"> Отчета.</w:t>
      </w:r>
    </w:p>
    <w:p w:rsidR="00250C34" w:rsidRPr="00C41C91" w:rsidRDefault="00250C34" w:rsidP="00C41C91">
      <w:pPr>
        <w:pStyle w:val="ab"/>
        <w:ind w:firstLine="709"/>
        <w:jc w:val="both"/>
        <w:rPr>
          <w:sz w:val="28"/>
          <w:szCs w:val="28"/>
        </w:rPr>
      </w:pPr>
      <w:r w:rsidRPr="00C41C91">
        <w:rPr>
          <w:sz w:val="28"/>
          <w:szCs w:val="28"/>
        </w:rPr>
        <w:t>2.</w:t>
      </w:r>
      <w:r w:rsidR="0086587C" w:rsidRPr="00C41C91">
        <w:rPr>
          <w:sz w:val="28"/>
          <w:szCs w:val="28"/>
        </w:rPr>
        <w:t>3</w:t>
      </w:r>
      <w:r w:rsidRPr="00C41C91">
        <w:rPr>
          <w:sz w:val="28"/>
          <w:szCs w:val="28"/>
        </w:rPr>
        <w:t>.1.3. Составляет прогноз консолидированного бюджета муниципального района на очередной финансовый год, составляет отчет об исполнении консолидированного бюджета муниципального района.</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Процедура формирования бюджета на 2018 год была начата в мае 2017 года.</w:t>
      </w:r>
      <w:r w:rsidR="00E87161">
        <w:rPr>
          <w:rFonts w:ascii="Times New Roman" w:hAnsi="Times New Roman"/>
          <w:sz w:val="28"/>
          <w:szCs w:val="28"/>
        </w:rPr>
        <w:t xml:space="preserve"> </w:t>
      </w:r>
      <w:r w:rsidRPr="00C41C91">
        <w:rPr>
          <w:rFonts w:ascii="Times New Roman" w:hAnsi="Times New Roman"/>
          <w:sz w:val="28"/>
          <w:szCs w:val="28"/>
        </w:rPr>
        <w:t xml:space="preserve">Все полномочия, осуществляемые администрацией района, реализуются посредством исполнения бюджета. 26 апреля 2017 года были организованы и проведены публичные слушания по </w:t>
      </w:r>
      <w:r w:rsidRPr="00C41C91">
        <w:rPr>
          <w:rFonts w:ascii="Times New Roman" w:hAnsi="Times New Roman"/>
          <w:bCs/>
          <w:sz w:val="28"/>
          <w:szCs w:val="28"/>
        </w:rPr>
        <w:t>проекту решения Думы района «</w:t>
      </w:r>
      <w:r w:rsidRPr="00C41C91">
        <w:rPr>
          <w:rFonts w:ascii="Times New Roman" w:hAnsi="Times New Roman"/>
          <w:sz w:val="28"/>
          <w:szCs w:val="28"/>
        </w:rPr>
        <w:t>Об отчете об исполнении бюджета Ханты-Мансийского района за 2016 год», который в дальнейшем утвержден решением Думы района от 07.06.2017 № 149.</w:t>
      </w:r>
    </w:p>
    <w:p w:rsidR="00FB66D1" w:rsidRPr="00C41C91" w:rsidRDefault="00FB66D1" w:rsidP="00C41C91">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 xml:space="preserve">С января 2017 года начался процесс исполнения бюджета Ханты-Мансийского района (далее – Бюджет), который был утвержден решением </w:t>
      </w:r>
      <w:r w:rsidRPr="00C41C91">
        <w:rPr>
          <w:rFonts w:ascii="Times New Roman" w:eastAsia="Times New Roman" w:hAnsi="Times New Roman"/>
          <w:bCs/>
          <w:sz w:val="28"/>
          <w:szCs w:val="28"/>
          <w:lang w:eastAsia="ru-RU"/>
        </w:rPr>
        <w:lastRenderedPageBreak/>
        <w:t xml:space="preserve">Думы района </w:t>
      </w:r>
      <w:r w:rsidRPr="00C41C91">
        <w:rPr>
          <w:rFonts w:ascii="Times New Roman" w:hAnsi="Times New Roman"/>
          <w:sz w:val="28"/>
          <w:szCs w:val="28"/>
          <w:lang w:eastAsia="ru-RU"/>
        </w:rPr>
        <w:t>от 22.12.2016 № 42 «</w:t>
      </w:r>
      <w:r w:rsidRPr="00C41C91">
        <w:rPr>
          <w:rFonts w:ascii="Times New Roman" w:hAnsi="Times New Roman"/>
          <w:sz w:val="28"/>
          <w:szCs w:val="28"/>
        </w:rPr>
        <w:t>О бюджете Ханты-Мансийского района на 2017 год и плановый период 2018 и 2019 годов»</w:t>
      </w:r>
      <w:r w:rsidRPr="00C41C91">
        <w:rPr>
          <w:rFonts w:ascii="Times New Roman" w:eastAsia="Times New Roman" w:hAnsi="Times New Roman"/>
          <w:bCs/>
          <w:sz w:val="28"/>
          <w:szCs w:val="28"/>
          <w:lang w:eastAsia="ru-RU"/>
        </w:rPr>
        <w:t>.</w:t>
      </w:r>
    </w:p>
    <w:p w:rsidR="00FB66D1" w:rsidRPr="00C41C91" w:rsidRDefault="00E8716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FB66D1" w:rsidRPr="00C41C91">
        <w:rPr>
          <w:rFonts w:ascii="Times New Roman" w:eastAsia="Times New Roman" w:hAnsi="Times New Roman"/>
          <w:sz w:val="28"/>
          <w:szCs w:val="28"/>
          <w:lang w:eastAsia="ru-RU"/>
        </w:rPr>
        <w:t>сновные параметры консолидированного бюджета Ханты-Мансийского района в 2017 году сложились следующим образом:</w:t>
      </w:r>
    </w:p>
    <w:p w:rsidR="00FB66D1" w:rsidRPr="00C41C91" w:rsidRDefault="00FB66D1" w:rsidP="00C41C91">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млн. рублей</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46"/>
        <w:gridCol w:w="1418"/>
        <w:gridCol w:w="1843"/>
      </w:tblGrid>
      <w:tr w:rsidR="00FB66D1" w:rsidRPr="00C41C91" w:rsidTr="00FB66D1">
        <w:tc>
          <w:tcPr>
            <w:tcW w:w="3510" w:type="dxa"/>
            <w:vAlign w:val="center"/>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Параметры бюджета</w:t>
            </w:r>
          </w:p>
        </w:tc>
        <w:tc>
          <w:tcPr>
            <w:tcW w:w="1418" w:type="dxa"/>
            <w:vAlign w:val="center"/>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Первона-чальный план</w:t>
            </w:r>
          </w:p>
        </w:tc>
        <w:tc>
          <w:tcPr>
            <w:tcW w:w="1446" w:type="dxa"/>
            <w:vAlign w:val="center"/>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Уточнен-ный план</w:t>
            </w:r>
          </w:p>
        </w:tc>
        <w:tc>
          <w:tcPr>
            <w:tcW w:w="1418" w:type="dxa"/>
            <w:vAlign w:val="center"/>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Испол-нение</w:t>
            </w:r>
          </w:p>
        </w:tc>
        <w:tc>
          <w:tcPr>
            <w:tcW w:w="1843"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Исполнение </w:t>
            </w:r>
          </w:p>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от уточненного плана, %</w:t>
            </w:r>
          </w:p>
        </w:tc>
      </w:tr>
      <w:tr w:rsidR="00FB66D1" w:rsidRPr="00C41C91" w:rsidTr="00FB66D1">
        <w:trPr>
          <w:trHeight w:val="319"/>
        </w:trPr>
        <w:tc>
          <w:tcPr>
            <w:tcW w:w="3510"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Доходы</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3 153,7</w:t>
            </w:r>
          </w:p>
        </w:tc>
        <w:tc>
          <w:tcPr>
            <w:tcW w:w="1446" w:type="dxa"/>
          </w:tcPr>
          <w:p w:rsidR="00FB66D1" w:rsidRPr="00C41C91" w:rsidRDefault="00FB66D1" w:rsidP="00C41C91">
            <w:pPr>
              <w:spacing w:after="0" w:line="240" w:lineRule="auto"/>
              <w:jc w:val="center"/>
              <w:rPr>
                <w:rFonts w:ascii="Times New Roman" w:hAnsi="Times New Roman"/>
                <w:sz w:val="28"/>
                <w:szCs w:val="28"/>
              </w:rPr>
            </w:pPr>
            <w:r w:rsidRPr="00C41C91">
              <w:rPr>
                <w:rFonts w:ascii="Times New Roman" w:hAnsi="Times New Roman"/>
                <w:sz w:val="28"/>
                <w:szCs w:val="28"/>
              </w:rPr>
              <w:t>3 684,1</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w:t>
            </w:r>
            <w:r w:rsidR="00E14EFC" w:rsidRPr="00C41C91">
              <w:rPr>
                <w:rFonts w:ascii="Times New Roman" w:eastAsia="Times New Roman" w:hAnsi="Times New Roman"/>
                <w:sz w:val="28"/>
                <w:szCs w:val="28"/>
                <w:lang w:eastAsia="ru-RU"/>
              </w:rPr>
              <w:t> </w:t>
            </w:r>
            <w:r w:rsidRPr="00C41C91">
              <w:rPr>
                <w:rFonts w:ascii="Times New Roman" w:eastAsia="Times New Roman" w:hAnsi="Times New Roman"/>
                <w:sz w:val="28"/>
                <w:szCs w:val="28"/>
                <w:lang w:eastAsia="ru-RU"/>
              </w:rPr>
              <w:t>76</w:t>
            </w:r>
            <w:r w:rsidR="00E14EFC" w:rsidRPr="00C41C91">
              <w:rPr>
                <w:rFonts w:ascii="Times New Roman" w:eastAsia="Times New Roman" w:hAnsi="Times New Roman"/>
                <w:sz w:val="28"/>
                <w:szCs w:val="28"/>
                <w:lang w:eastAsia="ru-RU"/>
              </w:rPr>
              <w:t>9,0</w:t>
            </w:r>
          </w:p>
        </w:tc>
        <w:tc>
          <w:tcPr>
            <w:tcW w:w="1843" w:type="dxa"/>
          </w:tcPr>
          <w:p w:rsidR="00FB66D1" w:rsidRPr="00C41C91" w:rsidRDefault="00FB66D1" w:rsidP="00C41C91">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w:t>
            </w:r>
            <w:r w:rsidR="00E14EFC" w:rsidRPr="00C41C91">
              <w:rPr>
                <w:rFonts w:ascii="Times New Roman" w:eastAsia="Times New Roman" w:hAnsi="Times New Roman"/>
                <w:sz w:val="28"/>
                <w:szCs w:val="28"/>
                <w:lang w:eastAsia="ru-RU"/>
              </w:rPr>
              <w:t>3</w:t>
            </w:r>
            <w:r w:rsidRPr="00C41C91">
              <w:rPr>
                <w:rFonts w:ascii="Times New Roman" w:eastAsia="Times New Roman" w:hAnsi="Times New Roman"/>
                <w:sz w:val="28"/>
                <w:szCs w:val="28"/>
                <w:lang w:eastAsia="ru-RU"/>
              </w:rPr>
              <w:t>,3</w:t>
            </w:r>
          </w:p>
        </w:tc>
      </w:tr>
      <w:tr w:rsidR="00FB66D1" w:rsidRPr="00C41C91" w:rsidTr="00FB66D1">
        <w:tc>
          <w:tcPr>
            <w:tcW w:w="3510"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том числе безвозмездные поступления от других уровней </w:t>
            </w:r>
          </w:p>
        </w:tc>
        <w:tc>
          <w:tcPr>
            <w:tcW w:w="1418"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2 128,5</w:t>
            </w:r>
          </w:p>
        </w:tc>
        <w:tc>
          <w:tcPr>
            <w:tcW w:w="1446"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2 110,3</w:t>
            </w:r>
          </w:p>
        </w:tc>
        <w:tc>
          <w:tcPr>
            <w:tcW w:w="1418"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2 074,3</w:t>
            </w:r>
          </w:p>
        </w:tc>
        <w:tc>
          <w:tcPr>
            <w:tcW w:w="1843" w:type="dxa"/>
            <w:vAlign w:val="center"/>
          </w:tcPr>
          <w:p w:rsidR="00FB66D1" w:rsidRPr="00C41C91" w:rsidRDefault="00FB66D1" w:rsidP="00C41C91">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98,3</w:t>
            </w:r>
          </w:p>
        </w:tc>
      </w:tr>
      <w:tr w:rsidR="00FB66D1" w:rsidRPr="00C41C91" w:rsidTr="00FB66D1">
        <w:tc>
          <w:tcPr>
            <w:tcW w:w="3510"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доля безвозмездных поступлений в доходах, % </w:t>
            </w:r>
          </w:p>
        </w:tc>
        <w:tc>
          <w:tcPr>
            <w:tcW w:w="1418"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67,5</w:t>
            </w:r>
          </w:p>
        </w:tc>
        <w:tc>
          <w:tcPr>
            <w:tcW w:w="1446"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57,3</w:t>
            </w:r>
          </w:p>
        </w:tc>
        <w:tc>
          <w:tcPr>
            <w:tcW w:w="1418" w:type="dxa"/>
            <w:vAlign w:val="center"/>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55,0</w:t>
            </w:r>
          </w:p>
        </w:tc>
        <w:tc>
          <w:tcPr>
            <w:tcW w:w="1843" w:type="dxa"/>
            <w:vAlign w:val="center"/>
          </w:tcPr>
          <w:p w:rsidR="00FB66D1" w:rsidRPr="00C41C91" w:rsidRDefault="00FB66D1" w:rsidP="00C41C91">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w:t>
            </w:r>
          </w:p>
        </w:tc>
      </w:tr>
      <w:tr w:rsidR="00FB66D1" w:rsidRPr="00C41C91" w:rsidTr="00FB66D1">
        <w:trPr>
          <w:trHeight w:val="410"/>
        </w:trPr>
        <w:tc>
          <w:tcPr>
            <w:tcW w:w="3510" w:type="dxa"/>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Расходы</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3 228,2</w:t>
            </w:r>
          </w:p>
        </w:tc>
        <w:tc>
          <w:tcPr>
            <w:tcW w:w="1446"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3 868,2</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3 554,9</w:t>
            </w:r>
          </w:p>
        </w:tc>
        <w:tc>
          <w:tcPr>
            <w:tcW w:w="1843" w:type="dxa"/>
          </w:tcPr>
          <w:p w:rsidR="00FB66D1" w:rsidRPr="00C41C91" w:rsidRDefault="00FB66D1" w:rsidP="00C41C91">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91,9</w:t>
            </w:r>
          </w:p>
        </w:tc>
      </w:tr>
      <w:tr w:rsidR="00FB66D1" w:rsidRPr="00C41C91" w:rsidTr="00FB66D1">
        <w:tc>
          <w:tcPr>
            <w:tcW w:w="3510" w:type="dxa"/>
            <w:shd w:val="clear" w:color="auto" w:fill="auto"/>
          </w:tcPr>
          <w:p w:rsidR="00FB66D1" w:rsidRPr="00C41C91" w:rsidRDefault="00FB66D1" w:rsidP="00C41C91">
            <w:pPr>
              <w:widowControl w:val="0"/>
              <w:autoSpaceDE w:val="0"/>
              <w:autoSpaceDN w:val="0"/>
              <w:adjustRightInd w:val="0"/>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Дефицит (профицит)</w:t>
            </w:r>
          </w:p>
        </w:tc>
        <w:tc>
          <w:tcPr>
            <w:tcW w:w="1418" w:type="dxa"/>
            <w:shd w:val="clear" w:color="auto" w:fill="auto"/>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-74,5</w:t>
            </w:r>
          </w:p>
        </w:tc>
        <w:tc>
          <w:tcPr>
            <w:tcW w:w="1446"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-184,1</w:t>
            </w:r>
          </w:p>
        </w:tc>
        <w:tc>
          <w:tcPr>
            <w:tcW w:w="1418" w:type="dxa"/>
          </w:tcPr>
          <w:p w:rsidR="00FB66D1" w:rsidRPr="00C41C91" w:rsidRDefault="00FB66D1" w:rsidP="00C41C9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21</w:t>
            </w:r>
            <w:r w:rsidR="00E14EFC" w:rsidRPr="00C41C91">
              <w:rPr>
                <w:rFonts w:ascii="Times New Roman" w:eastAsia="Times New Roman" w:hAnsi="Times New Roman"/>
                <w:sz w:val="28"/>
                <w:szCs w:val="28"/>
                <w:lang w:eastAsia="ru-RU"/>
              </w:rPr>
              <w:t>4,1</w:t>
            </w:r>
          </w:p>
        </w:tc>
        <w:tc>
          <w:tcPr>
            <w:tcW w:w="1843" w:type="dxa"/>
          </w:tcPr>
          <w:p w:rsidR="00FB66D1" w:rsidRPr="00C41C91" w:rsidRDefault="00FB66D1" w:rsidP="00C41C91">
            <w:pPr>
              <w:widowControl w:val="0"/>
              <w:tabs>
                <w:tab w:val="left" w:pos="720"/>
                <w:tab w:val="center" w:pos="813"/>
              </w:tabs>
              <w:autoSpaceDE w:val="0"/>
              <w:autoSpaceDN w:val="0"/>
              <w:adjustRightInd w:val="0"/>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 -</w:t>
            </w:r>
          </w:p>
        </w:tc>
      </w:tr>
    </w:tbl>
    <w:p w:rsidR="00FB66D1" w:rsidRPr="00C41C91" w:rsidRDefault="00FB66D1" w:rsidP="00C41C91">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p>
    <w:p w:rsidR="00FB66D1" w:rsidRPr="00C41C91" w:rsidRDefault="00FB66D1" w:rsidP="00C41C91">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Динамика параметров бюджета</w:t>
      </w:r>
    </w:p>
    <w:p w:rsidR="00FB66D1" w:rsidRPr="00C41C91" w:rsidRDefault="00FB66D1" w:rsidP="00C41C91">
      <w:pPr>
        <w:autoSpaceDE w:val="0"/>
        <w:autoSpaceDN w:val="0"/>
        <w:adjustRightInd w:val="0"/>
        <w:spacing w:after="0" w:line="240" w:lineRule="auto"/>
        <w:ind w:firstLine="709"/>
        <w:contextualSpacing/>
        <w:jc w:val="right"/>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 xml:space="preserve"> млрд. рублей</w:t>
      </w:r>
    </w:p>
    <w:tbl>
      <w:tblPr>
        <w:tblW w:w="9130" w:type="dxa"/>
        <w:jc w:val="center"/>
        <w:tblLayout w:type="fixed"/>
        <w:tblLook w:val="04A0" w:firstRow="1" w:lastRow="0" w:firstColumn="1" w:lastColumn="0" w:noHBand="0" w:noVBand="1"/>
      </w:tblPr>
      <w:tblGrid>
        <w:gridCol w:w="3838"/>
        <w:gridCol w:w="851"/>
        <w:gridCol w:w="850"/>
        <w:gridCol w:w="851"/>
        <w:gridCol w:w="992"/>
        <w:gridCol w:w="874"/>
        <w:gridCol w:w="874"/>
      </w:tblGrid>
      <w:tr w:rsidR="00FB66D1" w:rsidRPr="00C41C91" w:rsidTr="00FB66D1">
        <w:trPr>
          <w:cantSplit/>
          <w:trHeight w:val="313"/>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bCs/>
                <w:sz w:val="28"/>
                <w:szCs w:val="28"/>
                <w:lang w:eastAsia="ru-RU"/>
              </w:rPr>
              <w:t>Показатели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2015</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2017</w:t>
            </w:r>
          </w:p>
        </w:tc>
      </w:tr>
      <w:tr w:rsidR="00FB66D1" w:rsidRPr="00C41C91" w:rsidTr="00FB66D1">
        <w:trPr>
          <w:cantSplit/>
          <w:trHeight w:val="313"/>
          <w:jc w:val="center"/>
        </w:trPr>
        <w:tc>
          <w:tcPr>
            <w:tcW w:w="3838" w:type="dxa"/>
            <w:tcBorders>
              <w:top w:val="nil"/>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Доходы консолидированного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3,799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4,217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4,584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4,499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3,710</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3,769</w:t>
            </w:r>
          </w:p>
        </w:tc>
      </w:tr>
      <w:tr w:rsidR="00FB66D1" w:rsidRPr="00C41C91" w:rsidTr="00FB66D1">
        <w:trPr>
          <w:cantSplit/>
          <w:trHeight w:val="313"/>
          <w:jc w:val="center"/>
        </w:trPr>
        <w:tc>
          <w:tcPr>
            <w:tcW w:w="3838" w:type="dxa"/>
            <w:tcBorders>
              <w:top w:val="nil"/>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Расходы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3,827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4,253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4,774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4,388</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3,775</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3,555</w:t>
            </w:r>
          </w:p>
        </w:tc>
      </w:tr>
      <w:tr w:rsidR="00FB66D1" w:rsidRPr="00C41C91" w:rsidTr="00FB66D1">
        <w:trPr>
          <w:cantSplit/>
          <w:trHeight w:val="627"/>
          <w:jc w:val="center"/>
        </w:trPr>
        <w:tc>
          <w:tcPr>
            <w:tcW w:w="3838" w:type="dxa"/>
            <w:tcBorders>
              <w:top w:val="nil"/>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Доля расходов на социальную сферу в общей сумме расходов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48</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51,5</w:t>
            </w:r>
          </w:p>
        </w:tc>
      </w:tr>
      <w:tr w:rsidR="00FB66D1" w:rsidRPr="00C41C91" w:rsidTr="00FB66D1">
        <w:trPr>
          <w:cantSplit/>
          <w:trHeight w:val="313"/>
          <w:jc w:val="center"/>
        </w:trPr>
        <w:tc>
          <w:tcPr>
            <w:tcW w:w="3838" w:type="dxa"/>
            <w:tcBorders>
              <w:top w:val="nil"/>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профицит (+)/ дефицит (-)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-0,0</w:t>
            </w:r>
            <w:r w:rsidR="00847E07" w:rsidRPr="00C41C91">
              <w:rPr>
                <w:rFonts w:ascii="Times New Roman" w:eastAsia="Times New Roman" w:hAnsi="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+0,11</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-0,07</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+0,21</w:t>
            </w:r>
          </w:p>
        </w:tc>
      </w:tr>
      <w:tr w:rsidR="00FB66D1" w:rsidRPr="00C41C91" w:rsidTr="00FB66D1">
        <w:trPr>
          <w:cantSplit/>
          <w:trHeight w:val="313"/>
          <w:jc w:val="center"/>
        </w:trPr>
        <w:tc>
          <w:tcPr>
            <w:tcW w:w="3838" w:type="dxa"/>
            <w:tcBorders>
              <w:top w:val="single" w:sz="4" w:space="0" w:color="auto"/>
              <w:left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Количество программ Ханты-Мансийского района,  единиц</w:t>
            </w:r>
          </w:p>
        </w:tc>
        <w:tc>
          <w:tcPr>
            <w:tcW w:w="851"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w:t>
            </w:r>
          </w:p>
        </w:tc>
        <w:tc>
          <w:tcPr>
            <w:tcW w:w="850"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25</w:t>
            </w:r>
          </w:p>
        </w:tc>
        <w:tc>
          <w:tcPr>
            <w:tcW w:w="851"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w:t>
            </w:r>
          </w:p>
        </w:tc>
        <w:tc>
          <w:tcPr>
            <w:tcW w:w="992"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32</w:t>
            </w:r>
          </w:p>
        </w:tc>
        <w:tc>
          <w:tcPr>
            <w:tcW w:w="874"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   32</w:t>
            </w:r>
          </w:p>
        </w:tc>
        <w:tc>
          <w:tcPr>
            <w:tcW w:w="874" w:type="dxa"/>
            <w:tcBorders>
              <w:top w:val="single" w:sz="4" w:space="0" w:color="auto"/>
              <w:left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w:t>
            </w:r>
          </w:p>
        </w:tc>
      </w:tr>
      <w:tr w:rsidR="00FB66D1" w:rsidRPr="00C41C91" w:rsidTr="00FB66D1">
        <w:trPr>
          <w:trHeight w:val="313"/>
          <w:jc w:val="center"/>
        </w:trPr>
        <w:tc>
          <w:tcPr>
            <w:tcW w:w="3838" w:type="dxa"/>
            <w:tcBorders>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ind w:firstLine="709"/>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том числе:</w:t>
            </w:r>
          </w:p>
        </w:tc>
        <w:tc>
          <w:tcPr>
            <w:tcW w:w="851" w:type="dxa"/>
            <w:tcBorders>
              <w:left w:val="single" w:sz="4" w:space="0" w:color="auto"/>
              <w:bottom w:val="single" w:sz="4" w:space="0" w:color="auto"/>
              <w:right w:val="single" w:sz="4" w:space="0" w:color="auto"/>
            </w:tcBorders>
            <w:vAlign w:val="center"/>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50" w:type="dxa"/>
            <w:tcBorders>
              <w:left w:val="single" w:sz="4" w:space="0" w:color="auto"/>
              <w:bottom w:val="single" w:sz="4" w:space="0" w:color="auto"/>
              <w:right w:val="single" w:sz="4" w:space="0" w:color="auto"/>
            </w:tcBorders>
            <w:vAlign w:val="center"/>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51" w:type="dxa"/>
            <w:tcBorders>
              <w:left w:val="single" w:sz="4" w:space="0" w:color="auto"/>
              <w:bottom w:val="single" w:sz="4" w:space="0" w:color="auto"/>
              <w:right w:val="single" w:sz="4" w:space="0" w:color="auto"/>
            </w:tcBorders>
            <w:vAlign w:val="center"/>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992" w:type="dxa"/>
            <w:tcBorders>
              <w:left w:val="single" w:sz="4" w:space="0" w:color="auto"/>
              <w:bottom w:val="single" w:sz="4" w:space="0" w:color="auto"/>
              <w:right w:val="single" w:sz="4" w:space="0" w:color="auto"/>
            </w:tcBorders>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74" w:type="dxa"/>
            <w:tcBorders>
              <w:left w:val="single" w:sz="4" w:space="0" w:color="auto"/>
              <w:bottom w:val="single" w:sz="4" w:space="0" w:color="auto"/>
              <w:right w:val="single" w:sz="4" w:space="0" w:color="auto"/>
            </w:tcBorders>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74" w:type="dxa"/>
            <w:tcBorders>
              <w:left w:val="single" w:sz="4" w:space="0" w:color="auto"/>
              <w:bottom w:val="single" w:sz="4" w:space="0" w:color="auto"/>
              <w:right w:val="single" w:sz="4" w:space="0" w:color="auto"/>
            </w:tcBorders>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r>
      <w:tr w:rsidR="00FB66D1" w:rsidRPr="00C41C91" w:rsidTr="003F3EDC">
        <w:trPr>
          <w:cantSplit/>
          <w:trHeight w:val="313"/>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муниципальных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w:t>
            </w:r>
          </w:p>
        </w:tc>
      </w:tr>
      <w:tr w:rsidR="00FB66D1" w:rsidRPr="00C41C91" w:rsidTr="003F3EDC">
        <w:trPr>
          <w:cantSplit/>
          <w:trHeight w:val="313"/>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ведомственных целевых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w:t>
            </w:r>
          </w:p>
        </w:tc>
      </w:tr>
      <w:tr w:rsidR="00FB66D1" w:rsidRPr="00C41C91" w:rsidTr="00FB66D1">
        <w:trPr>
          <w:cantSplit/>
          <w:trHeight w:val="627"/>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Объем финансирования из бюджета бюджетных целевых программ, млрд. руб.</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0,871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1,516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1,409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4,725</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4,364</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3,664</w:t>
            </w:r>
          </w:p>
        </w:tc>
      </w:tr>
      <w:tr w:rsidR="00FB66D1" w:rsidRPr="00C41C91" w:rsidTr="00FB66D1">
        <w:trPr>
          <w:cantSplit/>
          <w:trHeight w:val="627"/>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Доля расходов бюджета, реализуемых через бюджетные целевые программы,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28,5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98,9</w:t>
            </w:r>
          </w:p>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B66D1" w:rsidP="00C41C91">
            <w:pPr>
              <w:spacing w:after="0" w:line="240" w:lineRule="auto"/>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97,7</w:t>
            </w:r>
          </w:p>
          <w:p w:rsidR="00FB66D1" w:rsidRPr="00C41C91" w:rsidRDefault="00FB66D1" w:rsidP="00C41C91">
            <w:pPr>
              <w:spacing w:after="0" w:line="240" w:lineRule="auto"/>
              <w:ind w:firstLine="709"/>
              <w:jc w:val="center"/>
              <w:rPr>
                <w:rFonts w:ascii="Times New Roman" w:eastAsia="Times New Roman" w:hAnsi="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FB66D1" w:rsidRPr="00C41C91" w:rsidRDefault="00FD61B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97,7</w:t>
            </w:r>
          </w:p>
        </w:tc>
      </w:tr>
    </w:tbl>
    <w:p w:rsidR="00FB66D1" w:rsidRPr="00C41C91" w:rsidRDefault="00FB66D1" w:rsidP="00C41C91">
      <w:pPr>
        <w:widowControl w:val="0"/>
        <w:autoSpaceDE w:val="0"/>
        <w:autoSpaceDN w:val="0"/>
        <w:adjustRightInd w:val="0"/>
        <w:spacing w:after="0" w:line="240" w:lineRule="auto"/>
        <w:ind w:firstLine="709"/>
        <w:jc w:val="both"/>
        <w:rPr>
          <w:rFonts w:ascii="Times New Roman" w:hAnsi="Times New Roman"/>
          <w:sz w:val="28"/>
          <w:szCs w:val="28"/>
        </w:rPr>
      </w:pPr>
    </w:p>
    <w:p w:rsidR="00FB66D1" w:rsidRPr="00C41C91" w:rsidRDefault="00FB66D1"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Консолидированный бюджет Ханты-Мансийского района (с учетом финансовой помощи из других уровней бюджетной системы Российской Федерации) за 2017 год исполнен по доходам в объеме </w:t>
      </w:r>
      <w:r w:rsidRPr="00C41C91">
        <w:rPr>
          <w:rFonts w:ascii="Times New Roman" w:eastAsia="Times New Roman" w:hAnsi="Times New Roman"/>
          <w:sz w:val="28"/>
          <w:szCs w:val="28"/>
          <w:lang w:eastAsia="ru-RU"/>
        </w:rPr>
        <w:t>3</w:t>
      </w:r>
      <w:r w:rsidR="00E14EFC" w:rsidRPr="00C41C91">
        <w:rPr>
          <w:rFonts w:ascii="Times New Roman" w:eastAsia="Times New Roman" w:hAnsi="Times New Roman"/>
          <w:sz w:val="28"/>
          <w:szCs w:val="28"/>
          <w:lang w:eastAsia="ru-RU"/>
        </w:rPr>
        <w:t> </w:t>
      </w:r>
      <w:r w:rsidRPr="00C41C91">
        <w:rPr>
          <w:rFonts w:ascii="Times New Roman" w:eastAsia="Times New Roman" w:hAnsi="Times New Roman"/>
          <w:sz w:val="28"/>
          <w:szCs w:val="28"/>
          <w:lang w:eastAsia="ru-RU"/>
        </w:rPr>
        <w:t>76</w:t>
      </w:r>
      <w:r w:rsidR="00E14EFC" w:rsidRPr="00C41C91">
        <w:rPr>
          <w:rFonts w:ascii="Times New Roman" w:eastAsia="Times New Roman" w:hAnsi="Times New Roman"/>
          <w:sz w:val="28"/>
          <w:szCs w:val="28"/>
          <w:lang w:eastAsia="ru-RU"/>
        </w:rPr>
        <w:t>9,0</w:t>
      </w:r>
      <w:r w:rsidRPr="00C41C91">
        <w:rPr>
          <w:rFonts w:ascii="Times New Roman" w:hAnsi="Times New Roman"/>
          <w:sz w:val="28"/>
          <w:szCs w:val="28"/>
        </w:rPr>
        <w:t xml:space="preserve"> млн. рублей, что на 1,6 % выше 2016 года.</w:t>
      </w:r>
    </w:p>
    <w:p w:rsidR="00FB66D1" w:rsidRPr="00C41C91" w:rsidRDefault="00FB66D1"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общей структуре доходной части бюджета налоговые и неналоговые доходы района составили 1 419,1 млн. рублей или 37,6% доходов бюджета, в том числе налоговые доходы в сумме 1 042,8 млн. рублей (73,5%) и неналоговые доходы в сумме 376,3 млн. рублей (26,5%).</w:t>
      </w:r>
      <w:r w:rsidR="00AB7B5B">
        <w:rPr>
          <w:rFonts w:ascii="Times New Roman" w:hAnsi="Times New Roman"/>
          <w:sz w:val="28"/>
          <w:szCs w:val="28"/>
        </w:rPr>
        <w:t xml:space="preserve"> </w:t>
      </w:r>
      <w:r w:rsidRPr="00C41C91">
        <w:rPr>
          <w:rFonts w:ascii="Times New Roman" w:hAnsi="Times New Roman"/>
          <w:sz w:val="28"/>
          <w:szCs w:val="28"/>
        </w:rPr>
        <w:t xml:space="preserve">В целом за 2017 год по сравнению с 2016 годом отмечено увеличение фактического поступления налоговых и неналоговых доходов на 371,0 млн. рублей. </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Основным бюджетообразующим налогом собственных доходов района является налог на доходы физических лиц, поступления которого составили 958,8 млн. рублей с увеличением к 2016 году на 53,5%. </w:t>
      </w:r>
    </w:p>
    <w:p w:rsidR="00FB66D1" w:rsidRPr="00C41C91" w:rsidRDefault="00FB66D1" w:rsidP="00C41C91">
      <w:pPr>
        <w:spacing w:after="0" w:line="240" w:lineRule="auto"/>
        <w:ind w:firstLine="708"/>
        <w:jc w:val="both"/>
        <w:rPr>
          <w:rFonts w:ascii="Times New Roman" w:hAnsi="Times New Roman"/>
          <w:sz w:val="28"/>
          <w:szCs w:val="28"/>
        </w:rPr>
      </w:pPr>
      <w:r w:rsidRPr="00C41C91">
        <w:rPr>
          <w:rFonts w:ascii="Times New Roman" w:hAnsi="Times New Roman"/>
          <w:bCs/>
          <w:sz w:val="28"/>
          <w:szCs w:val="28"/>
        </w:rPr>
        <w:t xml:space="preserve">Увеличение в </w:t>
      </w:r>
      <w:r w:rsidRPr="00C41C91">
        <w:rPr>
          <w:rFonts w:ascii="Times New Roman" w:hAnsi="Times New Roman"/>
          <w:sz w:val="28"/>
          <w:szCs w:val="28"/>
        </w:rPr>
        <w:t>2017 году</w:t>
      </w:r>
      <w:r w:rsidRPr="00C41C91">
        <w:rPr>
          <w:rFonts w:ascii="Times New Roman" w:hAnsi="Times New Roman"/>
          <w:bCs/>
          <w:sz w:val="28"/>
          <w:szCs w:val="28"/>
        </w:rPr>
        <w:t xml:space="preserve"> связано с</w:t>
      </w:r>
      <w:r w:rsidRPr="00C41C91">
        <w:rPr>
          <w:rFonts w:ascii="Times New Roman" w:hAnsi="Times New Roman"/>
          <w:sz w:val="28"/>
          <w:szCs w:val="28"/>
        </w:rPr>
        <w:t xml:space="preserve"> полной заменой дотации на выравнивание 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 на доходы физических лиц в бюджет Ханты-Мансийского района в размере 10,6%.</w:t>
      </w:r>
    </w:p>
    <w:p w:rsidR="00FB66D1" w:rsidRPr="00C41C91" w:rsidRDefault="00FB66D1"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В структуре налоговых доходов доля НДФЛ составляет 91,9</w:t>
      </w:r>
      <w:r w:rsidR="002401DA" w:rsidRPr="00C41C91">
        <w:rPr>
          <w:rFonts w:ascii="Times New Roman" w:hAnsi="Times New Roman"/>
          <w:sz w:val="28"/>
          <w:szCs w:val="28"/>
        </w:rPr>
        <w:t>%</w:t>
      </w:r>
      <w:r w:rsidRPr="00C41C91">
        <w:rPr>
          <w:rFonts w:ascii="Times New Roman" w:hAnsi="Times New Roman"/>
          <w:sz w:val="28"/>
          <w:szCs w:val="28"/>
        </w:rPr>
        <w:t>.</w:t>
      </w:r>
    </w:p>
    <w:p w:rsidR="00FB66D1" w:rsidRPr="00C41C91" w:rsidRDefault="00FB66D1"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Поступления местных налогов за 2017 год составили 29,9 млн. рублей, в том числе по земельному налогу – 29,0 млн. рублей, по налогу на имущество физических лиц – 0,9 млн. рублей.</w:t>
      </w:r>
    </w:p>
    <w:p w:rsidR="00FB66D1" w:rsidRPr="00C41C91" w:rsidRDefault="00FB66D1"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Безвозмездные поступления из бюджетов других уровней на выполнение делегированных полномочий за 2017 год составили 2 074,3 млн. рублей, что ниже уровня 2016 года на 18,4%, удельный вес данных поступлений в общей структуре доходной части консолидированного бюджета составил 55,0% (2016 год – 68,5%): </w:t>
      </w:r>
    </w:p>
    <w:p w:rsidR="00FB66D1" w:rsidRPr="00C41C91" w:rsidRDefault="00FB66D1" w:rsidP="00C41C91">
      <w:pPr>
        <w:pStyle w:val="ab"/>
        <w:jc w:val="both"/>
        <w:rPr>
          <w:sz w:val="28"/>
          <w:szCs w:val="28"/>
        </w:rPr>
      </w:pPr>
      <w:r w:rsidRPr="00C41C91">
        <w:rPr>
          <w:sz w:val="28"/>
          <w:szCs w:val="28"/>
        </w:rPr>
        <w:tab/>
        <w:t>субвенции из федерального бюджета и бюджета автономного округа в сумме 1 375,1 млн. рублей (66,3% от общего объема безвозмездных поступлений из других бюджетов РФ), что на 1,2 % выше уровня 2016 года;</w:t>
      </w:r>
    </w:p>
    <w:p w:rsidR="00FB66D1" w:rsidRPr="00C41C91" w:rsidRDefault="00FB66D1" w:rsidP="00C41C91">
      <w:pPr>
        <w:pStyle w:val="ab"/>
        <w:jc w:val="both"/>
        <w:rPr>
          <w:sz w:val="28"/>
          <w:szCs w:val="28"/>
        </w:rPr>
      </w:pPr>
      <w:r w:rsidRPr="00C41C91">
        <w:rPr>
          <w:sz w:val="28"/>
          <w:szCs w:val="28"/>
        </w:rPr>
        <w:tab/>
        <w:t>субсидии из федерального бюджета и бюджета автономного округа  на общую сумму 516,9 млн. рублей (24,9%), что на 23,2% ниже объемов субсидий, поступивших за 2016 год;</w:t>
      </w:r>
    </w:p>
    <w:p w:rsidR="00FB66D1" w:rsidRPr="00C41C91" w:rsidRDefault="00FB66D1" w:rsidP="00C41C91">
      <w:pPr>
        <w:pStyle w:val="ab"/>
        <w:jc w:val="both"/>
        <w:rPr>
          <w:sz w:val="28"/>
          <w:szCs w:val="28"/>
        </w:rPr>
      </w:pPr>
      <w:r w:rsidRPr="00C41C91">
        <w:rPr>
          <w:sz w:val="28"/>
          <w:szCs w:val="28"/>
        </w:rPr>
        <w:tab/>
        <w:t>дотации из бюджета автономного округа на общую сумму 172,0 млн. рублей (8,3%), что на 65,1% ниже уровня 2016 года;</w:t>
      </w:r>
    </w:p>
    <w:p w:rsidR="00FB66D1" w:rsidRPr="00C41C91" w:rsidRDefault="00FB66D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иные межбюджетные трансферты – 10,3 млн. рублей (0,5%).</w:t>
      </w:r>
      <w:r w:rsidRPr="00C41C91">
        <w:rPr>
          <w:rFonts w:ascii="Times New Roman" w:hAnsi="Times New Roman"/>
          <w:sz w:val="28"/>
          <w:szCs w:val="28"/>
        </w:rPr>
        <w:tab/>
      </w:r>
      <w:r w:rsidRPr="00C41C91">
        <w:rPr>
          <w:rFonts w:ascii="Times New Roman" w:hAnsi="Times New Roman"/>
          <w:sz w:val="28"/>
          <w:szCs w:val="28"/>
        </w:rPr>
        <w:tab/>
      </w:r>
      <w:r w:rsidRPr="00C41C91">
        <w:rPr>
          <w:rFonts w:ascii="Times New Roman" w:eastAsia="Times New Roman" w:hAnsi="Times New Roman"/>
          <w:sz w:val="28"/>
          <w:szCs w:val="28"/>
          <w:lang w:eastAsia="ru-RU"/>
        </w:rPr>
        <w:t>Кроме того, в бюджет района поступили прочие средства по социально-экономическим соглашениям с организациями-недропользователями и организациями по добыче общераспространенных полезных ископаемых в объеме 305,0 млн. рублей, что на 98,6% выше уровня 2016 года (153,6 млн. рублей).</w:t>
      </w:r>
    </w:p>
    <w:p w:rsidR="00FB66D1" w:rsidRPr="00C41C91" w:rsidRDefault="00FB66D1" w:rsidP="00C41C91">
      <w:pPr>
        <w:pStyle w:val="ab"/>
        <w:ind w:firstLine="709"/>
        <w:jc w:val="both"/>
        <w:rPr>
          <w:sz w:val="28"/>
          <w:szCs w:val="28"/>
        </w:rPr>
      </w:pPr>
      <w:r w:rsidRPr="00C41C91">
        <w:rPr>
          <w:sz w:val="28"/>
          <w:szCs w:val="28"/>
        </w:rPr>
        <w:t xml:space="preserve">В консолидированный бюджет Ханты-Мансийского района за 2017 год поступило неналоговых доходов от операций с недвижимостью 376,3 </w:t>
      </w:r>
      <w:r w:rsidRPr="00C41C91">
        <w:rPr>
          <w:sz w:val="28"/>
          <w:szCs w:val="28"/>
        </w:rPr>
        <w:lastRenderedPageBreak/>
        <w:t xml:space="preserve">млн. рублей, что на 41,8% больше, чем в 2016 году (265,3 млн. рублей). </w:t>
      </w:r>
    </w:p>
    <w:p w:rsidR="00FB66D1" w:rsidRPr="00C41C91" w:rsidRDefault="00FB66D1" w:rsidP="00C41C91">
      <w:pPr>
        <w:pStyle w:val="ab"/>
        <w:ind w:firstLine="709"/>
        <w:jc w:val="both"/>
        <w:rPr>
          <w:sz w:val="28"/>
          <w:szCs w:val="28"/>
        </w:rPr>
      </w:pPr>
      <w:r w:rsidRPr="00C41C91">
        <w:rPr>
          <w:sz w:val="28"/>
          <w:szCs w:val="28"/>
        </w:rPr>
        <w:t>Доходы от аренды земельных участков за 2017 год составили 258,</w:t>
      </w:r>
      <w:r w:rsidR="00043CF9">
        <w:rPr>
          <w:sz w:val="28"/>
          <w:szCs w:val="28"/>
        </w:rPr>
        <w:t>3</w:t>
      </w:r>
      <w:r w:rsidRPr="00C41C91">
        <w:rPr>
          <w:sz w:val="28"/>
          <w:szCs w:val="28"/>
        </w:rPr>
        <w:t xml:space="preserve"> млн. рублей, что на 9,4% больше, чем в 2016 году (236,1 млн. рублей). </w:t>
      </w:r>
    </w:p>
    <w:p w:rsidR="00FB66D1" w:rsidRPr="00C41C91" w:rsidRDefault="00FB66D1" w:rsidP="00C41C91">
      <w:pPr>
        <w:pStyle w:val="ab"/>
        <w:ind w:firstLine="709"/>
        <w:jc w:val="both"/>
        <w:rPr>
          <w:sz w:val="28"/>
          <w:szCs w:val="28"/>
        </w:rPr>
      </w:pPr>
      <w:r w:rsidRPr="00C41C91">
        <w:rPr>
          <w:sz w:val="28"/>
          <w:szCs w:val="28"/>
        </w:rPr>
        <w:t>Доходы от продажи земельных участков составили 3,1 млн. рублей, что на 72,2% выше уровня прошлого года (1,8 млн.рублей).</w:t>
      </w:r>
    </w:p>
    <w:p w:rsidR="00FB66D1" w:rsidRPr="00C41C91" w:rsidRDefault="00FB66D1" w:rsidP="00C41C91">
      <w:pPr>
        <w:pStyle w:val="ab"/>
        <w:ind w:firstLine="709"/>
        <w:jc w:val="both"/>
        <w:rPr>
          <w:sz w:val="28"/>
          <w:szCs w:val="28"/>
        </w:rPr>
      </w:pPr>
      <w:r w:rsidRPr="00C41C91">
        <w:rPr>
          <w:sz w:val="28"/>
          <w:szCs w:val="28"/>
        </w:rPr>
        <w:t>От сдачи в аренду муниципального имущества в течение 2017 года поступило 19,9 млн. рублей, что ниже показателя 2016 года на 17,1%.</w:t>
      </w:r>
    </w:p>
    <w:p w:rsidR="00FB66D1" w:rsidRPr="00C41C91" w:rsidRDefault="00FB66D1" w:rsidP="00C41C91">
      <w:pPr>
        <w:pStyle w:val="ab"/>
        <w:ind w:firstLine="709"/>
        <w:jc w:val="both"/>
        <w:rPr>
          <w:sz w:val="28"/>
          <w:szCs w:val="28"/>
        </w:rPr>
      </w:pPr>
      <w:r w:rsidRPr="00C41C91">
        <w:rPr>
          <w:sz w:val="28"/>
          <w:szCs w:val="28"/>
        </w:rPr>
        <w:t>Доходы от продажи жилья за 2017 год составили 1,3 млн. рублей, что на 23,5% ниже, чем показатель в 2016 году (1,7 млн.рублей).</w:t>
      </w:r>
    </w:p>
    <w:p w:rsidR="00FB66D1" w:rsidRPr="00C41C91" w:rsidRDefault="00FB66D1" w:rsidP="00C41C91">
      <w:pPr>
        <w:pStyle w:val="ConsPlusNormal"/>
        <w:ind w:firstLine="709"/>
        <w:jc w:val="both"/>
        <w:rPr>
          <w:rFonts w:ascii="Times New Roman" w:hAnsi="Times New Roman" w:cs="Times New Roman"/>
          <w:sz w:val="28"/>
          <w:szCs w:val="28"/>
        </w:rPr>
      </w:pPr>
      <w:r w:rsidRPr="00C41C91">
        <w:rPr>
          <w:rFonts w:ascii="Times New Roman" w:hAnsi="Times New Roman" w:cs="Times New Roman"/>
          <w:sz w:val="28"/>
          <w:szCs w:val="28"/>
        </w:rPr>
        <w:t>В целях реализации решения Думы района от 22</w:t>
      </w:r>
      <w:r w:rsidR="00E87161">
        <w:rPr>
          <w:rFonts w:ascii="Times New Roman" w:hAnsi="Times New Roman" w:cs="Times New Roman"/>
          <w:sz w:val="28"/>
          <w:szCs w:val="28"/>
        </w:rPr>
        <w:t>.12.</w:t>
      </w:r>
      <w:r w:rsidRPr="00C41C91">
        <w:rPr>
          <w:rFonts w:ascii="Times New Roman" w:hAnsi="Times New Roman" w:cs="Times New Roman"/>
          <w:sz w:val="28"/>
          <w:szCs w:val="28"/>
        </w:rPr>
        <w:t xml:space="preserve"> 2016</w:t>
      </w:r>
      <w:r w:rsidR="00E87161">
        <w:rPr>
          <w:rFonts w:ascii="Times New Roman" w:hAnsi="Times New Roman" w:cs="Times New Roman"/>
          <w:sz w:val="28"/>
          <w:szCs w:val="28"/>
        </w:rPr>
        <w:t xml:space="preserve"> </w:t>
      </w:r>
      <w:r w:rsidRPr="00C41C91">
        <w:rPr>
          <w:rFonts w:ascii="Times New Roman" w:hAnsi="Times New Roman" w:cs="Times New Roman"/>
          <w:sz w:val="28"/>
          <w:szCs w:val="28"/>
        </w:rPr>
        <w:t xml:space="preserve">№ 42 «О бюджете Ханты-Мансийского района на 2017 год и плановый период 2018 и 2019 годов» постановлением </w:t>
      </w:r>
      <w:r w:rsidRPr="00C41C91">
        <w:rPr>
          <w:rFonts w:ascii="Times New Roman" w:hAnsi="Times New Roman"/>
          <w:sz w:val="28"/>
          <w:szCs w:val="28"/>
        </w:rPr>
        <w:t>администрации района от 30.01.2017 № 26 (с изменениями и дополнениями от 01.03.2017 №50, от 05.12.2017 № 358, от 21.12.2017 № 368</w:t>
      </w:r>
      <w:r w:rsidRPr="00C41C91">
        <w:rPr>
          <w:rFonts w:ascii="Times New Roman" w:hAnsi="Times New Roman" w:cs="Times New Roman"/>
          <w:sz w:val="28"/>
          <w:szCs w:val="28"/>
        </w:rPr>
        <w:t>) утвержден план мероприятий по росту доходов, оптимизации расходов бюджета и сокращению муниципального долга Ханты-Мансийского района на 2017 годи плановый период 2018 и 2019 годов. Исполнение плана привело к получению бюджетного эффекта по доходам в размере 75 323,0 тыс. рублей, по расходам – 857,0 тыс. рублей, по сокращению расходов на обслуживание муниципального долга – 0,0 тыс. рублей.</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в целях увеличения доходной части бюджета района ежеквартально проводился мониторинг мероприятий по повышению собственной доходной базы по поселениям и в целом по району, 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Проводился мониторинг поступления доходов в бюджет каждого поселения и бюджет муниципального района.</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 целью привлечения доходов при главе района работала комиссия по расширению налогооблагаемой базы и мобилизации доходов в бюджет Ханты-Мансийского района. В течение 2017 года проведено 4 заседания комиссии. По результатам проведенных комиссий в бюджеты всех уровней, в фонд социального страхования и в пенсионный фонд РФ погашено задолженности в размере 52 624,5 тыс. рублей.</w:t>
      </w:r>
    </w:p>
    <w:p w:rsidR="00FB66D1" w:rsidRPr="00C41C91" w:rsidRDefault="00FB66D1" w:rsidP="00C41C91">
      <w:pPr>
        <w:pStyle w:val="ab"/>
        <w:ind w:firstLine="709"/>
        <w:jc w:val="both"/>
        <w:rPr>
          <w:sz w:val="28"/>
          <w:szCs w:val="28"/>
        </w:rPr>
      </w:pPr>
      <w:r w:rsidRPr="00C41C91">
        <w:rPr>
          <w:sz w:val="28"/>
          <w:szCs w:val="28"/>
        </w:rPr>
        <w:t>Расходы консолидированного бюджета Ханты-Мансийского района за 2017 год исполнены в объеме 3 554,9 млн. рублей, со снижением                      к прошлому году на 5,8%. Структура расходов района выглядит следующим образом:</w:t>
      </w:r>
    </w:p>
    <w:p w:rsidR="00FB66D1" w:rsidRPr="00C41C91" w:rsidRDefault="00FB66D1" w:rsidP="00C41C91">
      <w:pPr>
        <w:pStyle w:val="ab"/>
        <w:ind w:firstLine="709"/>
        <w:jc w:val="both"/>
        <w:rPr>
          <w:sz w:val="28"/>
          <w:szCs w:val="28"/>
        </w:rPr>
      </w:pPr>
      <w:r w:rsidRPr="00C41C91">
        <w:rPr>
          <w:sz w:val="28"/>
          <w:szCs w:val="28"/>
        </w:rPr>
        <w:t>образование – 43,2% (1 536,9 млн. рублей);</w:t>
      </w:r>
    </w:p>
    <w:p w:rsidR="00FB66D1" w:rsidRPr="00C41C91" w:rsidRDefault="00FB66D1" w:rsidP="00C41C91">
      <w:pPr>
        <w:pStyle w:val="ab"/>
        <w:ind w:firstLine="709"/>
        <w:jc w:val="both"/>
        <w:rPr>
          <w:sz w:val="28"/>
          <w:szCs w:val="28"/>
        </w:rPr>
      </w:pPr>
      <w:r w:rsidRPr="00C41C91">
        <w:rPr>
          <w:sz w:val="28"/>
          <w:szCs w:val="28"/>
        </w:rPr>
        <w:t>жилищно-коммунальное хозяйство – 18,4% (654 млн. рублей);</w:t>
      </w:r>
    </w:p>
    <w:p w:rsidR="00FB66D1" w:rsidRPr="00C41C91" w:rsidRDefault="00FB66D1" w:rsidP="00C41C91">
      <w:pPr>
        <w:pStyle w:val="ab"/>
        <w:ind w:firstLine="709"/>
        <w:jc w:val="both"/>
        <w:rPr>
          <w:sz w:val="28"/>
          <w:szCs w:val="28"/>
        </w:rPr>
      </w:pPr>
      <w:r w:rsidRPr="00C41C91">
        <w:rPr>
          <w:sz w:val="28"/>
          <w:szCs w:val="28"/>
        </w:rPr>
        <w:t>национальная экономика – 15,6% (554,2 млн. рублей);</w:t>
      </w:r>
    </w:p>
    <w:p w:rsidR="00FB66D1" w:rsidRPr="00C41C91" w:rsidRDefault="00FB66D1" w:rsidP="00C41C91">
      <w:pPr>
        <w:pStyle w:val="ab"/>
        <w:ind w:firstLine="709"/>
        <w:jc w:val="both"/>
        <w:rPr>
          <w:sz w:val="28"/>
          <w:szCs w:val="28"/>
        </w:rPr>
      </w:pPr>
      <w:r w:rsidRPr="00C41C91">
        <w:rPr>
          <w:sz w:val="28"/>
          <w:szCs w:val="28"/>
        </w:rPr>
        <w:t>общегосударственные вопросы – 12,6% (448,1 млн. рублей);</w:t>
      </w:r>
    </w:p>
    <w:p w:rsidR="00FB66D1" w:rsidRPr="00C41C91" w:rsidRDefault="00FB66D1" w:rsidP="00C41C91">
      <w:pPr>
        <w:pStyle w:val="ab"/>
        <w:ind w:firstLine="709"/>
        <w:jc w:val="both"/>
        <w:rPr>
          <w:sz w:val="28"/>
          <w:szCs w:val="28"/>
        </w:rPr>
      </w:pPr>
      <w:r w:rsidRPr="00C41C91">
        <w:rPr>
          <w:sz w:val="28"/>
          <w:szCs w:val="28"/>
        </w:rPr>
        <w:t>культура и кинематография – 6,1% (217,8 млн. рублей);</w:t>
      </w:r>
    </w:p>
    <w:p w:rsidR="00FB66D1" w:rsidRPr="00C41C91" w:rsidRDefault="00FB66D1" w:rsidP="00C41C91">
      <w:pPr>
        <w:pStyle w:val="ab"/>
        <w:ind w:firstLine="709"/>
        <w:jc w:val="both"/>
        <w:rPr>
          <w:sz w:val="28"/>
          <w:szCs w:val="28"/>
        </w:rPr>
      </w:pPr>
      <w:r w:rsidRPr="00C41C91">
        <w:rPr>
          <w:sz w:val="28"/>
          <w:szCs w:val="28"/>
        </w:rPr>
        <w:t xml:space="preserve">социальная политика – 1,7% (60,0 млн. рублей); </w:t>
      </w:r>
    </w:p>
    <w:p w:rsidR="00FB66D1" w:rsidRPr="00C41C91" w:rsidRDefault="00FB66D1" w:rsidP="00C41C91">
      <w:pPr>
        <w:pStyle w:val="ab"/>
        <w:ind w:firstLine="709"/>
        <w:jc w:val="both"/>
        <w:rPr>
          <w:sz w:val="28"/>
          <w:szCs w:val="28"/>
        </w:rPr>
      </w:pPr>
      <w:r w:rsidRPr="00C41C91">
        <w:rPr>
          <w:sz w:val="28"/>
          <w:szCs w:val="28"/>
        </w:rPr>
        <w:lastRenderedPageBreak/>
        <w:t>физическая культура и спорт – 0,4% (13,1 млн. рублей)</w:t>
      </w:r>
    </w:p>
    <w:p w:rsidR="00FB66D1" w:rsidRPr="00C41C91" w:rsidRDefault="00FB66D1" w:rsidP="00C41C91">
      <w:pPr>
        <w:pStyle w:val="ab"/>
        <w:ind w:firstLine="709"/>
        <w:jc w:val="both"/>
        <w:rPr>
          <w:sz w:val="28"/>
          <w:szCs w:val="28"/>
        </w:rPr>
      </w:pPr>
      <w:r w:rsidRPr="00C41C91">
        <w:rPr>
          <w:sz w:val="28"/>
          <w:szCs w:val="28"/>
        </w:rPr>
        <w:t>прочие – 2,0% (70,8 млн. рублей).</w:t>
      </w:r>
    </w:p>
    <w:p w:rsidR="00FB66D1" w:rsidRPr="00C41C91" w:rsidRDefault="00FB66D1" w:rsidP="00C41C91">
      <w:pPr>
        <w:pStyle w:val="ab"/>
        <w:ind w:firstLine="709"/>
        <w:jc w:val="both"/>
        <w:rPr>
          <w:sz w:val="28"/>
          <w:szCs w:val="28"/>
        </w:rPr>
      </w:pPr>
      <w:r w:rsidRPr="00C41C91">
        <w:rPr>
          <w:sz w:val="28"/>
          <w:szCs w:val="28"/>
        </w:rPr>
        <w:t>Консолидированный бюджет Ханты-Мансийского района за 2017 год исполнен с профицитом в размере 21</w:t>
      </w:r>
      <w:r w:rsidR="00E14EFC" w:rsidRPr="00C41C91">
        <w:rPr>
          <w:sz w:val="28"/>
          <w:szCs w:val="28"/>
        </w:rPr>
        <w:t>4</w:t>
      </w:r>
      <w:r w:rsidRPr="00C41C91">
        <w:rPr>
          <w:sz w:val="28"/>
          <w:szCs w:val="28"/>
        </w:rPr>
        <w:t>,</w:t>
      </w:r>
      <w:r w:rsidR="00E14EFC" w:rsidRPr="00C41C91">
        <w:rPr>
          <w:sz w:val="28"/>
          <w:szCs w:val="28"/>
        </w:rPr>
        <w:t>1</w:t>
      </w:r>
      <w:r w:rsidRPr="00C41C91">
        <w:rPr>
          <w:sz w:val="28"/>
          <w:szCs w:val="28"/>
        </w:rPr>
        <w:t xml:space="preserve"> млн. рублей.</w:t>
      </w:r>
    </w:p>
    <w:p w:rsidR="00FB66D1" w:rsidRPr="00C41C91" w:rsidRDefault="00FB66D1" w:rsidP="00C41C91">
      <w:pPr>
        <w:pStyle w:val="Style4"/>
        <w:widowControl/>
        <w:ind w:firstLine="709"/>
        <w:jc w:val="both"/>
        <w:rPr>
          <w:sz w:val="28"/>
          <w:szCs w:val="28"/>
        </w:rPr>
      </w:pPr>
      <w:r w:rsidRPr="00C41C91">
        <w:rPr>
          <w:sz w:val="28"/>
          <w:szCs w:val="28"/>
        </w:rPr>
        <w:t>В целях осуществления единой финансовой и бюджетной политики в Ханты-Мансийском районе разработаны о</w:t>
      </w:r>
      <w:r w:rsidRPr="00C41C91">
        <w:rPr>
          <w:rStyle w:val="FontStyle27"/>
          <w:b w:val="0"/>
          <w:sz w:val="28"/>
          <w:szCs w:val="28"/>
        </w:rPr>
        <w:t>сновные направления бюджетной политики Ханты-Мансийского района на 2018 год и плановый период 2019 и 2020 годы, которые одобрены на заседании Бюджетной комиссии при главе района 24</w:t>
      </w:r>
      <w:r w:rsidR="00E87161">
        <w:rPr>
          <w:rStyle w:val="FontStyle27"/>
          <w:b w:val="0"/>
          <w:sz w:val="28"/>
          <w:szCs w:val="28"/>
        </w:rPr>
        <w:t>.10.</w:t>
      </w:r>
      <w:r w:rsidRPr="00C41C91">
        <w:rPr>
          <w:rStyle w:val="FontStyle27"/>
          <w:b w:val="0"/>
          <w:sz w:val="28"/>
          <w:szCs w:val="28"/>
        </w:rPr>
        <w:t>2017 и утверждены распоряжением администрации района от 31.10.2017 №1127-р «</w:t>
      </w:r>
      <w:r w:rsidRPr="00C41C91">
        <w:rPr>
          <w:sz w:val="28"/>
          <w:szCs w:val="28"/>
        </w:rPr>
        <w:t>Об основных направлениях бюджетной и налоговой политики Ханты-Мансийского района на 2018 год и плановый период 2019 и 2020 годов».</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Основные направления бюджетной и налоговой политики Ханты-Мансийского района на 2018 – 2020 годы устанавливают на среднесрочный период приоритеты в сфере управления общественными финансами на муниципальном уровне, определяют условия, используемые при составлении проекта бюджета Ханты-Мансийского района на 2018 год и на плановый период 2019 и 2020 годов, нацеливают органы местного самоуправления на концентрацию ресурсов при решении важнейших задач социально-экономического развития Ханты-Мансийского района.</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существующих экономических условиях ключевым стратегическим ориентиром, на достижение которого нацелены основные направления бюджетной и налоговой политики района на 2018 – 2020 годы, является обеспечение достигнутого уровня качества жизни граждан Ханты-Мансийского района, безусловное исполнение указов Президента Российской Федерации от 2012 года за счет обеспечения стабильности и устойчивости экономики района, стимулирования темпов ее роста, обеспечения сбалансированности бюджетной системы района, повышения эффективности муниципального управления с сохранением преемственности целей и задач, определенных в предыдущем плановом периоде.</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Проект решения </w:t>
      </w:r>
      <w:r w:rsidRPr="00C41C91">
        <w:rPr>
          <w:rFonts w:ascii="Times New Roman" w:hAnsi="Times New Roman"/>
          <w:bCs/>
          <w:sz w:val="28"/>
          <w:szCs w:val="28"/>
        </w:rPr>
        <w:t xml:space="preserve">Думы </w:t>
      </w:r>
      <w:r w:rsidRPr="00C41C91">
        <w:rPr>
          <w:rFonts w:ascii="Times New Roman" w:hAnsi="Times New Roman"/>
          <w:sz w:val="28"/>
          <w:szCs w:val="28"/>
        </w:rPr>
        <w:t>района «О бюджете Ханты-Мансийского района на 2018 год и плановый период 2019 и 2020 годов» предоставлен в Думу района 15.11.2017 и утвержден решением Думы района от 13.12.2017 №214.</w:t>
      </w:r>
    </w:p>
    <w:p w:rsidR="007760A2" w:rsidRPr="00C41C91" w:rsidRDefault="007760A2"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.1.4. Предоставляет межбюджетные трансферты из бюджета муниципального района бюджетам сельских</w:t>
      </w:r>
      <w:r w:rsidRPr="00C41C91">
        <w:rPr>
          <w:rFonts w:ascii="Times New Roman" w:hAnsi="Times New Roman"/>
          <w:iCs/>
          <w:sz w:val="28"/>
          <w:szCs w:val="28"/>
        </w:rPr>
        <w:t xml:space="preserve"> </w:t>
      </w:r>
      <w:r w:rsidRPr="00C41C91">
        <w:rPr>
          <w:rFonts w:ascii="Times New Roman" w:hAnsi="Times New Roman"/>
          <w:sz w:val="28"/>
          <w:szCs w:val="28"/>
        </w:rPr>
        <w:t>поселений.</w:t>
      </w:r>
    </w:p>
    <w:p w:rsidR="00733CE1" w:rsidRPr="00C41C91" w:rsidRDefault="00FB66D1"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 соответствии с решением Думы района от 19.12.2008 № 361 «О Порядке предоставления межбюджетных трансфертов из бюджета Ханты-Мансийского района» сельским поселениям района предоставлялись в 2017 году средства в виде дотаций из районного фонда финансовой поддержки поселений (далее – ФФПП), образуемого в составе бюджета района, на выравнивание бюджетной обеспеченности сельских поселений, входящих в состав района. В 2017 году было направлено 314,0 млн. рублей. </w:t>
      </w:r>
    </w:p>
    <w:p w:rsidR="00FB66D1" w:rsidRPr="00C41C91" w:rsidRDefault="00FB66D1"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Для сведения: на 2018 год ФФПП сформирован в сумме 315,1 млн. рублей, на 2019 год – 315,1 млн. рублей, на 2020 год – 315,1 млн. рублей.</w:t>
      </w:r>
    </w:p>
    <w:p w:rsidR="00FB66D1" w:rsidRPr="00C41C91" w:rsidRDefault="00FB66D1"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 целях </w:t>
      </w:r>
      <w:r w:rsidRPr="00C41C91">
        <w:rPr>
          <w:rFonts w:ascii="Times New Roman" w:hAnsi="Times New Roman"/>
          <w:bCs/>
          <w:color w:val="000000" w:themeColor="text1"/>
          <w:sz w:val="28"/>
          <w:szCs w:val="28"/>
        </w:rPr>
        <w:t>обеспечения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w:t>
      </w:r>
      <w:r w:rsidRPr="00C41C91">
        <w:rPr>
          <w:rFonts w:ascii="Times New Roman" w:hAnsi="Times New Roman"/>
          <w:color w:val="000000" w:themeColor="text1"/>
          <w:sz w:val="28"/>
          <w:szCs w:val="28"/>
        </w:rPr>
        <w:t xml:space="preserve"> в 2017 году реализовывалась 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2014-2019 годы». Объем средств, освоенных в ходе реализации программы за отчетный период, составил 364 781,2 тыс. рублей (бюджет района) или 98,1% от плана на год. </w:t>
      </w:r>
    </w:p>
    <w:p w:rsidR="00FB66D1" w:rsidRPr="00C41C91" w:rsidRDefault="00FB66D1"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отчетном периоде в рамках программы произведены расходы на обеспечение резервного фонда администрации района, обеспечение деятельности комитета по финансам администрации Ханты-Мансийского района и обслуживание муниципального долга Ханты-Мансийского района.</w:t>
      </w:r>
    </w:p>
    <w:p w:rsidR="00250C34" w:rsidRPr="00C41C91" w:rsidRDefault="00250C34"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.1.5.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FC4934" w:rsidRPr="00C41C91" w:rsidRDefault="00FC4934" w:rsidP="00C41C91">
      <w:pPr>
        <w:autoSpaceDE w:val="0"/>
        <w:autoSpaceDN w:val="0"/>
        <w:adjustRightInd w:val="0"/>
        <w:spacing w:after="0" w:line="240" w:lineRule="auto"/>
        <w:ind w:firstLine="709"/>
        <w:jc w:val="both"/>
        <w:rPr>
          <w:rStyle w:val="FontStyle24"/>
          <w:sz w:val="28"/>
          <w:szCs w:val="28"/>
        </w:rPr>
      </w:pPr>
      <w:r w:rsidRPr="00C41C91">
        <w:rPr>
          <w:rFonts w:ascii="Times New Roman" w:hAnsi="Times New Roman"/>
          <w:sz w:val="28"/>
          <w:szCs w:val="28"/>
        </w:rPr>
        <w:t>Информация об исполнении данного полномочия отражена в пункте 2.2.1</w:t>
      </w:r>
      <w:r w:rsidR="001521DC" w:rsidRPr="00C41C91">
        <w:rPr>
          <w:rFonts w:ascii="Times New Roman" w:hAnsi="Times New Roman"/>
          <w:sz w:val="28"/>
          <w:szCs w:val="28"/>
        </w:rPr>
        <w:t>8</w:t>
      </w:r>
      <w:r w:rsidR="00E87161">
        <w:rPr>
          <w:rFonts w:ascii="Times New Roman" w:hAnsi="Times New Roman"/>
          <w:sz w:val="28"/>
          <w:szCs w:val="28"/>
        </w:rPr>
        <w:t>.</w:t>
      </w:r>
      <w:r w:rsidRPr="00C41C91">
        <w:rPr>
          <w:rFonts w:ascii="Times New Roman" w:hAnsi="Times New Roman"/>
          <w:sz w:val="28"/>
          <w:szCs w:val="28"/>
        </w:rPr>
        <w:t xml:space="preserve"> Отчета.</w:t>
      </w:r>
    </w:p>
    <w:p w:rsidR="00250C34" w:rsidRPr="00C41C91" w:rsidRDefault="00250C34" w:rsidP="00C41C91">
      <w:pPr>
        <w:pStyle w:val="Style8"/>
        <w:widowControl/>
        <w:spacing w:line="240" w:lineRule="auto"/>
        <w:ind w:firstLine="709"/>
        <w:rPr>
          <w:sz w:val="28"/>
          <w:szCs w:val="28"/>
        </w:rPr>
      </w:pPr>
      <w:r w:rsidRPr="00C41C91">
        <w:rPr>
          <w:sz w:val="28"/>
          <w:szCs w:val="28"/>
        </w:rPr>
        <w:t>2.</w:t>
      </w:r>
      <w:r w:rsidR="0086587C" w:rsidRPr="00C41C91">
        <w:rPr>
          <w:sz w:val="28"/>
          <w:szCs w:val="28"/>
        </w:rPr>
        <w:t>3</w:t>
      </w:r>
      <w:r w:rsidRPr="00C41C91">
        <w:rPr>
          <w:sz w:val="28"/>
          <w:szCs w:val="28"/>
        </w:rPr>
        <w:t>.1.6. Составляет прогноз социально-экономического развития Ханты-Мансийского района.</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Администрацией района разработан Прогноз социально-экономического развития Ханты-Мансийского района на 2018 год и плановый период 2019-2020 годы.</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Прогноз разрабатывался в два этапа: </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первом этапе в целях формирования исходной базы для проекта бюджета района на 2018 год разработан предварительный прогноз (основные показатели прогноза), который был рассмотрен и утвержден постановлением администрации района от 25.07.2017 № 212 «Об основных показателях прогноза социально-экономического развития Ханты-Мансийского района на 2018 год и плановый период 2019 – 2020 годов»; </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втором этапе с учетом сценарных условий Министерства экономического развития Российской Федерации на основе тенденций, сложившихся в первом полугодии 2017 года и определяющих социально-экономическое развитие района, разработан уточненный Прогноз на период 2018</w:t>
      </w:r>
      <w:r w:rsidRPr="00C41C91">
        <w:rPr>
          <w:rFonts w:ascii="Times New Roman" w:hAnsi="Times New Roman"/>
          <w:sz w:val="28"/>
          <w:szCs w:val="28"/>
        </w:rPr>
        <w:noBreakHyphen/>
        <w:t>2020 годов, утвержденный постановлением администрации района от 24.10.2017 № 292 «О прогнозе социально-экономического развития Ханты-</w:t>
      </w:r>
      <w:r w:rsidRPr="00C41C91">
        <w:rPr>
          <w:rFonts w:ascii="Times New Roman" w:hAnsi="Times New Roman"/>
          <w:sz w:val="28"/>
          <w:szCs w:val="28"/>
        </w:rPr>
        <w:lastRenderedPageBreak/>
        <w:t>Мансийского района на 2018 год и плановый период 2019– 2020 годов», и направлен в адрес Департамента экономического развития Ханты-Мансийского автономного округа – Югры.</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Кроме того, в соответствии с Бюджетным </w:t>
      </w:r>
      <w:hyperlink r:id="rId9" w:tooltip="&quot;Бюджетный кодекс Российской Федерации&quot; от 31.07.1998 N 145-ФЗ (ред. от 15.02.2016){КонсультантПлюс}" w:history="1">
        <w:r w:rsidRPr="00C41C91">
          <w:rPr>
            <w:rFonts w:ascii="Times New Roman" w:hAnsi="Times New Roman"/>
            <w:sz w:val="28"/>
            <w:szCs w:val="28"/>
          </w:rPr>
          <w:t>кодексом</w:t>
        </w:r>
      </w:hyperlink>
      <w:r w:rsidRPr="00C41C91">
        <w:rPr>
          <w:rFonts w:ascii="Times New Roman" w:hAnsi="Times New Roman"/>
          <w:sz w:val="28"/>
          <w:szCs w:val="28"/>
        </w:rPr>
        <w:t xml:space="preserve"> Российской Федерации, Федеральным законом от 28.06.2014 № 172-ФЗ «О стратегическом планировании в Российской Федерации» разработан прогноз социально-экономического развития Ханты-Мансийского района на период до 2023 года. Исходной базой для разработки прогноза социально-экономического развития Ханты-Мансийского района на долгосрочный период стали:</w:t>
      </w:r>
    </w:p>
    <w:p w:rsidR="00632A61" w:rsidRPr="00C41C91" w:rsidRDefault="00632A6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основные положения Концепции долгосрочного социально-экономического развития Российской Федерации на период до 2020 года; Послание Президента Российской Федерации Федеральному Собранию Российской Федерации; </w:t>
      </w:r>
    </w:p>
    <w:p w:rsidR="00632A61" w:rsidRPr="00C41C91" w:rsidRDefault="00632A61" w:rsidP="00C41C91">
      <w:pPr>
        <w:pStyle w:val="Style8"/>
        <w:widowControl/>
        <w:spacing w:line="240" w:lineRule="auto"/>
        <w:ind w:firstLine="709"/>
        <w:rPr>
          <w:bCs/>
          <w:sz w:val="28"/>
          <w:szCs w:val="28"/>
        </w:rPr>
      </w:pPr>
      <w:r w:rsidRPr="00C41C91">
        <w:rPr>
          <w:sz w:val="28"/>
          <w:szCs w:val="28"/>
        </w:rPr>
        <w:t>указы Президента Российской Федерации от 07.05.2012 № 596 – 606 и другие целеполагающие документы долгосрочного характера.</w:t>
      </w:r>
    </w:p>
    <w:p w:rsidR="00632A61" w:rsidRPr="00C41C91" w:rsidRDefault="00632A61" w:rsidP="00C41C91">
      <w:pPr>
        <w:pStyle w:val="Style8"/>
        <w:widowControl/>
        <w:spacing w:line="240" w:lineRule="auto"/>
        <w:ind w:firstLine="709"/>
        <w:rPr>
          <w:bCs/>
          <w:sz w:val="28"/>
          <w:szCs w:val="28"/>
        </w:rPr>
      </w:pPr>
      <w:r w:rsidRPr="00C41C91">
        <w:rPr>
          <w:bCs/>
          <w:sz w:val="28"/>
          <w:szCs w:val="28"/>
        </w:rPr>
        <w:t>2.3.1.7. Является главным распорядителем средств бюджета муниципального района.</w:t>
      </w: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Расходование средств бюджета Ханты-Мансийского района осуществлялось семью главными распорядителями бюджетных средств (далее – ГРБС), у четырех имеются подведомственные муниципальные учреждения. Исполнение в разрезе ГРБС выглядит следующим образом:</w:t>
      </w:r>
    </w:p>
    <w:p w:rsidR="00FB66D1" w:rsidRPr="00C41C91" w:rsidRDefault="00FB66D1" w:rsidP="00C41C91">
      <w:pPr>
        <w:spacing w:after="0" w:line="240" w:lineRule="auto"/>
        <w:ind w:firstLine="709"/>
        <w:jc w:val="both"/>
        <w:rPr>
          <w:rFonts w:ascii="Times New Roman" w:hAnsi="Times New Roman"/>
          <w:sz w:val="28"/>
          <w:szCs w:val="28"/>
        </w:rPr>
      </w:pPr>
    </w:p>
    <w:tbl>
      <w:tblPr>
        <w:tblW w:w="9356" w:type="dxa"/>
        <w:tblInd w:w="108" w:type="dxa"/>
        <w:tblLayout w:type="fixed"/>
        <w:tblLook w:val="04A0" w:firstRow="1" w:lastRow="0" w:firstColumn="1" w:lastColumn="0" w:noHBand="0" w:noVBand="1"/>
      </w:tblPr>
      <w:tblGrid>
        <w:gridCol w:w="3119"/>
        <w:gridCol w:w="1701"/>
        <w:gridCol w:w="1701"/>
        <w:gridCol w:w="1701"/>
        <w:gridCol w:w="1134"/>
      </w:tblGrid>
      <w:tr w:rsidR="00FB66D1" w:rsidRPr="00C41C91" w:rsidTr="00FB66D1">
        <w:trPr>
          <w:trHeight w:val="11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Наименование 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Уточнен-ный план, млн.рублей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Исполнение млн.рублей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Исполнение от уточнен-ного плана,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Доля в расхо-дах, %</w:t>
            </w:r>
          </w:p>
        </w:tc>
      </w:tr>
      <w:tr w:rsidR="00FB66D1" w:rsidRPr="00C41C91" w:rsidTr="00FB66D1">
        <w:trPr>
          <w:trHeight w:val="34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Комитет по образованию </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1 410,2</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1 344,8</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95,4</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38,6</w:t>
            </w:r>
          </w:p>
        </w:tc>
      </w:tr>
      <w:tr w:rsidR="00FB66D1" w:rsidRPr="00C41C91" w:rsidTr="00FB66D1">
        <w:trPr>
          <w:trHeight w:val="7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Департамент строительства, архитектуры и ЖКХ</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934,4</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766,2</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82</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22,0</w:t>
            </w:r>
          </w:p>
        </w:tc>
      </w:tr>
      <w:tr w:rsidR="00FB66D1" w:rsidRPr="00C41C91" w:rsidTr="00FB66D1">
        <w:trPr>
          <w:trHeight w:val="917"/>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Департамент имущественных, земельных отношений</w:t>
            </w:r>
          </w:p>
        </w:tc>
        <w:tc>
          <w:tcPr>
            <w:tcW w:w="1701" w:type="dxa"/>
            <w:tcBorders>
              <w:top w:val="single" w:sz="4" w:space="0" w:color="auto"/>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141,3</w:t>
            </w:r>
          </w:p>
        </w:tc>
        <w:tc>
          <w:tcPr>
            <w:tcW w:w="1701"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140,9</w:t>
            </w:r>
          </w:p>
        </w:tc>
        <w:tc>
          <w:tcPr>
            <w:tcW w:w="1701"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99,7</w:t>
            </w:r>
          </w:p>
        </w:tc>
        <w:tc>
          <w:tcPr>
            <w:tcW w:w="1134"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4,0</w:t>
            </w:r>
          </w:p>
        </w:tc>
      </w:tr>
      <w:tr w:rsidR="00FB66D1" w:rsidRPr="00C41C91" w:rsidTr="00FB66D1">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Администрация района</w:t>
            </w:r>
          </w:p>
        </w:tc>
        <w:tc>
          <w:tcPr>
            <w:tcW w:w="1701" w:type="dxa"/>
            <w:tcBorders>
              <w:top w:val="single" w:sz="4" w:space="0" w:color="auto"/>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553,8</w:t>
            </w:r>
          </w:p>
        </w:tc>
        <w:tc>
          <w:tcPr>
            <w:tcW w:w="1701"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545,2</w:t>
            </w:r>
          </w:p>
        </w:tc>
        <w:tc>
          <w:tcPr>
            <w:tcW w:w="1701"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98,5</w:t>
            </w:r>
          </w:p>
        </w:tc>
        <w:tc>
          <w:tcPr>
            <w:tcW w:w="1134" w:type="dxa"/>
            <w:tcBorders>
              <w:top w:val="single" w:sz="4" w:space="0" w:color="auto"/>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15,6</w:t>
            </w:r>
          </w:p>
        </w:tc>
      </w:tr>
      <w:tr w:rsidR="00FB66D1" w:rsidRPr="00C41C91" w:rsidTr="00FB66D1">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Комитет по финансам</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503,2</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486,5</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96,7</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13,9</w:t>
            </w:r>
          </w:p>
        </w:tc>
      </w:tr>
      <w:tr w:rsidR="00FB66D1" w:rsidRPr="00C41C91" w:rsidTr="00FB66D1">
        <w:trPr>
          <w:trHeight w:val="9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Комитет по культуре, спорту и социальной политике</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180,8</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177,2</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98,0</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p>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5,1</w:t>
            </w:r>
          </w:p>
        </w:tc>
      </w:tr>
      <w:tr w:rsidR="00FB66D1" w:rsidRPr="00C41C91" w:rsidTr="00FB66D1">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Дума района</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27,7</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27,1</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97,8</w:t>
            </w:r>
          </w:p>
        </w:tc>
        <w:tc>
          <w:tcPr>
            <w:tcW w:w="1134"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0,8</w:t>
            </w:r>
          </w:p>
        </w:tc>
      </w:tr>
      <w:tr w:rsidR="00FB66D1" w:rsidRPr="00C41C91" w:rsidTr="00FB66D1">
        <w:trPr>
          <w:trHeight w:val="4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B66D1" w:rsidRPr="00C41C91" w:rsidRDefault="00FB66D1"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Всего:</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3 751,4</w:t>
            </w:r>
          </w:p>
        </w:tc>
        <w:tc>
          <w:tcPr>
            <w:tcW w:w="1701"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3 487,9</w:t>
            </w:r>
          </w:p>
        </w:tc>
        <w:tc>
          <w:tcPr>
            <w:tcW w:w="1701" w:type="dxa"/>
            <w:tcBorders>
              <w:top w:val="nil"/>
              <w:left w:val="nil"/>
              <w:bottom w:val="single" w:sz="4" w:space="0" w:color="auto"/>
              <w:right w:val="single" w:sz="4" w:space="0" w:color="auto"/>
            </w:tcBorders>
            <w:shd w:val="clear" w:color="auto" w:fill="auto"/>
            <w:noWrap/>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93,0</w:t>
            </w:r>
          </w:p>
        </w:tc>
        <w:tc>
          <w:tcPr>
            <w:tcW w:w="1134" w:type="dxa"/>
            <w:tcBorders>
              <w:top w:val="nil"/>
              <w:left w:val="nil"/>
              <w:bottom w:val="single" w:sz="4" w:space="0" w:color="auto"/>
              <w:right w:val="single" w:sz="4" w:space="0" w:color="auto"/>
            </w:tcBorders>
            <w:shd w:val="clear" w:color="auto" w:fill="auto"/>
          </w:tcPr>
          <w:p w:rsidR="00FB66D1" w:rsidRPr="00C41C91" w:rsidRDefault="00FB66D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100,0</w:t>
            </w:r>
          </w:p>
        </w:tc>
      </w:tr>
    </w:tbl>
    <w:p w:rsidR="00FB66D1" w:rsidRPr="00C41C91" w:rsidRDefault="00FB66D1" w:rsidP="00C41C91">
      <w:pPr>
        <w:spacing w:after="0" w:line="240" w:lineRule="auto"/>
        <w:ind w:firstLine="709"/>
        <w:jc w:val="both"/>
        <w:rPr>
          <w:rFonts w:ascii="Times New Roman" w:hAnsi="Times New Roman"/>
          <w:sz w:val="28"/>
          <w:szCs w:val="28"/>
        </w:rPr>
      </w:pPr>
    </w:p>
    <w:p w:rsidR="00FB66D1" w:rsidRPr="00C41C91" w:rsidRDefault="00FB66D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Таким образом, по состоянию на 01.01.2018 исполнение составило 3 487,9 млн. рублей или 93,0% от уточненного плана. Более половины бюджетных расходов или 2 111,0 млн. рублей осваивается двумя главными распорядителями бюджетных средств – комитетом по образованию и департаментом строительства архитектуры и ЖКХ.</w:t>
      </w:r>
    </w:p>
    <w:p w:rsidR="00FB66D1" w:rsidRPr="00C41C91" w:rsidRDefault="00FB66D1" w:rsidP="00C41C91">
      <w:pPr>
        <w:pStyle w:val="ConsPlusNormal"/>
        <w:ind w:firstLine="709"/>
        <w:jc w:val="both"/>
        <w:rPr>
          <w:rFonts w:ascii="Times New Roman" w:hAnsi="Times New Roman" w:cs="Times New Roman"/>
          <w:sz w:val="28"/>
          <w:szCs w:val="28"/>
        </w:rPr>
      </w:pPr>
      <w:r w:rsidRPr="00C41C91">
        <w:rPr>
          <w:rFonts w:ascii="Times New Roman" w:hAnsi="Times New Roman" w:cs="Times New Roman"/>
          <w:bCs/>
          <w:sz w:val="28"/>
          <w:szCs w:val="28"/>
        </w:rPr>
        <w:t xml:space="preserve">В 2017 году комитет по финансам администрации района </w:t>
      </w:r>
      <w:r w:rsidR="008B740F">
        <w:rPr>
          <w:rFonts w:ascii="Times New Roman" w:hAnsi="Times New Roman" w:cs="Times New Roman"/>
          <w:bCs/>
          <w:sz w:val="28"/>
          <w:szCs w:val="28"/>
        </w:rPr>
        <w:t xml:space="preserve">(далее – комитет по финансам) </w:t>
      </w:r>
      <w:r w:rsidRPr="00C41C91">
        <w:rPr>
          <w:rFonts w:ascii="Times New Roman" w:hAnsi="Times New Roman" w:cs="Times New Roman"/>
          <w:bCs/>
          <w:sz w:val="28"/>
          <w:szCs w:val="28"/>
        </w:rPr>
        <w:t xml:space="preserve">осуществлял открытие, закрытие и ведение лицевых счетов главных распорядителей, распорядителей и получателей средств бюджета Ханты-Мансийского района, платежи за счет средств бюджета Ханты-Мансийского района от имени и по поручениям главных распорядителей, распорядителей и получателей средств бюджета Ханты-Мансийского района с отражением операций на их лицевых счетах в соответствии с приказом комитета </w:t>
      </w:r>
      <w:r w:rsidR="008B740F">
        <w:rPr>
          <w:rFonts w:ascii="Times New Roman" w:hAnsi="Times New Roman" w:cs="Times New Roman"/>
          <w:bCs/>
          <w:sz w:val="28"/>
          <w:szCs w:val="28"/>
        </w:rPr>
        <w:t xml:space="preserve">по финансам </w:t>
      </w:r>
      <w:r w:rsidRPr="00C41C91">
        <w:rPr>
          <w:rFonts w:ascii="Times New Roman" w:hAnsi="Times New Roman" w:cs="Times New Roman"/>
          <w:bCs/>
          <w:sz w:val="28"/>
          <w:szCs w:val="28"/>
        </w:rPr>
        <w:t>от 09</w:t>
      </w:r>
      <w:r w:rsidRPr="00C41C91">
        <w:rPr>
          <w:rFonts w:ascii="Times New Roman" w:hAnsi="Times New Roman" w:cs="Times New Roman"/>
          <w:sz w:val="28"/>
          <w:szCs w:val="28"/>
        </w:rPr>
        <w:t xml:space="preserve">.01.2013 № 06-02-08/02 «Об утверждении Порядка открытия и ведения лицевых счетов» (утратил силу) утвержденным приказом комитета </w:t>
      </w:r>
      <w:r w:rsidR="008B740F">
        <w:rPr>
          <w:rFonts w:ascii="Times New Roman" w:hAnsi="Times New Roman" w:cs="Times New Roman"/>
          <w:sz w:val="28"/>
          <w:szCs w:val="28"/>
        </w:rPr>
        <w:t xml:space="preserve"> по финансам </w:t>
      </w:r>
      <w:r w:rsidRPr="00C41C91">
        <w:rPr>
          <w:rFonts w:ascii="Times New Roman" w:hAnsi="Times New Roman" w:cs="Times New Roman"/>
          <w:sz w:val="28"/>
          <w:szCs w:val="28"/>
        </w:rPr>
        <w:t>от 16.02.2017 № 06-03-05/25 «Об утверждении Порядка открытия и ведения лицевых счетов».</w:t>
      </w:r>
    </w:p>
    <w:p w:rsidR="00FB66D1" w:rsidRPr="00C41C91" w:rsidRDefault="00FB66D1" w:rsidP="00C41C91">
      <w:pPr>
        <w:pStyle w:val="ConsPlusNormal"/>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В 2017 году комитет </w:t>
      </w:r>
      <w:r w:rsidR="008B740F">
        <w:rPr>
          <w:rFonts w:ascii="Times New Roman" w:hAnsi="Times New Roman" w:cs="Times New Roman"/>
          <w:sz w:val="28"/>
          <w:szCs w:val="28"/>
        </w:rPr>
        <w:t xml:space="preserve">по финансам </w:t>
      </w:r>
      <w:r w:rsidRPr="00C41C91">
        <w:rPr>
          <w:rFonts w:ascii="Times New Roman" w:hAnsi="Times New Roman" w:cs="Times New Roman"/>
          <w:sz w:val="28"/>
          <w:szCs w:val="28"/>
        </w:rPr>
        <w:t xml:space="preserve">обслуживал 162 лицевых счета: 116 - лицевые счета казенных учреждений и главных распорядителей бюджетных средств Ханты-Мансийского района, 40 – лицевые счета бюджетных учреждений,  6 - лицевые счета автономных учреждений. </w:t>
      </w:r>
    </w:p>
    <w:p w:rsidR="00FB66D1" w:rsidRPr="00C41C91" w:rsidRDefault="00FB66D1" w:rsidP="00C41C91">
      <w:pPr>
        <w:pStyle w:val="ConsPlusNormal"/>
        <w:ind w:firstLine="709"/>
        <w:jc w:val="both"/>
        <w:rPr>
          <w:rFonts w:ascii="Times New Roman" w:hAnsi="Times New Roman" w:cs="Times New Roman"/>
          <w:sz w:val="28"/>
          <w:szCs w:val="28"/>
        </w:rPr>
      </w:pPr>
      <w:r w:rsidRPr="00C41C91">
        <w:rPr>
          <w:rFonts w:ascii="Times New Roman" w:hAnsi="Times New Roman" w:cs="Times New Roman"/>
          <w:sz w:val="28"/>
          <w:szCs w:val="28"/>
        </w:rPr>
        <w:t xml:space="preserve">Объем расходов по операциям со средствами, предоставленными бюджетным и автономным учреждениям в виде субсидий на иные цели из бюджета Ханты-Мансийского района, составил 24,0 млн. рублей. Субсидии бюджетным и автономным учреждениям района на иные цели предоставлялись в соответствии с постановлением администрации района от 15.03.2012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 с изменениями внесёнными постановлением администрации района от 06.11.2014 №317 «О внесении изменений в постановление администрации Ханты-Мансийского района от 15.03.2012 №49». Расходы осуществлялись в соответствии с Порядком санкционирования расходов муниципальных бюджетных и автономных учреждений Ханты-Мансийского района, источником финансового обеспечения которых являются субсидии, не связанные с возмещением нормативных затрат на оказание муниципальных услуг (выполнение работ), утвержденным приказом комитета от 28.04.2012 № 06-02-08/44. </w:t>
      </w:r>
    </w:p>
    <w:p w:rsidR="00250C34" w:rsidRPr="00C41C91" w:rsidRDefault="00250C34" w:rsidP="00C41C91">
      <w:pPr>
        <w:pStyle w:val="Style8"/>
        <w:widowControl/>
        <w:spacing w:line="240" w:lineRule="auto"/>
        <w:ind w:firstLine="709"/>
        <w:rPr>
          <w:bCs/>
          <w:sz w:val="28"/>
          <w:szCs w:val="28"/>
        </w:rPr>
      </w:pPr>
      <w:r w:rsidRPr="00C41C91">
        <w:rPr>
          <w:bCs/>
          <w:sz w:val="28"/>
          <w:szCs w:val="28"/>
        </w:rPr>
        <w:t>2.</w:t>
      </w:r>
      <w:r w:rsidR="0086587C" w:rsidRPr="00C41C91">
        <w:rPr>
          <w:bCs/>
          <w:sz w:val="28"/>
          <w:szCs w:val="28"/>
        </w:rPr>
        <w:t>3</w:t>
      </w:r>
      <w:r w:rsidRPr="00C41C91">
        <w:rPr>
          <w:bCs/>
          <w:sz w:val="28"/>
          <w:szCs w:val="28"/>
        </w:rPr>
        <w:t>.1.8. Ведет реестр расходных обязательств Ханты-Мансийского района.</w:t>
      </w:r>
    </w:p>
    <w:p w:rsidR="009B7553" w:rsidRPr="00C41C91" w:rsidRDefault="00B918BA" w:rsidP="00C41C91">
      <w:pPr>
        <w:autoSpaceDE w:val="0"/>
        <w:autoSpaceDN w:val="0"/>
        <w:adjustRightInd w:val="0"/>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Администрацией</w:t>
      </w:r>
      <w:r w:rsidR="009B7553" w:rsidRPr="00C41C91">
        <w:rPr>
          <w:rFonts w:ascii="Times New Roman" w:hAnsi="Times New Roman"/>
          <w:bCs/>
          <w:sz w:val="28"/>
          <w:szCs w:val="28"/>
        </w:rPr>
        <w:t xml:space="preserve"> района ведется реестр расходных обязательств района в соответствии с </w:t>
      </w:r>
      <w:r w:rsidR="008A4222" w:rsidRPr="00C41C91">
        <w:rPr>
          <w:rFonts w:ascii="Times New Roman" w:hAnsi="Times New Roman"/>
          <w:bCs/>
          <w:sz w:val="28"/>
          <w:szCs w:val="28"/>
        </w:rPr>
        <w:t>п</w:t>
      </w:r>
      <w:r w:rsidR="009B7553" w:rsidRPr="00C41C91">
        <w:rPr>
          <w:rFonts w:ascii="Times New Roman" w:hAnsi="Times New Roman"/>
          <w:bCs/>
          <w:sz w:val="28"/>
          <w:szCs w:val="28"/>
        </w:rPr>
        <w:t xml:space="preserve">остановлением администрации района от </w:t>
      </w:r>
      <w:r w:rsidRPr="00C41C91">
        <w:rPr>
          <w:rFonts w:ascii="Times New Roman" w:hAnsi="Times New Roman"/>
          <w:bCs/>
          <w:sz w:val="28"/>
          <w:szCs w:val="28"/>
        </w:rPr>
        <w:t>20.12.2016</w:t>
      </w:r>
      <w:r w:rsidR="009B7553" w:rsidRPr="00C41C91">
        <w:rPr>
          <w:rFonts w:ascii="Times New Roman" w:hAnsi="Times New Roman"/>
          <w:bCs/>
          <w:sz w:val="28"/>
          <w:szCs w:val="28"/>
        </w:rPr>
        <w:t xml:space="preserve"> № </w:t>
      </w:r>
      <w:r w:rsidRPr="00C41C91">
        <w:rPr>
          <w:rFonts w:ascii="Times New Roman" w:hAnsi="Times New Roman"/>
          <w:bCs/>
          <w:sz w:val="28"/>
          <w:szCs w:val="28"/>
        </w:rPr>
        <w:t>455</w:t>
      </w:r>
      <w:r w:rsidR="009B7553" w:rsidRPr="00C41C91">
        <w:rPr>
          <w:rFonts w:ascii="Times New Roman" w:hAnsi="Times New Roman"/>
          <w:bCs/>
          <w:sz w:val="28"/>
          <w:szCs w:val="28"/>
        </w:rPr>
        <w:t xml:space="preserve"> «О Порядке ведения реестра расходных обязательств Ханты-Мансийского района».</w:t>
      </w:r>
    </w:p>
    <w:p w:rsidR="00250C34" w:rsidRPr="00C41C91" w:rsidRDefault="00250C34"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lastRenderedPageBreak/>
        <w:t>2.</w:t>
      </w:r>
      <w:r w:rsidR="0086587C" w:rsidRPr="00C41C91">
        <w:rPr>
          <w:rFonts w:ascii="Times New Roman" w:hAnsi="Times New Roman"/>
          <w:bCs/>
          <w:sz w:val="28"/>
          <w:szCs w:val="28"/>
        </w:rPr>
        <w:t>3</w:t>
      </w:r>
      <w:r w:rsidRPr="00C41C91">
        <w:rPr>
          <w:rFonts w:ascii="Times New Roman" w:hAnsi="Times New Roman"/>
          <w:bCs/>
          <w:sz w:val="28"/>
          <w:szCs w:val="28"/>
        </w:rPr>
        <w:t>.1.9. Осуществляет муниципальные заимствования, управляет муниципальным долгом.</w:t>
      </w:r>
    </w:p>
    <w:p w:rsidR="002357FF" w:rsidRPr="00C41C91" w:rsidRDefault="002357FF" w:rsidP="00C41C91">
      <w:pPr>
        <w:spacing w:after="0" w:line="240" w:lineRule="auto"/>
        <w:ind w:firstLine="709"/>
        <w:jc w:val="both"/>
        <w:rPr>
          <w:rFonts w:ascii="Times New Roman" w:hAnsi="Times New Roman"/>
          <w:sz w:val="28"/>
          <w:szCs w:val="28"/>
        </w:rPr>
      </w:pPr>
      <w:r w:rsidRPr="00C41C91">
        <w:rPr>
          <w:rFonts w:ascii="Times New Roman" w:hAnsi="Times New Roman"/>
          <w:bCs/>
          <w:sz w:val="28"/>
          <w:szCs w:val="28"/>
        </w:rPr>
        <w:t>Информация об исполнении данного полномочия отражена в пункте 2.2.17</w:t>
      </w:r>
      <w:r w:rsidR="008B740F">
        <w:rPr>
          <w:rFonts w:ascii="Times New Roman" w:hAnsi="Times New Roman"/>
          <w:bCs/>
          <w:sz w:val="28"/>
          <w:szCs w:val="28"/>
        </w:rPr>
        <w:t>.</w:t>
      </w:r>
      <w:r w:rsidRPr="00C41C91">
        <w:rPr>
          <w:rFonts w:ascii="Times New Roman" w:hAnsi="Times New Roman"/>
          <w:bCs/>
          <w:sz w:val="28"/>
          <w:szCs w:val="28"/>
        </w:rPr>
        <w:t xml:space="preserve"> Отчета.</w:t>
      </w:r>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86587C" w:rsidRPr="00C41C91">
        <w:rPr>
          <w:rFonts w:ascii="Times New Roman" w:hAnsi="Times New Roman"/>
          <w:sz w:val="28"/>
          <w:szCs w:val="28"/>
        </w:rPr>
        <w:t>3</w:t>
      </w:r>
      <w:r w:rsidRPr="00C41C91">
        <w:rPr>
          <w:rFonts w:ascii="Times New Roman" w:hAnsi="Times New Roman"/>
          <w:sz w:val="28"/>
          <w:szCs w:val="28"/>
        </w:rPr>
        <w:t xml:space="preserve">.1.10. Утверждает </w:t>
      </w:r>
      <w:r w:rsidR="00E1464C" w:rsidRPr="00C41C91">
        <w:rPr>
          <w:rFonts w:ascii="Times New Roman" w:hAnsi="Times New Roman"/>
          <w:sz w:val="28"/>
          <w:szCs w:val="28"/>
        </w:rPr>
        <w:t xml:space="preserve">муниципальные </w:t>
      </w:r>
      <w:r w:rsidRPr="00C41C91">
        <w:rPr>
          <w:rFonts w:ascii="Times New Roman" w:hAnsi="Times New Roman"/>
          <w:sz w:val="28"/>
          <w:szCs w:val="28"/>
        </w:rPr>
        <w:t>программы</w:t>
      </w:r>
      <w:r w:rsidR="00E1464C" w:rsidRPr="00C41C91">
        <w:rPr>
          <w:rFonts w:ascii="Times New Roman" w:hAnsi="Times New Roman"/>
          <w:sz w:val="28"/>
          <w:szCs w:val="28"/>
        </w:rPr>
        <w:t>,</w:t>
      </w:r>
      <w:r w:rsidRPr="00C41C91">
        <w:rPr>
          <w:rFonts w:ascii="Times New Roman" w:hAnsi="Times New Roman"/>
          <w:sz w:val="28"/>
          <w:szCs w:val="28"/>
        </w:rPr>
        <w:t xml:space="preserve"> реализуемые за счет средств местного бюджета</w:t>
      </w:r>
      <w:r w:rsidR="00E1464C" w:rsidRPr="00C41C91">
        <w:rPr>
          <w:rFonts w:ascii="Times New Roman" w:hAnsi="Times New Roman"/>
          <w:sz w:val="28"/>
          <w:szCs w:val="28"/>
        </w:rPr>
        <w:t>.</w:t>
      </w:r>
    </w:p>
    <w:p w:rsidR="0017241B" w:rsidRPr="00C41C91" w:rsidRDefault="005148D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3C6E3C" w:rsidRPr="00C41C91">
        <w:rPr>
          <w:rFonts w:ascii="Times New Roman" w:hAnsi="Times New Roman"/>
          <w:sz w:val="28"/>
          <w:szCs w:val="28"/>
        </w:rPr>
        <w:t>7</w:t>
      </w:r>
      <w:r w:rsidRPr="00C41C91">
        <w:rPr>
          <w:rFonts w:ascii="Times New Roman" w:hAnsi="Times New Roman"/>
          <w:sz w:val="28"/>
          <w:szCs w:val="28"/>
        </w:rPr>
        <w:t xml:space="preserve"> год</w:t>
      </w:r>
      <w:r w:rsidR="00A147BB" w:rsidRPr="00C41C91">
        <w:rPr>
          <w:rFonts w:ascii="Times New Roman" w:hAnsi="Times New Roman"/>
          <w:sz w:val="28"/>
          <w:szCs w:val="28"/>
        </w:rPr>
        <w:t>у</w:t>
      </w:r>
      <w:r w:rsidR="009575CE" w:rsidRPr="00C41C91">
        <w:rPr>
          <w:rFonts w:ascii="Times New Roman" w:hAnsi="Times New Roman"/>
          <w:sz w:val="28"/>
          <w:szCs w:val="28"/>
        </w:rPr>
        <w:t xml:space="preserve"> продолжена реализация</w:t>
      </w:r>
      <w:r w:rsidRPr="00C41C91">
        <w:rPr>
          <w:rFonts w:ascii="Times New Roman" w:hAnsi="Times New Roman"/>
          <w:sz w:val="28"/>
          <w:szCs w:val="28"/>
        </w:rPr>
        <w:t xml:space="preserve"> 2</w:t>
      </w:r>
      <w:r w:rsidR="008F26D1" w:rsidRPr="00C41C91">
        <w:rPr>
          <w:rFonts w:ascii="Times New Roman" w:hAnsi="Times New Roman"/>
          <w:sz w:val="28"/>
          <w:szCs w:val="28"/>
        </w:rPr>
        <w:t>2</w:t>
      </w:r>
      <w:r w:rsidRPr="00C41C91">
        <w:rPr>
          <w:rFonts w:ascii="Times New Roman" w:hAnsi="Times New Roman"/>
          <w:sz w:val="28"/>
          <w:szCs w:val="28"/>
        </w:rPr>
        <w:t xml:space="preserve"> муниципальны</w:t>
      </w:r>
      <w:r w:rsidR="009575CE" w:rsidRPr="00C41C91">
        <w:rPr>
          <w:rFonts w:ascii="Times New Roman" w:hAnsi="Times New Roman"/>
          <w:sz w:val="28"/>
          <w:szCs w:val="28"/>
        </w:rPr>
        <w:t>х</w:t>
      </w:r>
      <w:r w:rsidR="008A4222" w:rsidRPr="00C41C91">
        <w:rPr>
          <w:rFonts w:ascii="Times New Roman" w:hAnsi="Times New Roman"/>
          <w:sz w:val="28"/>
          <w:szCs w:val="28"/>
        </w:rPr>
        <w:t xml:space="preserve"> программ</w:t>
      </w:r>
      <w:r w:rsidR="00CF74E7" w:rsidRPr="00C41C91">
        <w:rPr>
          <w:rFonts w:ascii="Times New Roman" w:hAnsi="Times New Roman"/>
          <w:sz w:val="28"/>
          <w:szCs w:val="28"/>
        </w:rPr>
        <w:t>.</w:t>
      </w:r>
      <w:r w:rsidRPr="00C41C91">
        <w:rPr>
          <w:rFonts w:ascii="Times New Roman" w:hAnsi="Times New Roman"/>
          <w:sz w:val="28"/>
          <w:szCs w:val="28"/>
        </w:rPr>
        <w:t xml:space="preserve"> </w:t>
      </w:r>
      <w:r w:rsidR="0017241B" w:rsidRPr="00C41C91">
        <w:rPr>
          <w:rFonts w:ascii="Times New Roman" w:hAnsi="Times New Roman"/>
          <w:sz w:val="28"/>
          <w:szCs w:val="28"/>
        </w:rPr>
        <w:t>Предельные объемы бюджетных ассигнований на реализацию программ в 201</w:t>
      </w:r>
      <w:r w:rsidR="003C6E3C" w:rsidRPr="00C41C91">
        <w:rPr>
          <w:rFonts w:ascii="Times New Roman" w:hAnsi="Times New Roman"/>
          <w:sz w:val="28"/>
          <w:szCs w:val="28"/>
        </w:rPr>
        <w:t>7</w:t>
      </w:r>
      <w:r w:rsidR="0017241B" w:rsidRPr="00C41C91">
        <w:rPr>
          <w:rFonts w:ascii="Times New Roman" w:hAnsi="Times New Roman"/>
          <w:sz w:val="28"/>
          <w:szCs w:val="28"/>
        </w:rPr>
        <w:t xml:space="preserve"> году составили 3</w:t>
      </w:r>
      <w:r w:rsidR="00632A61" w:rsidRPr="00C41C91">
        <w:rPr>
          <w:rFonts w:ascii="Times New Roman" w:hAnsi="Times New Roman"/>
          <w:sz w:val="28"/>
          <w:szCs w:val="28"/>
        </w:rPr>
        <w:t> 664,3</w:t>
      </w:r>
      <w:r w:rsidR="0017241B" w:rsidRPr="00C41C91">
        <w:rPr>
          <w:rFonts w:ascii="Times New Roman" w:hAnsi="Times New Roman"/>
          <w:sz w:val="28"/>
          <w:szCs w:val="28"/>
        </w:rPr>
        <w:t xml:space="preserve"> млн. рублей, в том числе из федерального бюджета – </w:t>
      </w:r>
      <w:r w:rsidR="00632A61" w:rsidRPr="00C41C91">
        <w:rPr>
          <w:rFonts w:ascii="Times New Roman" w:hAnsi="Times New Roman"/>
          <w:sz w:val="28"/>
          <w:szCs w:val="28"/>
        </w:rPr>
        <w:t>4,08</w:t>
      </w:r>
      <w:r w:rsidR="0017241B" w:rsidRPr="00C41C91">
        <w:rPr>
          <w:rFonts w:ascii="Times New Roman" w:hAnsi="Times New Roman"/>
          <w:sz w:val="28"/>
          <w:szCs w:val="28"/>
        </w:rPr>
        <w:t xml:space="preserve"> млн.</w:t>
      </w:r>
      <w:r w:rsidR="009E008B" w:rsidRPr="00C41C91">
        <w:rPr>
          <w:rFonts w:ascii="Times New Roman" w:hAnsi="Times New Roman"/>
          <w:sz w:val="28"/>
          <w:szCs w:val="28"/>
        </w:rPr>
        <w:t xml:space="preserve"> </w:t>
      </w:r>
      <w:r w:rsidR="0017241B" w:rsidRPr="00C41C91">
        <w:rPr>
          <w:rFonts w:ascii="Times New Roman" w:hAnsi="Times New Roman"/>
          <w:sz w:val="28"/>
          <w:szCs w:val="28"/>
        </w:rPr>
        <w:t>рублей, из бюджета автономного округа – 1</w:t>
      </w:r>
      <w:r w:rsidR="00632A61" w:rsidRPr="00C41C91">
        <w:rPr>
          <w:rFonts w:ascii="Times New Roman" w:hAnsi="Times New Roman"/>
          <w:sz w:val="28"/>
          <w:szCs w:val="28"/>
        </w:rPr>
        <w:t> 763,5</w:t>
      </w:r>
      <w:r w:rsidR="0017241B" w:rsidRPr="00C41C91">
        <w:rPr>
          <w:rFonts w:ascii="Times New Roman" w:hAnsi="Times New Roman"/>
          <w:sz w:val="28"/>
          <w:szCs w:val="28"/>
        </w:rPr>
        <w:t xml:space="preserve"> млн. рублей, из бюджета Ханты-Мансийского района – 1</w:t>
      </w:r>
      <w:r w:rsidR="00632A61" w:rsidRPr="00C41C91">
        <w:rPr>
          <w:rFonts w:ascii="Times New Roman" w:hAnsi="Times New Roman"/>
          <w:sz w:val="28"/>
          <w:szCs w:val="28"/>
        </w:rPr>
        <w:t> 896,8</w:t>
      </w:r>
      <w:r w:rsidR="0017241B" w:rsidRPr="00C41C91">
        <w:rPr>
          <w:rFonts w:ascii="Times New Roman" w:hAnsi="Times New Roman"/>
          <w:sz w:val="28"/>
          <w:szCs w:val="28"/>
        </w:rPr>
        <w:t xml:space="preserve"> млн. рублей.</w:t>
      </w:r>
    </w:p>
    <w:p w:rsidR="0017241B" w:rsidRPr="00C41C91" w:rsidRDefault="0017241B"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По состоянию на 01.01.201</w:t>
      </w:r>
      <w:r w:rsidR="00632A61" w:rsidRPr="00C41C91">
        <w:rPr>
          <w:rFonts w:ascii="Times New Roman" w:hAnsi="Times New Roman"/>
          <w:sz w:val="28"/>
          <w:szCs w:val="28"/>
        </w:rPr>
        <w:t>8</w:t>
      </w:r>
      <w:r w:rsidRPr="00C41C91">
        <w:rPr>
          <w:rFonts w:ascii="Times New Roman" w:hAnsi="Times New Roman"/>
          <w:sz w:val="28"/>
          <w:szCs w:val="28"/>
        </w:rPr>
        <w:t xml:space="preserve"> освоение денежных средств по муниципальным программам за счет всех источников финансирования составило </w:t>
      </w:r>
      <w:r w:rsidR="00632A61" w:rsidRPr="00C41C91">
        <w:rPr>
          <w:rFonts w:ascii="Times New Roman" w:hAnsi="Times New Roman"/>
          <w:sz w:val="28"/>
          <w:szCs w:val="28"/>
        </w:rPr>
        <w:t>93</w:t>
      </w:r>
      <w:r w:rsidRPr="00C41C91">
        <w:rPr>
          <w:rFonts w:ascii="Times New Roman" w:hAnsi="Times New Roman"/>
          <w:sz w:val="28"/>
          <w:szCs w:val="28"/>
        </w:rPr>
        <w:t xml:space="preserve">%, в том числе из федерального бюджета – </w:t>
      </w:r>
      <w:r w:rsidR="00632A61" w:rsidRPr="00C41C91">
        <w:rPr>
          <w:rFonts w:ascii="Times New Roman" w:hAnsi="Times New Roman"/>
          <w:sz w:val="28"/>
          <w:szCs w:val="28"/>
        </w:rPr>
        <w:t>100</w:t>
      </w:r>
      <w:r w:rsidRPr="00C41C91">
        <w:rPr>
          <w:rFonts w:ascii="Times New Roman" w:hAnsi="Times New Roman"/>
          <w:sz w:val="28"/>
          <w:szCs w:val="28"/>
        </w:rPr>
        <w:t>%, из бюджета автономного округа – 9</w:t>
      </w:r>
      <w:r w:rsidR="00632A61" w:rsidRPr="00C41C91">
        <w:rPr>
          <w:rFonts w:ascii="Times New Roman" w:hAnsi="Times New Roman"/>
          <w:sz w:val="28"/>
          <w:szCs w:val="28"/>
        </w:rPr>
        <w:t>7</w:t>
      </w:r>
      <w:r w:rsidRPr="00C41C91">
        <w:rPr>
          <w:rFonts w:ascii="Times New Roman" w:hAnsi="Times New Roman"/>
          <w:sz w:val="28"/>
          <w:szCs w:val="28"/>
        </w:rPr>
        <w:t>,</w:t>
      </w:r>
      <w:r w:rsidR="00632A61" w:rsidRPr="00C41C91">
        <w:rPr>
          <w:rFonts w:ascii="Times New Roman" w:hAnsi="Times New Roman"/>
          <w:sz w:val="28"/>
          <w:szCs w:val="28"/>
        </w:rPr>
        <w:t>2</w:t>
      </w:r>
      <w:r w:rsidRPr="00C41C91">
        <w:rPr>
          <w:rFonts w:ascii="Times New Roman" w:hAnsi="Times New Roman"/>
          <w:sz w:val="28"/>
          <w:szCs w:val="28"/>
        </w:rPr>
        <w:t xml:space="preserve">%, из бюджета района – </w:t>
      </w:r>
      <w:r w:rsidR="00632A61" w:rsidRPr="00C41C91">
        <w:rPr>
          <w:rFonts w:ascii="Times New Roman" w:hAnsi="Times New Roman"/>
          <w:sz w:val="28"/>
          <w:szCs w:val="28"/>
        </w:rPr>
        <w:t>89</w:t>
      </w:r>
      <w:r w:rsidRPr="00C41C91">
        <w:rPr>
          <w:rFonts w:ascii="Times New Roman" w:hAnsi="Times New Roman"/>
          <w:sz w:val="28"/>
          <w:szCs w:val="28"/>
        </w:rPr>
        <w:t>%.</w:t>
      </w:r>
    </w:p>
    <w:p w:rsidR="003E67F5" w:rsidRPr="00C41C91" w:rsidRDefault="003E67F5" w:rsidP="00C41C91">
      <w:pPr>
        <w:spacing w:after="0" w:line="240" w:lineRule="auto"/>
        <w:ind w:firstLine="709"/>
        <w:jc w:val="both"/>
        <w:rPr>
          <w:rFonts w:ascii="Times New Roman" w:eastAsiaTheme="minorHAnsi" w:hAnsi="Times New Roman"/>
        </w:rPr>
      </w:pPr>
      <w:r w:rsidRPr="00C41C91">
        <w:rPr>
          <w:rFonts w:ascii="Times New Roman" w:hAnsi="Times New Roman"/>
          <w:sz w:val="28"/>
          <w:szCs w:val="28"/>
        </w:rPr>
        <w:t xml:space="preserve">С целью привлечения инвестиций из бюджета Ханты-Мансийского автономного округа – Югры  на развитие капитального строительства в 2017 году администрацией района направлено 6 инвестиционных проектов на предоставление субсидий из бюджета Ханты-Мансийского автономного округа – Югры на софинансирование объектов капитального строительства Ханты-Мансийского района. Инвестиционные проекты в 2017 году </w:t>
      </w:r>
      <w:r w:rsidR="008B740F">
        <w:rPr>
          <w:rFonts w:ascii="Times New Roman" w:hAnsi="Times New Roman"/>
          <w:sz w:val="28"/>
          <w:szCs w:val="28"/>
        </w:rPr>
        <w:t>оставлены без рассмотрения.</w:t>
      </w:r>
    </w:p>
    <w:p w:rsidR="003E67F5" w:rsidRPr="00C41C91" w:rsidRDefault="003E67F5" w:rsidP="00C41C91">
      <w:pPr>
        <w:spacing w:after="0" w:line="240" w:lineRule="auto"/>
        <w:ind w:firstLine="709"/>
        <w:jc w:val="both"/>
        <w:rPr>
          <w:rFonts w:ascii="Times New Roman" w:hAnsi="Times New Roman"/>
        </w:rPr>
      </w:pPr>
      <w:r w:rsidRPr="00C41C91">
        <w:rPr>
          <w:rFonts w:ascii="Times New Roman" w:hAnsi="Times New Roman"/>
          <w:sz w:val="28"/>
          <w:szCs w:val="28"/>
        </w:rPr>
        <w:t xml:space="preserve">Таким образом, с учетом переходящих объектов 2016 года и вновь включенных объектов в рамках Адресной инвестиционной программы Ханты-Мансийского автономного округа – Югры на условиях софинансирования в 2017 году реализовывались 12 объектов капитального строительства с общим объемом финансирования 372,2 млн. рублей. </w:t>
      </w:r>
    </w:p>
    <w:p w:rsidR="003E67F5" w:rsidRPr="00C41C91" w:rsidRDefault="003E67F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реализации Адресной инвестиционной программы Ханты-Мансийского автономного округа – Югры в течение 2017 года администрацией района подано 26 заявок на перечисление субсидий из бюджета Ханты-Мансийского автономного округа – Югры на софинансирование капитального строительства муниципальной собственности, из которых по 21 заявке приняты положительные решения. Освоение средств по Адресной инвестиционной программе Ханты-Мансийского автономного округа – Югры на 01.01.2018 составило 294,1 млн. рублей или 79,0 % от годового плана (372,2 млн. рублей), в том числе из бюджета Ханты-Мансийского автономного округа – Югры – 92,6%, из бюджета Ханты-Мансийского района – 148,3%, за счет привлеченных средств - 37,6%.</w:t>
      </w:r>
    </w:p>
    <w:p w:rsidR="003E67F5" w:rsidRPr="00C41C91" w:rsidRDefault="00F8082E"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Данные о размере финансовых средств, выделяемых в государственных программах </w:t>
      </w:r>
      <w:r w:rsidR="0007344F" w:rsidRPr="00C41C91">
        <w:rPr>
          <w:rFonts w:ascii="Times New Roman" w:hAnsi="Times New Roman"/>
          <w:sz w:val="28"/>
          <w:szCs w:val="28"/>
        </w:rPr>
        <w:t>Ханты-Ма</w:t>
      </w:r>
      <w:r w:rsidR="00733CE1" w:rsidRPr="00C41C91">
        <w:rPr>
          <w:rFonts w:ascii="Times New Roman" w:hAnsi="Times New Roman"/>
          <w:sz w:val="28"/>
          <w:szCs w:val="28"/>
        </w:rPr>
        <w:t>нсийского автономного</w:t>
      </w:r>
      <w:r w:rsidRPr="00C41C91">
        <w:rPr>
          <w:rFonts w:ascii="Times New Roman" w:hAnsi="Times New Roman"/>
          <w:sz w:val="28"/>
          <w:szCs w:val="28"/>
        </w:rPr>
        <w:t xml:space="preserve"> округа</w:t>
      </w:r>
      <w:r w:rsidR="00733CE1" w:rsidRPr="00C41C91">
        <w:rPr>
          <w:rFonts w:ascii="Times New Roman" w:hAnsi="Times New Roman"/>
          <w:sz w:val="28"/>
          <w:szCs w:val="28"/>
        </w:rPr>
        <w:t xml:space="preserve"> -Югры</w:t>
      </w:r>
      <w:r w:rsidRPr="00C41C91">
        <w:rPr>
          <w:rFonts w:ascii="Times New Roman" w:hAnsi="Times New Roman"/>
          <w:sz w:val="28"/>
          <w:szCs w:val="28"/>
        </w:rPr>
        <w:t xml:space="preserve"> на муниципалитет и в разрезе объектов</w:t>
      </w:r>
      <w:r w:rsidR="0007344F" w:rsidRPr="00C41C91">
        <w:rPr>
          <w:rFonts w:ascii="Times New Roman" w:hAnsi="Times New Roman"/>
          <w:sz w:val="28"/>
          <w:szCs w:val="28"/>
        </w:rPr>
        <w:t xml:space="preserve">, </w:t>
      </w:r>
      <w:r w:rsidRPr="00C41C91">
        <w:rPr>
          <w:rFonts w:ascii="Times New Roman" w:hAnsi="Times New Roman"/>
          <w:sz w:val="28"/>
          <w:szCs w:val="28"/>
        </w:rPr>
        <w:t xml:space="preserve">введенные за </w:t>
      </w:r>
      <w:r w:rsidR="0007344F" w:rsidRPr="00C41C91">
        <w:rPr>
          <w:rFonts w:ascii="Times New Roman" w:hAnsi="Times New Roman"/>
          <w:sz w:val="28"/>
          <w:szCs w:val="28"/>
        </w:rPr>
        <w:t>2013-2017 годы</w:t>
      </w:r>
      <w:r w:rsidRPr="00C41C91">
        <w:rPr>
          <w:rFonts w:ascii="Times New Roman" w:hAnsi="Times New Roman"/>
          <w:sz w:val="28"/>
          <w:szCs w:val="28"/>
        </w:rPr>
        <w:t xml:space="preserve">; плановые объекты </w:t>
      </w:r>
      <w:r w:rsidR="0007344F" w:rsidRPr="00C41C91">
        <w:rPr>
          <w:rFonts w:ascii="Times New Roman" w:hAnsi="Times New Roman"/>
          <w:sz w:val="28"/>
          <w:szCs w:val="28"/>
        </w:rPr>
        <w:t>на 2018-2020 годы</w:t>
      </w:r>
      <w:r w:rsidRPr="00C41C91">
        <w:rPr>
          <w:rFonts w:ascii="Times New Roman" w:hAnsi="Times New Roman"/>
          <w:sz w:val="28"/>
          <w:szCs w:val="28"/>
        </w:rPr>
        <w:t xml:space="preserve"> отражены в приложениях</w:t>
      </w:r>
      <w:r w:rsidR="0018271A" w:rsidRPr="00C41C91">
        <w:rPr>
          <w:rFonts w:ascii="Times New Roman" w:hAnsi="Times New Roman"/>
          <w:sz w:val="28"/>
          <w:szCs w:val="28"/>
        </w:rPr>
        <w:t xml:space="preserve"> 4 и 5</w:t>
      </w:r>
      <w:r w:rsidRPr="00C41C91">
        <w:rPr>
          <w:rFonts w:ascii="Times New Roman" w:hAnsi="Times New Roman"/>
          <w:sz w:val="28"/>
          <w:szCs w:val="28"/>
        </w:rPr>
        <w:t xml:space="preserve"> к Отчету.</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2.</w:t>
      </w:r>
      <w:r w:rsidR="00F809A7" w:rsidRPr="00C41C91">
        <w:rPr>
          <w:rFonts w:ascii="Times New Roman" w:hAnsi="Times New Roman"/>
          <w:sz w:val="28"/>
          <w:szCs w:val="28"/>
        </w:rPr>
        <w:t>3</w:t>
      </w:r>
      <w:r w:rsidRPr="00C41C91">
        <w:rPr>
          <w:rFonts w:ascii="Times New Roman" w:hAnsi="Times New Roman"/>
          <w:sz w:val="28"/>
          <w:szCs w:val="28"/>
        </w:rPr>
        <w:t>.1.11. Иные полномочия в области бюджета, финансов и учета в соответствии с федеральными законами, законами Ханты-Мансийского автономного округа</w:t>
      </w:r>
      <w:r w:rsidR="009E008B" w:rsidRPr="00C41C91">
        <w:rPr>
          <w:rFonts w:ascii="Times New Roman" w:hAnsi="Times New Roman"/>
          <w:sz w:val="28"/>
          <w:szCs w:val="28"/>
        </w:rPr>
        <w:t xml:space="preserve"> </w:t>
      </w:r>
      <w:r w:rsidR="009E008B" w:rsidRPr="00C41C91">
        <w:rPr>
          <w:rFonts w:ascii="Times New Roman ,serif" w:eastAsia="Times New Roman" w:hAnsi="Times New Roman ,serif"/>
          <w:sz w:val="28"/>
          <w:szCs w:val="28"/>
        </w:rPr>
        <w:t xml:space="preserve">– </w:t>
      </w:r>
      <w:r w:rsidRPr="00C41C91">
        <w:rPr>
          <w:rFonts w:ascii="Times New Roman" w:hAnsi="Times New Roman"/>
          <w:sz w:val="28"/>
          <w:szCs w:val="28"/>
        </w:rPr>
        <w:t xml:space="preserve">Югры, </w:t>
      </w:r>
      <w:r w:rsidR="008467D1" w:rsidRPr="00C41C91">
        <w:rPr>
          <w:rFonts w:ascii="Times New Roman" w:hAnsi="Times New Roman"/>
          <w:sz w:val="28"/>
          <w:szCs w:val="28"/>
        </w:rPr>
        <w:t>У</w:t>
      </w:r>
      <w:r w:rsidRPr="00C41C91">
        <w:rPr>
          <w:rFonts w:ascii="Times New Roman" w:hAnsi="Times New Roman"/>
          <w:sz w:val="28"/>
          <w:szCs w:val="28"/>
        </w:rPr>
        <w:t>ставом Ханты-Мансийского района.</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 соответствии с пунктом 3 статьи 5 главы 2 Закона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 xml:space="preserve">Югры от 10.11.2008 № 132-оз (редакция от 23.12.2016) «О межбюджетных отношениях в Ханты-Мансийском автономном округе – Югре» комитет по финансам администрации района наделен государственным полномочием органов государственной власти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 xml:space="preserve">Югры по расчету и предоставлению дотаций бюджетам поселений за счет средств бюджета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Югры на неограниченный срок.</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ходе исполнения данного полномочия комитетом по финансам проведена работа по показателям необходимым для расчета дотации:</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 сельскими поселениями района, межрайонной инспекцией Федеральной налоговой службы России № 1 по Ханты-Мансийскому автономному округу – Югре - по определению налогового потенциала сельских поселений;</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 </w:t>
      </w:r>
      <w:r w:rsidR="00FD61B1" w:rsidRPr="00C41C91">
        <w:rPr>
          <w:rFonts w:ascii="Times New Roman" w:hAnsi="Times New Roman"/>
          <w:color w:val="000000" w:themeColor="text1"/>
          <w:sz w:val="28"/>
          <w:szCs w:val="28"/>
        </w:rPr>
        <w:t>р</w:t>
      </w:r>
      <w:r w:rsidRPr="00C41C91">
        <w:rPr>
          <w:rFonts w:ascii="Times New Roman" w:hAnsi="Times New Roman"/>
          <w:color w:val="000000" w:themeColor="text1"/>
          <w:sz w:val="28"/>
          <w:szCs w:val="28"/>
        </w:rPr>
        <w:t>егиональной службой по тарифам Ханты-Мансийского автономного округа – Югры - по определению экономически обоснованных тарифов на водоснабжение, водоотведение, теплоснабжение и электроэнергию, установленных для сельских поселений района;</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 </w:t>
      </w:r>
      <w:r w:rsidR="00FD61B1" w:rsidRPr="00C41C91">
        <w:rPr>
          <w:rFonts w:ascii="Times New Roman" w:hAnsi="Times New Roman"/>
          <w:color w:val="000000" w:themeColor="text1"/>
          <w:sz w:val="28"/>
          <w:szCs w:val="28"/>
        </w:rPr>
        <w:t>д</w:t>
      </w:r>
      <w:r w:rsidRPr="00C41C91">
        <w:rPr>
          <w:rFonts w:ascii="Times New Roman" w:hAnsi="Times New Roman"/>
          <w:color w:val="000000" w:themeColor="text1"/>
          <w:sz w:val="28"/>
          <w:szCs w:val="28"/>
        </w:rPr>
        <w:t>епартаментом экономического развития Ханты-Мансийского автономного округа – Югры - по численности постоянно проживающего населения;</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 </w:t>
      </w:r>
      <w:r w:rsidR="00FD61B1" w:rsidRPr="00C41C91">
        <w:rPr>
          <w:rFonts w:ascii="Times New Roman" w:hAnsi="Times New Roman"/>
          <w:color w:val="000000" w:themeColor="text1"/>
          <w:sz w:val="28"/>
          <w:szCs w:val="28"/>
        </w:rPr>
        <w:t>д</w:t>
      </w:r>
      <w:r w:rsidRPr="00C41C91">
        <w:rPr>
          <w:rFonts w:ascii="Times New Roman" w:hAnsi="Times New Roman"/>
          <w:color w:val="000000" w:themeColor="text1"/>
          <w:sz w:val="28"/>
          <w:szCs w:val="28"/>
        </w:rPr>
        <w:t>епартаментом строительства, архитектуры и ЖКХ администрации района - по площади жилого фонда поселений.</w:t>
      </w:r>
    </w:p>
    <w:p w:rsidR="0048628D" w:rsidRPr="00C41C91" w:rsidRDefault="0048628D"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Приказом комитета по финансам администрации района от 18.09.2017 № 06-03-05/140 «Об установлении весового коэффициента» установлен весовой коэффициент в размере с= 0,8. Данный коэффициент применяется при расчете дотации сельским поселениям из фонда финансовой поддержки поселений.</w:t>
      </w:r>
    </w:p>
    <w:p w:rsidR="0048628D" w:rsidRPr="00C41C91" w:rsidRDefault="0048628D"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color w:val="000000" w:themeColor="text1"/>
          <w:sz w:val="28"/>
          <w:szCs w:val="28"/>
        </w:rPr>
        <w:t>Расчет дотации до внесения в проект бюджета на 2018 год и плановый период 2019 и 2020 годов согласован сельскими поселениями района.</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План контрольных мероприятий за 2017 год, утвержденный приказом председателя комитета по финансам администрации Ханты-Мансийского района от 29.12.2016 № 06-03-05/212 (с учетом изменений) выполнен  на 100,0 %.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Всего проведено 43 контрольных мероприятия, в том числе 7 плановых в отношении учреждений и организаций, получающих финансирование из бюджета Ханты-Мансийского района, и 36 внеплановых проверок.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 рамках годового плана проведены контрольные мероприятия в отношении:</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lastRenderedPageBreak/>
        <w:t>муниципального казенного учреждения культуры «Сельский дом культуры и досуга с.Цингалы» за период с 01.01.2014 по 31.12.2016                   в части соблюдения законодательства РФ о контрактной системе в сфере закупок товаров, работ, услуг для обеспечения муниципальных нужд;</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муниципального образования «Сельское поселение Цингалы» за период с 01.01.2014 по 31.12.2016 в части соблюдения законодательства РФ о контрактной системе в сфере закупок товаров, работ, услуг для обеспечения муниципальных нужд;</w:t>
      </w:r>
    </w:p>
    <w:p w:rsidR="00C35233" w:rsidRPr="00C41C91" w:rsidRDefault="00C35233"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муниципального образования «Сельское поселение Цингалы» за период с 01.02.2011 по 31.12.2016 в части правомерности, результативности, эффективности и целевого  использования средств бюджета при исполнении бюджетов муниципальных образований, входящих в состав Ханты-Мансийского района;</w:t>
      </w:r>
    </w:p>
    <w:p w:rsidR="00C35233" w:rsidRPr="00C41C91" w:rsidRDefault="00C35233"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муниципального казенного учреждение культуры «Сельский дом культуры и досуга с. Цингалы» за период с 01.02.2011 по 31.12.</w:t>
      </w:r>
      <w:r w:rsidR="0048131E" w:rsidRPr="00C41C91">
        <w:rPr>
          <w:rFonts w:ascii="Times New Roman" w:hAnsi="Times New Roman"/>
          <w:sz w:val="28"/>
          <w:szCs w:val="28"/>
        </w:rPr>
        <w:t>2016</w:t>
      </w:r>
      <w:r w:rsidRPr="00C41C91">
        <w:rPr>
          <w:rFonts w:ascii="Times New Roman" w:hAnsi="Times New Roman"/>
          <w:sz w:val="28"/>
          <w:szCs w:val="28"/>
        </w:rPr>
        <w:t xml:space="preserve"> в части правомерности, результативности, эффективности и целевого  использования средств бюджета при исполнении бюджетов муниципальных образований, входящих в состав Ханты-Мансийского района;</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департамента имущественных и земельных отношений администрации Ханты-Мансийского района  за период с 01.01.2014 по 31.12.2016 в части соблюдения законодательства РФ о контрактной системе в сфере закупок товаров, работ, услуг для обеспечения муниципальных нужд;</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департамента имущественных и земельных отношений администрации Ханты-Мансийского района за период с 01.07.2012 по 31.12.2016 в части соблюдения бюджетного законодательства и иных нормативных правовых актов Российской Федерации, Ханты-Мансийского района.</w:t>
      </w:r>
    </w:p>
    <w:p w:rsidR="00C35233" w:rsidRPr="00C41C91" w:rsidRDefault="00C35233" w:rsidP="00C41C91">
      <w:pPr>
        <w:autoSpaceDE w:val="0"/>
        <w:autoSpaceDN w:val="0"/>
        <w:adjustRightInd w:val="0"/>
        <w:spacing w:after="0" w:line="240" w:lineRule="auto"/>
        <w:ind w:firstLine="708"/>
        <w:jc w:val="both"/>
        <w:rPr>
          <w:rFonts w:ascii="Times New Roman" w:hAnsi="Times New Roman"/>
          <w:bCs/>
          <w:sz w:val="28"/>
          <w:szCs w:val="28"/>
        </w:rPr>
      </w:pPr>
      <w:r w:rsidRPr="00C41C91">
        <w:rPr>
          <w:rFonts w:ascii="Times New Roman" w:hAnsi="Times New Roman"/>
          <w:sz w:val="28"/>
          <w:szCs w:val="28"/>
        </w:rPr>
        <w:t xml:space="preserve">Также в 2017 году </w:t>
      </w:r>
      <w:r w:rsidR="00733CE1" w:rsidRPr="00C41C91">
        <w:rPr>
          <w:rFonts w:ascii="Times New Roman" w:hAnsi="Times New Roman"/>
          <w:sz w:val="28"/>
          <w:szCs w:val="28"/>
        </w:rPr>
        <w:t>завершено</w:t>
      </w:r>
      <w:r w:rsidRPr="00C41C91">
        <w:rPr>
          <w:rFonts w:ascii="Times New Roman" w:hAnsi="Times New Roman"/>
          <w:sz w:val="28"/>
          <w:szCs w:val="28"/>
        </w:rPr>
        <w:t xml:space="preserve"> контрольное мероприятие (плановая проверка 2016 года) в отношении муниципального автономного учреждения Ханты-Мансийского района «Организационно-методический центр» за период с 23.03.2010 по 31.08.2016, в части </w:t>
      </w:r>
      <w:r w:rsidRPr="00C41C91">
        <w:rPr>
          <w:rFonts w:ascii="Times New Roman" w:hAnsi="Times New Roman"/>
          <w:bCs/>
          <w:sz w:val="28"/>
          <w:szCs w:val="28"/>
        </w:rPr>
        <w:t>соблюдения нормативных правовых актов Российской Федерации, Ханты-Мансийского района, регулирующих деятельность муниципальных учреждении Ханты-Мансийского района.</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Внеплановые проверки, проведенные в 2017 году:</w:t>
      </w:r>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r w:rsidRPr="00C41C91">
        <w:rPr>
          <w:rFonts w:ascii="Times New Roman" w:hAnsi="Times New Roman"/>
          <w:color w:val="151515"/>
          <w:sz w:val="28"/>
          <w:szCs w:val="28"/>
        </w:rPr>
        <w:t xml:space="preserve">в части соблюдения </w:t>
      </w:r>
      <w:r w:rsidRPr="00C41C91">
        <w:rPr>
          <w:rFonts w:ascii="Times New Roman" w:hAnsi="Times New Roman"/>
          <w:sz w:val="28"/>
          <w:szCs w:val="28"/>
        </w:rPr>
        <w:t xml:space="preserve">нормативных правовых актов Российской Федерации, Ханты-Мансийского района, регулирующих деятельность муниципальных учреждений Ханты-Мансийского района 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w:t>
      </w:r>
      <w:r w:rsidRPr="00C41C91">
        <w:rPr>
          <w:rFonts w:ascii="Times New Roman" w:hAnsi="Times New Roman"/>
          <w:color w:val="151515"/>
          <w:sz w:val="28"/>
          <w:szCs w:val="28"/>
        </w:rPr>
        <w:t>Муниципального казенного дошкольного образовательного учреждения Ханты-Мансийского района «Детский сад «Березка» п. Горноправдинск»;</w:t>
      </w:r>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r w:rsidRPr="00C41C91">
        <w:rPr>
          <w:rFonts w:ascii="Times New Roman" w:hAnsi="Times New Roman"/>
          <w:sz w:val="28"/>
          <w:szCs w:val="28"/>
        </w:rPr>
        <w:lastRenderedPageBreak/>
        <w:t>на предмет проверки наличия задолженности, предъявленной ООО «НОРСТРОЙ» за выполненные работы в сумме 31 501 523,49 (Тридцать один миллион пятьсот одна тысяча пятьсот двадцать три) рубля 49 копеек, в отношении муниципального казенного учреждения Ханты-Мансийского района «Управление капитального строительства и ремонта»;</w:t>
      </w:r>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r w:rsidRPr="00C41C91">
        <w:rPr>
          <w:rFonts w:ascii="Times New Roman" w:hAnsi="Times New Roman"/>
          <w:sz w:val="28"/>
          <w:szCs w:val="28"/>
        </w:rPr>
        <w:t>на предмет рациональности, результативности целевого и эффективного использования бюджетных средств Ханты-Мансийского района, выделенных на реализацию муниципальной программы «Молодое поколение Ханты Мансийского района 2014-2019 годы», в целях организации экологических трудовых отрядов;</w:t>
      </w:r>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r w:rsidRPr="00C41C91">
        <w:rPr>
          <w:rFonts w:ascii="Times New Roman" w:hAnsi="Times New Roman"/>
          <w:sz w:val="28"/>
          <w:szCs w:val="28"/>
        </w:rPr>
        <w:t>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в отношении Муниципального казенного общеобразовательного учреждения Ханты-Мансийского района «Средняя  общеобразовательная школа д.Шапша», Муниципального казенного учреждения Ханты-Мансийского района «Управление капитального строительства и ремонта», Муниципального казенного учреждения Ханты-Мансийского района «Централизованная бухгалтерия по обслуживанию муниципальных образовательных учреждений Ханты-Мансийского района»;</w:t>
      </w:r>
    </w:p>
    <w:p w:rsidR="00C35233" w:rsidRPr="00C41C91" w:rsidRDefault="00C35233" w:rsidP="00C41C91">
      <w:pPr>
        <w:pStyle w:val="a4"/>
        <w:spacing w:after="0" w:line="240" w:lineRule="auto"/>
        <w:ind w:left="0" w:firstLine="708"/>
        <w:jc w:val="both"/>
        <w:rPr>
          <w:rFonts w:ascii="Times New Roman" w:hAnsi="Times New Roman"/>
          <w:color w:val="151515"/>
          <w:sz w:val="28"/>
          <w:szCs w:val="28"/>
        </w:rPr>
      </w:pPr>
      <w:r w:rsidRPr="00C41C91">
        <w:rPr>
          <w:rFonts w:ascii="Times New Roman" w:hAnsi="Times New Roman"/>
          <w:color w:val="151515"/>
          <w:sz w:val="28"/>
          <w:szCs w:val="28"/>
        </w:rPr>
        <w:t xml:space="preserve">в части </w:t>
      </w:r>
      <w:r w:rsidRPr="00C41C91">
        <w:rPr>
          <w:rFonts w:ascii="Times New Roman" w:hAnsi="Times New Roman"/>
          <w:sz w:val="28"/>
          <w:szCs w:val="28"/>
        </w:rPr>
        <w:t xml:space="preserve">согласования закупок товаров, работ, услуг с единственным поставщиком (подрядчиком, исполнителем) в соответствии с п. 25 ч. 1 ст. 93 Федерального закона РФ от 05.04.2013 № 44-ФЗ «О контрактной системе в сфере закупок товаров, работ, услуг для обеспечения государственных и муниципальных нужд» в отношении заказчиков: муниципального бюджетного общеобразовательного учреждения  Ханты-Мансийского района «Средняя общеобразовательная школа п.Горноправдинск» (Организация горячего питания для образовательного учреждения), </w:t>
      </w:r>
      <w:r w:rsidRPr="00C41C91">
        <w:rPr>
          <w:rFonts w:ascii="Times New Roman" w:hAnsi="Times New Roman"/>
          <w:color w:val="151515"/>
          <w:sz w:val="28"/>
          <w:szCs w:val="28"/>
        </w:rPr>
        <w:t>муниципального казенного учреждения Ханты-Мансийского района «Комитет по культуре, спорту и социальной политике» (</w:t>
      </w:r>
      <w:r w:rsidRPr="00C41C91">
        <w:rPr>
          <w:rFonts w:ascii="Times New Roman" w:hAnsi="Times New Roman"/>
          <w:sz w:val="28"/>
          <w:szCs w:val="28"/>
        </w:rPr>
        <w:t>Организация отдыха и оздоровления детей, подростков и молодежи Ханты-Мансийского автономного округа – Югры в Республике Крым),</w:t>
      </w:r>
      <w:r w:rsidRPr="00C41C91">
        <w:rPr>
          <w:rFonts w:ascii="Times New Roman" w:hAnsi="Times New Roman"/>
          <w:color w:val="151515"/>
          <w:sz w:val="28"/>
          <w:szCs w:val="28"/>
        </w:rPr>
        <w:t xml:space="preserve"> муниципального казенного учреждения Ханты-Мансийского района «Комитет по культуре, спорту и социальной политике» (</w:t>
      </w:r>
      <w:r w:rsidRPr="00C41C91">
        <w:rPr>
          <w:rFonts w:ascii="Times New Roman" w:hAnsi="Times New Roman"/>
          <w:sz w:val="28"/>
          <w:szCs w:val="28"/>
        </w:rPr>
        <w:t>Организация отдыха и оздоровления детей, подростков и молодежи Ханты-Мансийского автономного округа – Югры на Черноморском побережье Краснодарского края).</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В 2017 году, во исполнение постановления администрации Ханты- Мансийского района от 02.11.2011 № 214 «Об утверждении Положения о порядке использования бюджетных ассигнований резервного фонда администрации Ханты-Мансийского района»  осуществлен контроль за использованием денежных средств, выделенных из резервного фонда Ханты-Мансийского автономного округа - Югры и администрации Ханты-Мансийского района посредством следующих камеральных проверок отчетов: муниципального образования «Сельское поселение Селиярово», </w:t>
      </w:r>
      <w:r w:rsidRPr="00C41C91">
        <w:rPr>
          <w:rFonts w:ascii="Times New Roman" w:hAnsi="Times New Roman"/>
          <w:sz w:val="28"/>
          <w:szCs w:val="28"/>
        </w:rPr>
        <w:lastRenderedPageBreak/>
        <w:t>муниципального образования «Сельское поселение Кедровый» (2 отчета), муниципального образования «Сельское поселение Нялинское», муниципального казенного учреждения Ханты-Мансийского района «Управление гражданской защиты», муниципального образования «Сельское поселение Красноленинский» (2 отчета), муниципального образования «Сельское поселение Шапша» (3 отчета), муниципального образования «Сельское поселение Горноправдинск», муниципального образования «Сельское поселение Цингалы», муниципального образования «Сельское поселение Сибирский», муниципального образования «Сельское поселение Луговской», муниципального образования «Сельское поселение Выкатной» (2 отчета).</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Также, посредством камеральных проверок отчетов, осуществлен контроль за использованием средств, выделенных на организацию дворовых площадок в рамках муниципальной целевой программы «Молодое поколение Ханты-Мансийского района на 2014-201</w:t>
      </w:r>
      <w:r w:rsidR="00733CE1" w:rsidRPr="00C41C91">
        <w:rPr>
          <w:rFonts w:ascii="Times New Roman" w:hAnsi="Times New Roman"/>
          <w:sz w:val="28"/>
          <w:szCs w:val="28"/>
        </w:rPr>
        <w:t>9</w:t>
      </w:r>
      <w:r w:rsidRPr="00C41C91">
        <w:rPr>
          <w:rFonts w:ascii="Times New Roman" w:hAnsi="Times New Roman"/>
          <w:sz w:val="28"/>
          <w:szCs w:val="28"/>
        </w:rPr>
        <w:t xml:space="preserve"> годы» в отношении: муниципального образования «Сельское поселение Красноленинский», муниципального образования «Сельское поселение Нялинское» (2 отчета), муниципального образования «Сельское поселение Шапша», муниципального образования «Сельское поселение Согом», муниципального образования «Сельское поселение Выкатной», муниципального образования «Сельское поселение Горноправдинск».</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Аналогичным порядком осуществлен контроль: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за использованием средств, выделенных муниципальному образованию «Сельское поселение Красноленинский» на реализацию мероприятия «Ремонт кровли жилых домов по улице Ханты-Мансийская в п.Красноленинский» в рамках программы «Развитие и модернизация жилищно-коммунального комплекса Ханты Мансийского района на 2014-201</w:t>
      </w:r>
      <w:r w:rsidR="002E0625" w:rsidRPr="00C41C91">
        <w:rPr>
          <w:rFonts w:ascii="Times New Roman" w:hAnsi="Times New Roman"/>
          <w:sz w:val="28"/>
          <w:szCs w:val="28"/>
        </w:rPr>
        <w:t>9</w:t>
      </w:r>
      <w:r w:rsidRPr="00C41C91">
        <w:rPr>
          <w:rFonts w:ascii="Times New Roman" w:hAnsi="Times New Roman"/>
          <w:sz w:val="28"/>
          <w:szCs w:val="28"/>
        </w:rPr>
        <w:t xml:space="preserve"> годы»;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за использованием средств, выделенных муниципальному образованию «Сельское поселение Красноленинский» на реализацию мероприятия «Содействие профессиональной ориентации и карьерным устремлениям молодежи» (организация экологических трудовых отрядов) в рамках муниципальной программы «Молодое поколение Ханты-Мансийского района на 2014 – 201</w:t>
      </w:r>
      <w:r w:rsidR="002E0625" w:rsidRPr="00C41C91">
        <w:rPr>
          <w:rFonts w:ascii="Times New Roman" w:hAnsi="Times New Roman"/>
          <w:sz w:val="28"/>
          <w:szCs w:val="28"/>
        </w:rPr>
        <w:t>9</w:t>
      </w:r>
      <w:r w:rsidRPr="00C41C91">
        <w:rPr>
          <w:rFonts w:ascii="Times New Roman" w:hAnsi="Times New Roman"/>
          <w:sz w:val="28"/>
          <w:szCs w:val="28"/>
        </w:rPr>
        <w:t xml:space="preserve"> годы»;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за использованием средств, выделенных муниципальному образованию «Сельское поселение Выкатной» на реализацию мероприятия «Поет село родное» в рамках программы «Культура Ханты-Мансийского района на 2014-201</w:t>
      </w:r>
      <w:r w:rsidR="002E0625" w:rsidRPr="00C41C91">
        <w:rPr>
          <w:rFonts w:ascii="Times New Roman" w:hAnsi="Times New Roman"/>
          <w:sz w:val="28"/>
          <w:szCs w:val="28"/>
        </w:rPr>
        <w:t>9</w:t>
      </w:r>
      <w:r w:rsidRPr="00C41C91">
        <w:rPr>
          <w:rFonts w:ascii="Times New Roman" w:hAnsi="Times New Roman"/>
          <w:sz w:val="28"/>
          <w:szCs w:val="28"/>
        </w:rPr>
        <w:t xml:space="preserve"> годы».</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В рамках взаимодействия с администрацией сельского поселения Горноправдинск специалисты контрольного органа были привлечены для проведения контрольного мероприятия в части проверки финансово хозяйственной деятельности муниципального предприятия «Комплекс-Плюс», по результатам чего материалы были направлены в адрес МОМВД России «Ханты-Мансийский» и Ханты-Мансийской межрайонной </w:t>
      </w:r>
      <w:r w:rsidRPr="00C41C91">
        <w:rPr>
          <w:rFonts w:ascii="Times New Roman" w:hAnsi="Times New Roman"/>
          <w:sz w:val="28"/>
          <w:szCs w:val="28"/>
        </w:rPr>
        <w:lastRenderedPageBreak/>
        <w:t>прокуратуры для проведения проверки и принятия решения в порядке  ст.144-145 УПК РФ.</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 2017 году общая сумма, охваченных проверками, бюджетных средств составила 4 531 862,0 тыс. рублей, сумма бюджетных нарушений составила  1 928,7 тыс. рублей, в том числе по видам нарушений:</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оплата расходов по проезду к месту проведения отпуска и обратно, компенсация санаторно-курортного лечения - 73,08%,</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оплата расходов, связанных со служебными командировками - 0,56%,</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оплата расходов, связанных с оплатой труда работников - 22 %,</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прочее - 4,36% </w:t>
      </w:r>
    </w:p>
    <w:p w:rsidR="00C35233" w:rsidRPr="00C41C91" w:rsidRDefault="00C35233"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Поступило в качестве возмещения средств в бюджет Ханты-Мансийского района – 168</w:t>
      </w:r>
      <w:r w:rsidR="0048131E" w:rsidRPr="00C41C91">
        <w:rPr>
          <w:rFonts w:ascii="Times New Roman" w:hAnsi="Times New Roman"/>
          <w:sz w:val="28"/>
          <w:szCs w:val="28"/>
        </w:rPr>
        <w:t xml:space="preserve"> </w:t>
      </w:r>
      <w:r w:rsidRPr="00C41C91">
        <w:rPr>
          <w:rFonts w:ascii="Times New Roman" w:hAnsi="Times New Roman"/>
          <w:sz w:val="28"/>
          <w:szCs w:val="28"/>
        </w:rPr>
        <w:t>948,78 рублей.</w:t>
      </w:r>
    </w:p>
    <w:p w:rsidR="00C35233" w:rsidRPr="00C41C91" w:rsidRDefault="00C35233"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Произведено дополнительных начислений и выплат в пользу работников – 71 376,92 рублей.</w:t>
      </w:r>
    </w:p>
    <w:p w:rsidR="00C35233" w:rsidRPr="00C41C91" w:rsidRDefault="00C35233"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По результатам контрольных мероприятий в Службу контроля Ханты-Мансийского автономного округа – Югры направлены акты по 3 муниципальным учреждениям для рассмотрения дел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w:t>
      </w:r>
    </w:p>
    <w:p w:rsidR="00250C34" w:rsidRPr="00C41C91" w:rsidRDefault="00250C34" w:rsidP="00C41C91">
      <w:pPr>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w:t>
      </w:r>
      <w:r w:rsidR="00F809A7" w:rsidRPr="00C41C91">
        <w:rPr>
          <w:rFonts w:ascii="Times New Roman" w:hAnsi="Times New Roman"/>
          <w:sz w:val="28"/>
          <w:szCs w:val="28"/>
        </w:rPr>
        <w:t>3</w:t>
      </w:r>
      <w:r w:rsidRPr="00C41C91">
        <w:rPr>
          <w:rFonts w:ascii="Times New Roman" w:hAnsi="Times New Roman"/>
          <w:sz w:val="28"/>
          <w:szCs w:val="28"/>
        </w:rPr>
        <w:t>.2. 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r w:rsidR="00471DA8" w:rsidRPr="00C41C91">
        <w:rPr>
          <w:rFonts w:ascii="Times New Roman" w:hAnsi="Times New Roman"/>
          <w:sz w:val="28"/>
          <w:szCs w:val="28"/>
        </w:rPr>
        <w:t>.</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F809A7" w:rsidRPr="00C41C91">
        <w:rPr>
          <w:rFonts w:ascii="Times New Roman" w:hAnsi="Times New Roman"/>
          <w:sz w:val="28"/>
          <w:szCs w:val="28"/>
        </w:rPr>
        <w:t>3</w:t>
      </w:r>
      <w:r w:rsidRPr="00C41C91">
        <w:rPr>
          <w:rFonts w:ascii="Times New Roman" w:hAnsi="Times New Roman"/>
          <w:sz w:val="28"/>
          <w:szCs w:val="28"/>
        </w:rPr>
        <w:t>.2.1. Управляет и распоряжается имуществом, находящимся в собственности Ханты-Мансийского района.</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продолжена работа по укреплению экономической основы Ханты-Мансийского района путём повышения эффективности управления и распоряжения муниципальным имуществом. </w:t>
      </w:r>
    </w:p>
    <w:p w:rsidR="005D7C4A" w:rsidRPr="00C41C91" w:rsidRDefault="005D7C4A" w:rsidP="00C41C91">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C41C91">
        <w:rPr>
          <w:rFonts w:ascii="Times New Roman" w:hAnsi="Times New Roman"/>
          <w:bCs/>
          <w:sz w:val="28"/>
          <w:szCs w:val="28"/>
          <w:lang w:eastAsia="ru-RU"/>
        </w:rPr>
        <w:t>В 2017 году одной из важнейших задач в области управления муниципальным имуществом являлась задача приведения реестра муниципального имущества в соответствие с Порядком ведения органами местного самоуправления реестров муниципального имущества, утвержденным приказом Минэкономразвития от 30.08.2011 № 424.</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Ведение реестра муниципального имущества осуществляется на базе информационной системы «1С: Предприятие. 8.3». </w:t>
      </w:r>
      <w:r w:rsidRPr="00C41C91">
        <w:rPr>
          <w:rFonts w:ascii="Times New Roman" w:hAnsi="Times New Roman"/>
          <w:bCs/>
          <w:sz w:val="28"/>
          <w:szCs w:val="28"/>
        </w:rPr>
        <w:t>В целях организации контроля за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муниципального имущества.</w:t>
      </w:r>
    </w:p>
    <w:p w:rsidR="005D7C4A" w:rsidRPr="00C41C91" w:rsidRDefault="005D7C4A" w:rsidP="00C41C91">
      <w:pPr>
        <w:spacing w:after="0" w:line="240" w:lineRule="auto"/>
        <w:ind w:firstLine="567"/>
        <w:jc w:val="both"/>
        <w:rPr>
          <w:rFonts w:ascii="Times New Roman" w:hAnsi="Times New Roman"/>
          <w:sz w:val="28"/>
          <w:szCs w:val="28"/>
        </w:rPr>
      </w:pPr>
      <w:r w:rsidRPr="00C41C91">
        <w:rPr>
          <w:rFonts w:ascii="Times New Roman" w:hAnsi="Times New Roman"/>
          <w:sz w:val="28"/>
          <w:szCs w:val="28"/>
        </w:rPr>
        <w:t>За 2017 год в реестре муниципального имущества района произошли следующие изменения:</w:t>
      </w: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включено 146 объектов недвижимости (в 2016 году – 299), из них: жилищный фонд – 63 (в 2016 году – 161), нежилой фонд – 9 (в 2016 году – </w:t>
      </w:r>
      <w:r w:rsidRPr="00C41C91">
        <w:rPr>
          <w:rFonts w:ascii="Times New Roman" w:hAnsi="Times New Roman"/>
          <w:sz w:val="28"/>
          <w:szCs w:val="28"/>
        </w:rPr>
        <w:lastRenderedPageBreak/>
        <w:t>16), сооружения, инженерные сети – 43 (в 2016 году – 43), земельных участков – 14 (в 201</w:t>
      </w:r>
      <w:r w:rsidR="00733CE1" w:rsidRPr="00C41C91">
        <w:rPr>
          <w:rFonts w:ascii="Times New Roman" w:hAnsi="Times New Roman"/>
          <w:sz w:val="28"/>
          <w:szCs w:val="28"/>
        </w:rPr>
        <w:t>6</w:t>
      </w:r>
      <w:r w:rsidRPr="00C41C91">
        <w:rPr>
          <w:rFonts w:ascii="Times New Roman" w:hAnsi="Times New Roman"/>
          <w:sz w:val="28"/>
          <w:szCs w:val="28"/>
        </w:rPr>
        <w:t xml:space="preserve"> году –79);</w:t>
      </w: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исключен 91 объект недвижимости (в 2016 году – 160), в том числе: жилищный фонд – 50 (в 2016 году – 108), нежилой фонд – 9 (в 2016 году – 22), сооружения – 14 (в 2016 году – 8), земельные участки – 18 (в 2016 году – 22);</w:t>
      </w: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в связи с ликвидацией юридического лица из реестра муниципального имущества исключен комитет по культуре, спорту и социальной политике администрации района.</w:t>
      </w:r>
    </w:p>
    <w:p w:rsidR="00B37DE6" w:rsidRPr="00C41C91" w:rsidRDefault="00B37DE6"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Кроме того, в 2017 году осуществлялось предоставление муниципальной услуги по предоставлению сведений из реестра муниципального имущества Ханты-Мансийского района. Заявителем оказана 51 услуга.</w:t>
      </w:r>
    </w:p>
    <w:p w:rsidR="005D7C4A" w:rsidRPr="00C41C91" w:rsidRDefault="005D7C4A" w:rsidP="008B740F">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За 2017 год 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 306 283,9 тыс. рублей (за 2016 год – 10359,0 тыс. рублей)</w:t>
      </w:r>
      <w:r w:rsidRPr="00C41C91">
        <w:rPr>
          <w:rFonts w:ascii="Times New Roman" w:hAnsi="Times New Roman"/>
          <w:b/>
          <w:sz w:val="28"/>
          <w:szCs w:val="28"/>
        </w:rPr>
        <w:t xml:space="preserve"> </w:t>
      </w:r>
      <w:r w:rsidRPr="00C41C91">
        <w:rPr>
          <w:rFonts w:ascii="Times New Roman" w:hAnsi="Times New Roman"/>
          <w:sz w:val="28"/>
          <w:szCs w:val="28"/>
        </w:rPr>
        <w:t xml:space="preserve">в следующем составе: </w:t>
      </w:r>
    </w:p>
    <w:p w:rsidR="005D7C4A" w:rsidRPr="00C41C91" w:rsidRDefault="005D7C4A" w:rsidP="008B740F">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имущество, предназначенное для последующей передачи в оперативное управление учреждений образования Ханты-Мансийского района:</w:t>
      </w:r>
      <w:r w:rsidRPr="00C41C91">
        <w:rPr>
          <w:rFonts w:ascii="Times New Roman" w:hAnsi="Times New Roman"/>
          <w:b/>
          <w:sz w:val="28"/>
          <w:szCs w:val="28"/>
        </w:rPr>
        <w:t xml:space="preserve"> </w:t>
      </w:r>
      <w:r w:rsidRPr="00C41C91">
        <w:rPr>
          <w:rFonts w:ascii="Times New Roman" w:hAnsi="Times New Roman"/>
          <w:sz w:val="28"/>
          <w:szCs w:val="28"/>
        </w:rPr>
        <w:t>учебная литература, наглядные пособия, учебное оборудование и инвентарь;</w:t>
      </w:r>
    </w:p>
    <w:p w:rsidR="005D7C4A" w:rsidRPr="00C41C91" w:rsidRDefault="005D7C4A" w:rsidP="008B740F">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недвижимое имущество, входящее в состав Комплекса </w:t>
      </w:r>
      <w:r w:rsidRPr="00C41C91">
        <w:rPr>
          <w:rFonts w:ascii="Times New Roman" w:hAnsi="Times New Roman"/>
          <w:color w:val="000000"/>
          <w:sz w:val="28"/>
          <w:szCs w:val="28"/>
        </w:rPr>
        <w:t xml:space="preserve">«Комплекс (школа – детский сад – сельский дом культуры – библиотека – амбулатория) п. Выкатной» </w:t>
      </w:r>
      <w:r w:rsidRPr="00C41C91">
        <w:rPr>
          <w:rFonts w:ascii="Times New Roman" w:hAnsi="Times New Roman"/>
          <w:sz w:val="28"/>
          <w:szCs w:val="28"/>
        </w:rPr>
        <w:t>п. Выкатной, ул. Школьная, д. 22.</w:t>
      </w: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За 2017 год из муниципальной собственности Ханты-Мансийского района в государственную собственность Ханты-Мансийского автономного округа – Югры на безвозмездной основе передано имущество балансовой стоимостью 266,8 тыс. рублей - здание гаража, г. Ханты-Мансийск пер. Южный в районе дома № 44 (за 2016 год – 19 128,0 тыс. рублей).</w:t>
      </w: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sz w:val="28"/>
          <w:szCs w:val="28"/>
        </w:rPr>
        <w:t>За 2017 год в собственность Российской Федерации из муниципальной собственности Ханты-Мансийского района и в муниципальную собственность Ханты-Мансийского района из собственности Российской Федерации имущество не передавалось.</w:t>
      </w:r>
    </w:p>
    <w:p w:rsidR="005D7C4A" w:rsidRPr="00C41C91" w:rsidRDefault="005D7C4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из муниципальной собственности Ханты-Мансийского района в муниципальную собственность иных муниципальных образований Ханты-Мансийского автономного округа – Югры и из муниципальной собственности иных муниципальных образований Ханты-Мансийского автономного округа – Югры в муниципальную собственность Ханты-Мансийского района имущество не передавалось.</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За 2017 год из муниципальной собственности 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 795 </w:t>
      </w:r>
      <w:r w:rsidR="00E03D5C" w:rsidRPr="00C41C91">
        <w:rPr>
          <w:rFonts w:ascii="Times New Roman" w:hAnsi="Times New Roman"/>
          <w:sz w:val="28"/>
          <w:szCs w:val="28"/>
        </w:rPr>
        <w:t>743</w:t>
      </w:r>
      <w:r w:rsidRPr="00C41C91">
        <w:rPr>
          <w:rFonts w:ascii="Times New Roman" w:hAnsi="Times New Roman"/>
          <w:sz w:val="28"/>
          <w:szCs w:val="28"/>
        </w:rPr>
        <w:t>,9 тыс. рублей (за 2016 год – 354 523,5 тыс. руб</w:t>
      </w:r>
      <w:r w:rsidR="00C85BA4" w:rsidRPr="00C41C91">
        <w:rPr>
          <w:rFonts w:ascii="Times New Roman" w:hAnsi="Times New Roman"/>
          <w:sz w:val="28"/>
          <w:szCs w:val="28"/>
        </w:rPr>
        <w:t>лей</w:t>
      </w:r>
      <w:r w:rsidRPr="00C41C91">
        <w:rPr>
          <w:rFonts w:ascii="Times New Roman" w:hAnsi="Times New Roman"/>
          <w:sz w:val="28"/>
          <w:szCs w:val="28"/>
        </w:rPr>
        <w:t xml:space="preserve">). </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 xml:space="preserve">Имущество передано для решения вопросов местного значения поселений таких как обеспечение проживающих в поселении и нуждающихся в жилых помещениях граждан жилыми помещениями,  создание условий для организации досуга и обеспечения жителей поселения услугами организаций культуры, организация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обеспечения противопожарной безопасности. </w:t>
      </w:r>
    </w:p>
    <w:p w:rsidR="005D7C4A" w:rsidRPr="00C41C91" w:rsidRDefault="005D7C4A" w:rsidP="00C41C91">
      <w:pPr>
        <w:autoSpaceDE w:val="0"/>
        <w:autoSpaceDN w:val="0"/>
        <w:adjustRightInd w:val="0"/>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Принято из муниципальной собственности сельских поселений Ханты-Мансийского района в муниципальную собственность Ханты-Мансийского района имущество балансовой стоимостью 14 957,4 тыс. рублей (за 2016 год – 193 269,7 тыс. рублей).</w:t>
      </w:r>
    </w:p>
    <w:p w:rsidR="005D7C4A" w:rsidRPr="00C41C91" w:rsidRDefault="005D7C4A" w:rsidP="00C41C91">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C41C91">
        <w:rPr>
          <w:rFonts w:ascii="Times New Roman" w:hAnsi="Times New Roman"/>
          <w:bCs/>
          <w:sz w:val="28"/>
          <w:szCs w:val="28"/>
          <w:lang w:eastAsia="ru-RU"/>
        </w:rPr>
        <w:t xml:space="preserve">В 2017 году администрацией района заключено 19 договоров аренды, в соответствии с которыми было передано 97 единиц имущества, заключено 17 договоров безвозмездного пользования, в рамках которых передано 35 единиц имущества. </w:t>
      </w:r>
    </w:p>
    <w:p w:rsidR="005D7C4A" w:rsidRPr="00C41C91" w:rsidRDefault="005D7C4A" w:rsidP="00C41C91">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C41C91">
        <w:rPr>
          <w:rFonts w:ascii="Times New Roman" w:hAnsi="Times New Roman"/>
          <w:bCs/>
          <w:sz w:val="28"/>
          <w:szCs w:val="28"/>
          <w:lang w:eastAsia="ru-RU"/>
        </w:rPr>
        <w:t xml:space="preserve">Передача имущества осуществлялась посредством проведения аукционов, а также без проведения торгов в установленном законом порядке. </w:t>
      </w:r>
    </w:p>
    <w:p w:rsidR="005D7C4A" w:rsidRPr="00C41C91" w:rsidRDefault="005D7C4A" w:rsidP="00C41C91">
      <w:pPr>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По состоянию на 01.01.2018 администрацией района заключено:</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45 договоров аренды муниципального имущества, из них 26 - в отношении недвижимого имущества;</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35 договор</w:t>
      </w:r>
      <w:r w:rsidR="008B740F">
        <w:rPr>
          <w:rFonts w:ascii="Times New Roman" w:hAnsi="Times New Roman"/>
          <w:sz w:val="28"/>
          <w:szCs w:val="28"/>
        </w:rPr>
        <w:t>ов</w:t>
      </w:r>
      <w:r w:rsidRPr="00C41C91">
        <w:rPr>
          <w:rFonts w:ascii="Times New Roman" w:hAnsi="Times New Roman"/>
          <w:sz w:val="28"/>
          <w:szCs w:val="28"/>
        </w:rPr>
        <w:t xml:space="preserve"> безвозмездного пользования – в отношении движимого и недвижимого имущества.</w:t>
      </w:r>
    </w:p>
    <w:p w:rsidR="005D7C4A" w:rsidRPr="00C41C91" w:rsidRDefault="005D7C4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2017 году </w:t>
      </w:r>
      <w:r w:rsidRPr="00C41C91">
        <w:rPr>
          <w:rFonts w:ascii="Times New Roman" w:hAnsi="Times New Roman"/>
          <w:bCs/>
          <w:sz w:val="28"/>
          <w:szCs w:val="28"/>
          <w:lang w:eastAsia="ru-RU"/>
        </w:rPr>
        <w:t xml:space="preserve">администрацией района </w:t>
      </w:r>
      <w:r w:rsidRPr="00C41C91">
        <w:rPr>
          <w:rFonts w:ascii="Times New Roman" w:hAnsi="Times New Roman"/>
          <w:sz w:val="28"/>
          <w:szCs w:val="28"/>
        </w:rPr>
        <w:t>принято 74 решений об изъятии излишнего, неиспользуемого или используемого не по назначению имущества, закрепленного за муниципальными предприятиями и муниципальными учреждениями на праве оперативного управления, либо приобретенного ими за счет средств, выделенных собственником на приобретение такого имущества.</w:t>
      </w:r>
    </w:p>
    <w:p w:rsidR="005D7C4A" w:rsidRPr="00C41C91" w:rsidRDefault="00F8082E"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 xml:space="preserve">По состоянию на 01.01.2018 </w:t>
      </w:r>
      <w:r w:rsidR="005D7C4A" w:rsidRPr="00C41C91">
        <w:rPr>
          <w:rFonts w:ascii="Times New Roman" w:hAnsi="Times New Roman"/>
          <w:sz w:val="28"/>
          <w:szCs w:val="28"/>
          <w:lang w:eastAsia="ru-RU"/>
        </w:rPr>
        <w:t>общая стоимость муниципального имущества Ханты-Мансийского района составляет 8 900,5 млн. рублей.</w:t>
      </w:r>
    </w:p>
    <w:p w:rsidR="00516AAC" w:rsidRPr="00C41C91" w:rsidRDefault="00516AAC" w:rsidP="00C41C91">
      <w:pPr>
        <w:spacing w:after="0" w:line="240" w:lineRule="auto"/>
        <w:ind w:firstLine="709"/>
        <w:jc w:val="both"/>
        <w:rPr>
          <w:rFonts w:ascii="Times New Roman" w:hAnsi="Times New Roman"/>
          <w:sz w:val="28"/>
          <w:szCs w:val="28"/>
          <w:lang w:eastAsia="ru-RU"/>
        </w:rPr>
      </w:pPr>
    </w:p>
    <w:p w:rsidR="00B13532" w:rsidRPr="00C41C91" w:rsidRDefault="00B13532" w:rsidP="00C41C91">
      <w:pPr>
        <w:autoSpaceDE w:val="0"/>
        <w:autoSpaceDN w:val="0"/>
        <w:spacing w:after="0" w:line="240" w:lineRule="auto"/>
        <w:ind w:firstLine="709"/>
        <w:jc w:val="center"/>
        <w:rPr>
          <w:rFonts w:ascii="Times New Roman" w:hAnsi="Times New Roman"/>
          <w:sz w:val="28"/>
          <w:szCs w:val="28"/>
        </w:rPr>
      </w:pPr>
      <w:r w:rsidRPr="00C41C91">
        <w:rPr>
          <w:rFonts w:ascii="Times New Roman" w:hAnsi="Times New Roman"/>
          <w:sz w:val="28"/>
          <w:szCs w:val="28"/>
        </w:rPr>
        <w:t>Динамика имущества Ханты-Мансийского района, млн. рублей</w:t>
      </w:r>
    </w:p>
    <w:tbl>
      <w:tblPr>
        <w:tblW w:w="9137" w:type="dxa"/>
        <w:tblInd w:w="108" w:type="dxa"/>
        <w:tblCellMar>
          <w:left w:w="0" w:type="dxa"/>
          <w:right w:w="0" w:type="dxa"/>
        </w:tblCellMar>
        <w:tblLook w:val="04A0" w:firstRow="1" w:lastRow="0" w:firstColumn="1" w:lastColumn="0" w:noHBand="0" w:noVBand="1"/>
      </w:tblPr>
      <w:tblGrid>
        <w:gridCol w:w="4678"/>
        <w:gridCol w:w="1056"/>
        <w:gridCol w:w="1056"/>
        <w:gridCol w:w="1056"/>
        <w:gridCol w:w="1291"/>
      </w:tblGrid>
      <w:tr w:rsidR="00751600" w:rsidRPr="00C41C91" w:rsidTr="004A713A">
        <w:trPr>
          <w:cantSplit/>
          <w:trHeight w:val="300"/>
        </w:trPr>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532" w:rsidRPr="00C41C91" w:rsidRDefault="00B13532" w:rsidP="00C41C91">
            <w:pPr>
              <w:spacing w:after="0" w:line="240" w:lineRule="auto"/>
              <w:jc w:val="center"/>
              <w:rPr>
                <w:rFonts w:ascii="Times New Roman" w:hAnsi="Times New Roman"/>
                <w:sz w:val="28"/>
                <w:szCs w:val="28"/>
              </w:rPr>
            </w:pPr>
            <w:r w:rsidRPr="00C41C91">
              <w:rPr>
                <w:rFonts w:ascii="Times New Roman" w:hAnsi="Times New Roman"/>
                <w:sz w:val="28"/>
                <w:szCs w:val="28"/>
              </w:rPr>
              <w:t>Показатели</w:t>
            </w:r>
          </w:p>
        </w:tc>
        <w:tc>
          <w:tcPr>
            <w:tcW w:w="44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3532" w:rsidRPr="00C41C91" w:rsidRDefault="00B13532" w:rsidP="00C41C91">
            <w:pPr>
              <w:spacing w:after="0" w:line="240" w:lineRule="auto"/>
              <w:jc w:val="center"/>
              <w:rPr>
                <w:rFonts w:ascii="Times New Roman" w:hAnsi="Times New Roman"/>
                <w:sz w:val="28"/>
                <w:szCs w:val="28"/>
              </w:rPr>
            </w:pPr>
            <w:r w:rsidRPr="00C41C91">
              <w:rPr>
                <w:rFonts w:ascii="Times New Roman" w:hAnsi="Times New Roman"/>
                <w:sz w:val="28"/>
                <w:szCs w:val="28"/>
              </w:rPr>
              <w:t>Ханты-Мансийский район</w:t>
            </w:r>
          </w:p>
        </w:tc>
      </w:tr>
      <w:tr w:rsidR="00751600" w:rsidRPr="00C41C91" w:rsidTr="004A713A">
        <w:trPr>
          <w:trHeight w:val="315"/>
        </w:trPr>
        <w:tc>
          <w:tcPr>
            <w:tcW w:w="4678" w:type="dxa"/>
            <w:vMerge/>
            <w:tcBorders>
              <w:top w:val="single" w:sz="8" w:space="0" w:color="auto"/>
              <w:left w:val="single" w:sz="8" w:space="0" w:color="auto"/>
              <w:bottom w:val="single" w:sz="8" w:space="0" w:color="auto"/>
              <w:right w:val="single" w:sz="8" w:space="0" w:color="auto"/>
            </w:tcBorders>
            <w:vAlign w:val="center"/>
            <w:hideMark/>
          </w:tcPr>
          <w:p w:rsidR="00BC4BF2" w:rsidRPr="00C41C91" w:rsidRDefault="00BC4BF2" w:rsidP="00C41C91">
            <w:pPr>
              <w:spacing w:after="0" w:line="240" w:lineRule="auto"/>
              <w:rPr>
                <w:rFonts w:ascii="Times New Roman" w:hAnsi="Times New Roman"/>
                <w:sz w:val="28"/>
                <w:szCs w:val="28"/>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C41C91" w:rsidRDefault="00751600" w:rsidP="00C41C91">
            <w:pPr>
              <w:spacing w:after="0" w:line="240" w:lineRule="auto"/>
              <w:jc w:val="center"/>
              <w:rPr>
                <w:rFonts w:ascii="Times New Roman" w:hAnsi="Times New Roman"/>
                <w:sz w:val="28"/>
                <w:szCs w:val="28"/>
              </w:rPr>
            </w:pPr>
            <w:r w:rsidRPr="00C41C91">
              <w:rPr>
                <w:rFonts w:ascii="Times New Roman" w:hAnsi="Times New Roman"/>
                <w:sz w:val="28"/>
                <w:szCs w:val="28"/>
              </w:rPr>
              <w:t>2014</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C41C91" w:rsidRDefault="00BC4BF2" w:rsidP="00C41C91">
            <w:pPr>
              <w:spacing w:after="0" w:line="240" w:lineRule="auto"/>
              <w:jc w:val="center"/>
              <w:rPr>
                <w:rFonts w:ascii="Times New Roman" w:hAnsi="Times New Roman"/>
                <w:sz w:val="28"/>
                <w:szCs w:val="28"/>
              </w:rPr>
            </w:pPr>
            <w:r w:rsidRPr="00C41C91">
              <w:rPr>
                <w:rFonts w:ascii="Times New Roman" w:hAnsi="Times New Roman"/>
                <w:sz w:val="28"/>
                <w:szCs w:val="28"/>
              </w:rPr>
              <w:t>201</w:t>
            </w:r>
            <w:r w:rsidR="00751600" w:rsidRPr="00C41C91">
              <w:rPr>
                <w:rFonts w:ascii="Times New Roman" w:hAnsi="Times New Roman"/>
                <w:sz w:val="28"/>
                <w:szCs w:val="28"/>
              </w:rPr>
              <w:t>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C41C91" w:rsidRDefault="00BC4BF2" w:rsidP="00C41C91">
            <w:pPr>
              <w:spacing w:after="0" w:line="240" w:lineRule="auto"/>
              <w:jc w:val="center"/>
              <w:rPr>
                <w:rFonts w:ascii="Times New Roman" w:hAnsi="Times New Roman"/>
                <w:sz w:val="28"/>
                <w:szCs w:val="28"/>
              </w:rPr>
            </w:pPr>
            <w:r w:rsidRPr="00C41C91">
              <w:rPr>
                <w:rFonts w:ascii="Times New Roman" w:hAnsi="Times New Roman"/>
                <w:sz w:val="28"/>
                <w:szCs w:val="28"/>
              </w:rPr>
              <w:t>201</w:t>
            </w:r>
            <w:r w:rsidR="00751600" w:rsidRPr="00C41C91">
              <w:rPr>
                <w:rFonts w:ascii="Times New Roman" w:hAnsi="Times New Roman"/>
                <w:sz w:val="28"/>
                <w:szCs w:val="28"/>
              </w:rPr>
              <w:t>6</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C41C91" w:rsidRDefault="00BC4BF2" w:rsidP="00C41C91">
            <w:pPr>
              <w:spacing w:after="0" w:line="240" w:lineRule="auto"/>
              <w:jc w:val="center"/>
              <w:rPr>
                <w:rFonts w:ascii="Times New Roman" w:hAnsi="Times New Roman"/>
                <w:sz w:val="28"/>
                <w:szCs w:val="28"/>
              </w:rPr>
            </w:pPr>
            <w:r w:rsidRPr="00C41C91">
              <w:rPr>
                <w:rFonts w:ascii="Times New Roman" w:hAnsi="Times New Roman"/>
                <w:sz w:val="28"/>
                <w:szCs w:val="28"/>
              </w:rPr>
              <w:t>201</w:t>
            </w:r>
            <w:r w:rsidR="00751600" w:rsidRPr="00C41C91">
              <w:rPr>
                <w:rFonts w:ascii="Times New Roman" w:hAnsi="Times New Roman"/>
                <w:sz w:val="28"/>
                <w:szCs w:val="28"/>
              </w:rPr>
              <w:t>7</w:t>
            </w:r>
          </w:p>
        </w:tc>
      </w:tr>
      <w:tr w:rsidR="00751600" w:rsidRPr="00C41C91" w:rsidTr="004A713A">
        <w:trPr>
          <w:cantSplit/>
          <w:trHeight w:val="315"/>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sz w:val="28"/>
                <w:szCs w:val="28"/>
              </w:rPr>
            </w:pPr>
            <w:r w:rsidRPr="00C41C91">
              <w:rPr>
                <w:rFonts w:ascii="Times New Roman" w:hAnsi="Times New Roman"/>
                <w:sz w:val="28"/>
                <w:szCs w:val="28"/>
              </w:rPr>
              <w:t>Стоимость имущества всего, в том числе:</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7 111,9</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7 756,7</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8 873,2</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8 900,5</w:t>
            </w:r>
          </w:p>
        </w:tc>
      </w:tr>
      <w:tr w:rsidR="00751600" w:rsidRPr="00C41C91" w:rsidTr="004A713A">
        <w:trPr>
          <w:cantSplit/>
          <w:trHeight w:val="541"/>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sz w:val="28"/>
                <w:szCs w:val="28"/>
              </w:rPr>
            </w:pPr>
            <w:r w:rsidRPr="00C41C91">
              <w:rPr>
                <w:rFonts w:ascii="Times New Roman" w:hAnsi="Times New Roman"/>
                <w:sz w:val="28"/>
                <w:szCs w:val="28"/>
              </w:rPr>
              <w:t>имущество в оперативном управлении</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3 258,3</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3 522,0</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3 439,1</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3 510,6</w:t>
            </w:r>
          </w:p>
        </w:tc>
      </w:tr>
      <w:tr w:rsidR="00751600" w:rsidRPr="00C41C91" w:rsidTr="004A713A">
        <w:trPr>
          <w:cantSplit/>
          <w:trHeight w:val="309"/>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bCs/>
                <w:iCs/>
                <w:sz w:val="28"/>
                <w:szCs w:val="28"/>
              </w:rPr>
            </w:pPr>
            <w:r w:rsidRPr="00C41C91">
              <w:rPr>
                <w:rFonts w:ascii="Times New Roman" w:hAnsi="Times New Roman"/>
                <w:bCs/>
                <w:iCs/>
                <w:sz w:val="28"/>
                <w:szCs w:val="28"/>
              </w:rPr>
              <w:t>доля в общем имуществе, %</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45,8</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45,4</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38,8</w:t>
            </w:r>
          </w:p>
        </w:tc>
        <w:tc>
          <w:tcPr>
            <w:tcW w:w="12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39,4</w:t>
            </w:r>
          </w:p>
        </w:tc>
      </w:tr>
      <w:tr w:rsidR="00751600" w:rsidRPr="00C41C91" w:rsidTr="004A713A">
        <w:trPr>
          <w:cantSplit/>
          <w:trHeight w:val="390"/>
        </w:trPr>
        <w:tc>
          <w:tcPr>
            <w:tcW w:w="467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sz w:val="28"/>
                <w:szCs w:val="28"/>
                <w:lang w:val="en-US"/>
              </w:rPr>
            </w:pPr>
            <w:r w:rsidRPr="00C41C91">
              <w:rPr>
                <w:rFonts w:ascii="Times New Roman" w:hAnsi="Times New Roman"/>
                <w:sz w:val="28"/>
                <w:szCs w:val="28"/>
              </w:rPr>
              <w:t>имущество муниципальной казны</w:t>
            </w:r>
          </w:p>
        </w:tc>
        <w:tc>
          <w:tcPr>
            <w:tcW w:w="10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3 415,3</w:t>
            </w:r>
          </w:p>
        </w:tc>
        <w:tc>
          <w:tcPr>
            <w:tcW w:w="10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3 697,5</w:t>
            </w:r>
          </w:p>
        </w:tc>
        <w:tc>
          <w:tcPr>
            <w:tcW w:w="10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4 703,7</w:t>
            </w:r>
          </w:p>
        </w:tc>
        <w:tc>
          <w:tcPr>
            <w:tcW w:w="12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4 370,4</w:t>
            </w:r>
          </w:p>
        </w:tc>
      </w:tr>
      <w:tr w:rsidR="00751600" w:rsidRPr="00C41C91" w:rsidTr="004A713A">
        <w:trPr>
          <w:cantSplit/>
          <w:trHeight w:val="382"/>
        </w:trPr>
        <w:tc>
          <w:tcPr>
            <w:tcW w:w="4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bCs/>
                <w:sz w:val="28"/>
                <w:szCs w:val="28"/>
              </w:rPr>
            </w:pPr>
            <w:r w:rsidRPr="00C41C91">
              <w:rPr>
                <w:rFonts w:ascii="Times New Roman" w:hAnsi="Times New Roman"/>
                <w:bCs/>
                <w:iCs/>
                <w:sz w:val="28"/>
                <w:szCs w:val="28"/>
              </w:rPr>
              <w:t>доля в общем имуществе, %</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48,0</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47,7</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53,0</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49,1</w:t>
            </w:r>
          </w:p>
        </w:tc>
      </w:tr>
      <w:tr w:rsidR="00751600" w:rsidRPr="00C41C91" w:rsidTr="004A713A">
        <w:trPr>
          <w:cantSplit/>
          <w:trHeight w:val="489"/>
        </w:trPr>
        <w:tc>
          <w:tcPr>
            <w:tcW w:w="4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sz w:val="28"/>
                <w:szCs w:val="28"/>
              </w:rPr>
            </w:pPr>
            <w:r w:rsidRPr="00C41C91">
              <w:rPr>
                <w:rFonts w:ascii="Times New Roman" w:hAnsi="Times New Roman"/>
                <w:sz w:val="28"/>
                <w:szCs w:val="28"/>
              </w:rPr>
              <w:lastRenderedPageBreak/>
              <w:t>имущество в хозяйственном ведении</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438,3</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537,2</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730,4</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sz w:val="28"/>
                <w:szCs w:val="28"/>
              </w:rPr>
            </w:pPr>
            <w:r w:rsidRPr="00C41C91">
              <w:rPr>
                <w:rFonts w:ascii="Times New Roman" w:hAnsi="Times New Roman"/>
                <w:sz w:val="28"/>
                <w:szCs w:val="28"/>
              </w:rPr>
              <w:t>1 019,5</w:t>
            </w:r>
          </w:p>
        </w:tc>
      </w:tr>
      <w:tr w:rsidR="00751600" w:rsidRPr="00C41C91" w:rsidTr="004A713A">
        <w:trPr>
          <w:cantSplit/>
          <w:trHeight w:val="411"/>
        </w:trPr>
        <w:tc>
          <w:tcPr>
            <w:tcW w:w="4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C4BF2" w:rsidRPr="00C41C91" w:rsidRDefault="00BC4BF2" w:rsidP="00C41C91">
            <w:pPr>
              <w:autoSpaceDE w:val="0"/>
              <w:autoSpaceDN w:val="0"/>
              <w:spacing w:after="0" w:line="240" w:lineRule="auto"/>
              <w:rPr>
                <w:rFonts w:ascii="Times New Roman" w:hAnsi="Times New Roman"/>
                <w:bCs/>
                <w:sz w:val="28"/>
                <w:szCs w:val="28"/>
              </w:rPr>
            </w:pPr>
            <w:r w:rsidRPr="00C41C91">
              <w:rPr>
                <w:rFonts w:ascii="Times New Roman" w:hAnsi="Times New Roman"/>
                <w:bCs/>
                <w:iCs/>
                <w:sz w:val="28"/>
                <w:szCs w:val="28"/>
              </w:rPr>
              <w:t>доля в общем имуществе, %</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6,2</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6,9</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8,2</w:t>
            </w:r>
          </w:p>
        </w:tc>
        <w:tc>
          <w:tcPr>
            <w:tcW w:w="12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4BF2" w:rsidRPr="00C41C91" w:rsidRDefault="00751600" w:rsidP="00C41C91">
            <w:pPr>
              <w:autoSpaceDE w:val="0"/>
              <w:autoSpaceDN w:val="0"/>
              <w:spacing w:after="0" w:line="240" w:lineRule="auto"/>
              <w:jc w:val="center"/>
              <w:rPr>
                <w:rFonts w:ascii="Times New Roman" w:hAnsi="Times New Roman"/>
                <w:bCs/>
                <w:iCs/>
                <w:sz w:val="28"/>
                <w:szCs w:val="28"/>
              </w:rPr>
            </w:pPr>
            <w:r w:rsidRPr="00C41C91">
              <w:rPr>
                <w:rFonts w:ascii="Times New Roman" w:hAnsi="Times New Roman"/>
                <w:bCs/>
                <w:iCs/>
                <w:sz w:val="28"/>
                <w:szCs w:val="28"/>
              </w:rPr>
              <w:t>11,5</w:t>
            </w:r>
          </w:p>
        </w:tc>
      </w:tr>
    </w:tbl>
    <w:p w:rsidR="007E1701" w:rsidRDefault="007E1701" w:rsidP="00C41C91">
      <w:pPr>
        <w:spacing w:line="240" w:lineRule="auto"/>
        <w:ind w:firstLine="709"/>
        <w:contextualSpacing/>
        <w:jc w:val="both"/>
        <w:rPr>
          <w:rFonts w:ascii="Times New Roman" w:hAnsi="Times New Roman"/>
          <w:bCs/>
          <w:sz w:val="28"/>
          <w:szCs w:val="28"/>
        </w:rPr>
      </w:pPr>
    </w:p>
    <w:p w:rsidR="005D7C4A" w:rsidRPr="00C41C91" w:rsidRDefault="005D7C4A" w:rsidP="00C41C91">
      <w:pPr>
        <w:spacing w:line="240" w:lineRule="auto"/>
        <w:ind w:firstLine="709"/>
        <w:contextualSpacing/>
        <w:jc w:val="both"/>
        <w:rPr>
          <w:rFonts w:ascii="Times New Roman" w:hAnsi="Times New Roman"/>
          <w:sz w:val="28"/>
          <w:szCs w:val="28"/>
        </w:rPr>
      </w:pPr>
      <w:r w:rsidRPr="00C41C91">
        <w:rPr>
          <w:rFonts w:ascii="Times New Roman" w:hAnsi="Times New Roman"/>
          <w:bCs/>
          <w:sz w:val="28"/>
          <w:szCs w:val="28"/>
        </w:rPr>
        <w:t xml:space="preserve">В целях контроля за использованием по назначению и сохранностью муниципального имущества, закрепленного за муниципальными учреждениями, в соответствии с приказом </w:t>
      </w:r>
      <w:r w:rsidR="004A713A">
        <w:rPr>
          <w:rFonts w:ascii="Times New Roman" w:hAnsi="Times New Roman"/>
          <w:bCs/>
          <w:sz w:val="28"/>
          <w:szCs w:val="28"/>
        </w:rPr>
        <w:t>д</w:t>
      </w:r>
      <w:r w:rsidRPr="00C41C91">
        <w:rPr>
          <w:rFonts w:ascii="Times New Roman" w:hAnsi="Times New Roman"/>
          <w:bCs/>
          <w:sz w:val="28"/>
          <w:szCs w:val="28"/>
        </w:rPr>
        <w:t>епартамента имущественных и земельных отношений от 30.12.2016 № 1294-п «Об утверждении плана проверок</w:t>
      </w:r>
      <w:r w:rsidRPr="00C41C91">
        <w:rPr>
          <w:rFonts w:ascii="Times New Roman" w:hAnsi="Times New Roman"/>
          <w:sz w:val="28"/>
          <w:szCs w:val="28"/>
        </w:rPr>
        <w:t xml:space="preserve"> муниципального имущества Ханты-Мансийского района на 2017 год» в отчетном году проведено 24 проверки, а так же 2 внепланов</w:t>
      </w:r>
      <w:r w:rsidR="004A713A">
        <w:rPr>
          <w:rFonts w:ascii="Times New Roman" w:hAnsi="Times New Roman"/>
          <w:sz w:val="28"/>
          <w:szCs w:val="28"/>
        </w:rPr>
        <w:t>ые</w:t>
      </w:r>
      <w:r w:rsidRPr="00C41C91">
        <w:rPr>
          <w:rFonts w:ascii="Times New Roman" w:hAnsi="Times New Roman"/>
          <w:sz w:val="28"/>
          <w:szCs w:val="28"/>
        </w:rPr>
        <w:t xml:space="preserve"> проверки.</w:t>
      </w:r>
    </w:p>
    <w:p w:rsidR="005D7C4A" w:rsidRPr="00C41C91" w:rsidRDefault="005D7C4A"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принято 320 решений о передаче муниципального имущества в оперативное управление муниципальным учреждениям и 14 решений о передаче муниципального имущества в хозяйственное ведение. </w:t>
      </w:r>
    </w:p>
    <w:p w:rsidR="00076B51" w:rsidRPr="00C41C91" w:rsidRDefault="00262F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F809A7" w:rsidRPr="00C41C91">
        <w:rPr>
          <w:rFonts w:ascii="Times New Roman" w:hAnsi="Times New Roman"/>
          <w:sz w:val="28"/>
          <w:szCs w:val="28"/>
        </w:rPr>
        <w:t>3</w:t>
      </w:r>
      <w:r w:rsidRPr="00C41C91">
        <w:rPr>
          <w:rFonts w:ascii="Times New Roman" w:hAnsi="Times New Roman"/>
          <w:sz w:val="28"/>
          <w:szCs w:val="28"/>
        </w:rPr>
        <w:t>.2.2. Принимает решение об учреждении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0004689E" w:rsidRPr="00C41C91">
        <w:rPr>
          <w:rFonts w:ascii="Times New Roman" w:hAnsi="Times New Roman"/>
          <w:sz w:val="28"/>
          <w:szCs w:val="28"/>
        </w:rPr>
        <w:t>.</w:t>
      </w:r>
    </w:p>
    <w:p w:rsidR="00076B51" w:rsidRDefault="00076B51"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Количество муниципальных учреждений по состоянию на 01.01.201</w:t>
      </w:r>
      <w:r w:rsidR="00E80753" w:rsidRPr="00C41C91">
        <w:rPr>
          <w:rFonts w:ascii="Times New Roman" w:hAnsi="Times New Roman"/>
          <w:bCs/>
          <w:sz w:val="28"/>
          <w:szCs w:val="28"/>
        </w:rPr>
        <w:t>8</w:t>
      </w:r>
      <w:r w:rsidRPr="00C41C91">
        <w:rPr>
          <w:rFonts w:ascii="Times New Roman" w:hAnsi="Times New Roman"/>
          <w:bCs/>
          <w:sz w:val="28"/>
          <w:szCs w:val="28"/>
        </w:rPr>
        <w:t xml:space="preserve"> приведено в таблице:</w:t>
      </w:r>
    </w:p>
    <w:p w:rsidR="007E1701" w:rsidRDefault="007E1701" w:rsidP="00C41C91">
      <w:pPr>
        <w:spacing w:after="0" w:line="240" w:lineRule="auto"/>
        <w:ind w:firstLine="709"/>
        <w:jc w:val="both"/>
        <w:rPr>
          <w:rFonts w:ascii="Times New Roman" w:hAnsi="Times New Roman"/>
          <w:bCs/>
          <w:sz w:val="28"/>
          <w:szCs w:val="28"/>
        </w:rPr>
      </w:pPr>
    </w:p>
    <w:p w:rsidR="007E1701" w:rsidRPr="00C41C91" w:rsidRDefault="007E1701" w:rsidP="00C41C91">
      <w:pPr>
        <w:spacing w:after="0" w:line="240" w:lineRule="auto"/>
        <w:ind w:firstLine="709"/>
        <w:jc w:val="both"/>
        <w:rPr>
          <w:rFonts w:ascii="Times New Roman" w:hAnsi="Times New Roman"/>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418"/>
        <w:gridCol w:w="1417"/>
      </w:tblGrid>
      <w:tr w:rsidR="00EC3A2D" w:rsidRPr="00C41C91" w:rsidTr="00EC3A2D">
        <w:trPr>
          <w:trHeight w:val="619"/>
        </w:trPr>
        <w:tc>
          <w:tcPr>
            <w:tcW w:w="4786" w:type="dxa"/>
            <w:tcBorders>
              <w:top w:val="single" w:sz="4" w:space="0" w:color="auto"/>
              <w:left w:val="single" w:sz="4" w:space="0" w:color="auto"/>
              <w:right w:val="single" w:sz="4" w:space="0" w:color="auto"/>
            </w:tcBorders>
            <w:hideMark/>
          </w:tcPr>
          <w:p w:rsidR="00EC3A2D" w:rsidRPr="00C41C91" w:rsidRDefault="00EC3A2D" w:rsidP="00C41C91">
            <w:pPr>
              <w:spacing w:after="0" w:line="240" w:lineRule="auto"/>
              <w:ind w:firstLine="709"/>
              <w:contextualSpacing/>
              <w:jc w:val="center"/>
              <w:rPr>
                <w:rFonts w:ascii="Times New Roman" w:hAnsi="Times New Roman"/>
                <w:bCs/>
                <w:sz w:val="28"/>
                <w:szCs w:val="28"/>
              </w:rPr>
            </w:pPr>
            <w:r w:rsidRPr="00C41C91">
              <w:rPr>
                <w:rFonts w:ascii="Times New Roman" w:hAnsi="Times New Roman"/>
                <w:bCs/>
                <w:sz w:val="28"/>
                <w:szCs w:val="28"/>
              </w:rPr>
              <w:t>Показатели</w:t>
            </w:r>
          </w:p>
        </w:tc>
        <w:tc>
          <w:tcPr>
            <w:tcW w:w="1559" w:type="dxa"/>
            <w:tcBorders>
              <w:top w:val="single" w:sz="4" w:space="0" w:color="auto"/>
              <w:left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Единица измерения</w:t>
            </w:r>
          </w:p>
        </w:tc>
        <w:tc>
          <w:tcPr>
            <w:tcW w:w="1418" w:type="dxa"/>
            <w:tcBorders>
              <w:top w:val="single" w:sz="4" w:space="0" w:color="auto"/>
              <w:left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2016 год</w:t>
            </w:r>
          </w:p>
        </w:tc>
        <w:tc>
          <w:tcPr>
            <w:tcW w:w="1417" w:type="dxa"/>
            <w:tcBorders>
              <w:top w:val="single" w:sz="4" w:space="0" w:color="auto"/>
              <w:left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2017 год</w:t>
            </w:r>
          </w:p>
        </w:tc>
      </w:tr>
      <w:tr w:rsidR="00EC3A2D" w:rsidRPr="00C41C91" w:rsidTr="00EC3A2D">
        <w:trPr>
          <w:trHeight w:val="964"/>
        </w:trPr>
        <w:tc>
          <w:tcPr>
            <w:tcW w:w="4786" w:type="dxa"/>
            <w:tcBorders>
              <w:top w:val="single" w:sz="4" w:space="0" w:color="auto"/>
              <w:left w:val="single" w:sz="4" w:space="0" w:color="auto"/>
              <w:bottom w:val="single" w:sz="4" w:space="0" w:color="auto"/>
              <w:right w:val="single" w:sz="4" w:space="0" w:color="auto"/>
            </w:tcBorders>
            <w:hideMark/>
          </w:tcPr>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 xml:space="preserve">Количество муниципальных учреждений, единиц </w:t>
            </w:r>
          </w:p>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EC3A2D" w:rsidRPr="00C41C91" w:rsidRDefault="00EC3A2D" w:rsidP="0049629A">
            <w:pPr>
              <w:spacing w:after="0" w:line="240" w:lineRule="auto"/>
              <w:jc w:val="center"/>
              <w:rPr>
                <w:rFonts w:ascii="Times New Roman" w:hAnsi="Times New Roman"/>
                <w:sz w:val="28"/>
                <w:szCs w:val="28"/>
              </w:rPr>
            </w:pPr>
            <w:r w:rsidRPr="00C41C91">
              <w:rPr>
                <w:rFonts w:ascii="Times New Roman" w:hAnsi="Times New Roman"/>
                <w:sz w:val="28"/>
                <w:szCs w:val="28"/>
              </w:rPr>
              <w:t>5</w:t>
            </w:r>
            <w:r w:rsidR="0049629A">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EC3A2D" w:rsidRPr="00C41C91" w:rsidRDefault="00EC3A2D" w:rsidP="0049629A">
            <w:pPr>
              <w:spacing w:after="0" w:line="240" w:lineRule="auto"/>
              <w:jc w:val="center"/>
              <w:rPr>
                <w:rFonts w:ascii="Times New Roman" w:hAnsi="Times New Roman"/>
                <w:sz w:val="28"/>
                <w:szCs w:val="28"/>
              </w:rPr>
            </w:pPr>
            <w:r w:rsidRPr="00C41C91">
              <w:rPr>
                <w:rFonts w:ascii="Times New Roman" w:hAnsi="Times New Roman"/>
                <w:sz w:val="28"/>
                <w:szCs w:val="28"/>
              </w:rPr>
              <w:t>5</w:t>
            </w:r>
            <w:r w:rsidR="0049629A">
              <w:rPr>
                <w:rFonts w:ascii="Times New Roman" w:hAnsi="Times New Roman"/>
                <w:sz w:val="28"/>
                <w:szCs w:val="28"/>
              </w:rPr>
              <w:t>0</w:t>
            </w:r>
          </w:p>
        </w:tc>
      </w:tr>
      <w:tr w:rsidR="00EC3A2D" w:rsidRPr="00C41C91" w:rsidTr="00EC3A2D">
        <w:trPr>
          <w:trHeight w:val="553"/>
        </w:trPr>
        <w:tc>
          <w:tcPr>
            <w:tcW w:w="4786" w:type="dxa"/>
            <w:tcBorders>
              <w:top w:val="single" w:sz="4" w:space="0" w:color="auto"/>
              <w:left w:val="single" w:sz="4" w:space="0" w:color="auto"/>
              <w:bottom w:val="single" w:sz="4" w:space="0" w:color="auto"/>
              <w:right w:val="single" w:sz="4" w:space="0" w:color="auto"/>
            </w:tcBorders>
            <w:hideMark/>
          </w:tcPr>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автономные учреждения</w:t>
            </w:r>
          </w:p>
        </w:tc>
        <w:tc>
          <w:tcPr>
            <w:tcW w:w="1559"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2</w:t>
            </w:r>
          </w:p>
        </w:tc>
      </w:tr>
      <w:tr w:rsidR="00EC3A2D" w:rsidRPr="00C41C91" w:rsidTr="00EC3A2D">
        <w:trPr>
          <w:trHeight w:val="275"/>
        </w:trPr>
        <w:tc>
          <w:tcPr>
            <w:tcW w:w="4786" w:type="dxa"/>
            <w:tcBorders>
              <w:top w:val="single" w:sz="4" w:space="0" w:color="auto"/>
              <w:left w:val="single" w:sz="4" w:space="0" w:color="auto"/>
              <w:bottom w:val="single" w:sz="4" w:space="0" w:color="auto"/>
              <w:right w:val="single" w:sz="4" w:space="0" w:color="auto"/>
            </w:tcBorders>
            <w:hideMark/>
          </w:tcPr>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41</w:t>
            </w:r>
          </w:p>
        </w:tc>
        <w:tc>
          <w:tcPr>
            <w:tcW w:w="1417"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41</w:t>
            </w:r>
          </w:p>
        </w:tc>
      </w:tr>
      <w:tr w:rsidR="00EC3A2D" w:rsidRPr="00C41C91" w:rsidTr="00EC3A2D">
        <w:trPr>
          <w:trHeight w:val="417"/>
        </w:trPr>
        <w:tc>
          <w:tcPr>
            <w:tcW w:w="4786" w:type="dxa"/>
            <w:tcBorders>
              <w:top w:val="single" w:sz="4" w:space="0" w:color="auto"/>
              <w:left w:val="single" w:sz="4" w:space="0" w:color="auto"/>
              <w:bottom w:val="single" w:sz="4" w:space="0" w:color="auto"/>
              <w:right w:val="single" w:sz="4" w:space="0" w:color="auto"/>
            </w:tcBorders>
            <w:hideMark/>
          </w:tcPr>
          <w:p w:rsidR="00EC3A2D" w:rsidRPr="00C41C91" w:rsidRDefault="00EC3A2D" w:rsidP="00C41C91">
            <w:pPr>
              <w:spacing w:after="0" w:line="240" w:lineRule="auto"/>
              <w:contextualSpacing/>
              <w:rPr>
                <w:rFonts w:ascii="Times New Roman" w:hAnsi="Times New Roman"/>
                <w:sz w:val="28"/>
                <w:szCs w:val="28"/>
              </w:rPr>
            </w:pPr>
            <w:r w:rsidRPr="00C41C91">
              <w:rPr>
                <w:rFonts w:ascii="Times New Roman" w:hAnsi="Times New Roman"/>
                <w:sz w:val="28"/>
                <w:szCs w:val="28"/>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EC3A2D" w:rsidRPr="00C41C91" w:rsidRDefault="00EC3A2D" w:rsidP="00C41C91">
            <w:pPr>
              <w:spacing w:after="0" w:line="240" w:lineRule="auto"/>
              <w:jc w:val="center"/>
              <w:rPr>
                <w:rFonts w:ascii="Times New Roman" w:hAnsi="Times New Roman"/>
                <w:sz w:val="28"/>
                <w:szCs w:val="28"/>
              </w:rPr>
            </w:pPr>
            <w:r w:rsidRPr="00C41C91">
              <w:rPr>
                <w:rFonts w:ascii="Times New Roman" w:hAnsi="Times New Roman"/>
                <w:sz w:val="28"/>
                <w:szCs w:val="28"/>
              </w:rPr>
              <w:t>7</w:t>
            </w:r>
          </w:p>
        </w:tc>
      </w:tr>
    </w:tbl>
    <w:p w:rsidR="007E1701" w:rsidRDefault="007E1701" w:rsidP="00C41C91">
      <w:pPr>
        <w:spacing w:after="0" w:line="240" w:lineRule="auto"/>
        <w:ind w:firstLine="709"/>
        <w:contextualSpacing/>
        <w:jc w:val="both"/>
        <w:rPr>
          <w:rFonts w:ascii="Times New Roman" w:hAnsi="Times New Roman"/>
          <w:sz w:val="28"/>
          <w:szCs w:val="28"/>
        </w:rPr>
      </w:pPr>
    </w:p>
    <w:p w:rsidR="00262F7A" w:rsidRPr="00C41C91" w:rsidRDefault="00262F7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составе  учреждений: </w:t>
      </w:r>
    </w:p>
    <w:p w:rsidR="00262F7A" w:rsidRPr="00C41C91" w:rsidRDefault="00262F7A" w:rsidP="00C41C91">
      <w:pPr>
        <w:pStyle w:val="a4"/>
        <w:tabs>
          <w:tab w:val="left" w:pos="426"/>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учреждения образования – </w:t>
      </w:r>
      <w:r w:rsidR="00AB24DA" w:rsidRPr="00C41C91">
        <w:rPr>
          <w:rFonts w:ascii="Times New Roman" w:hAnsi="Times New Roman"/>
          <w:sz w:val="28"/>
          <w:szCs w:val="28"/>
        </w:rPr>
        <w:t>39</w:t>
      </w:r>
      <w:r w:rsidRPr="00C41C91">
        <w:rPr>
          <w:rFonts w:ascii="Times New Roman" w:hAnsi="Times New Roman"/>
          <w:sz w:val="28"/>
          <w:szCs w:val="28"/>
        </w:rPr>
        <w:t xml:space="preserve">, из них: казенные – </w:t>
      </w:r>
      <w:r w:rsidR="00AB24DA" w:rsidRPr="00C41C91">
        <w:rPr>
          <w:rFonts w:ascii="Times New Roman" w:hAnsi="Times New Roman"/>
          <w:sz w:val="28"/>
          <w:szCs w:val="28"/>
        </w:rPr>
        <w:t>35</w:t>
      </w:r>
      <w:r w:rsidRPr="00C41C91">
        <w:rPr>
          <w:rFonts w:ascii="Times New Roman" w:hAnsi="Times New Roman"/>
          <w:sz w:val="28"/>
          <w:szCs w:val="28"/>
        </w:rPr>
        <w:t>, бюджетные – 4;</w:t>
      </w:r>
    </w:p>
    <w:p w:rsidR="00262F7A" w:rsidRPr="00C41C91" w:rsidRDefault="00262F7A" w:rsidP="00C41C91">
      <w:pPr>
        <w:pStyle w:val="a4"/>
        <w:tabs>
          <w:tab w:val="left" w:pos="426"/>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 xml:space="preserve">учреждения культуры и спорта – </w:t>
      </w:r>
      <w:r w:rsidR="001A6EAD" w:rsidRPr="00C41C91">
        <w:rPr>
          <w:rFonts w:ascii="Times New Roman" w:hAnsi="Times New Roman"/>
          <w:sz w:val="28"/>
          <w:szCs w:val="28"/>
        </w:rPr>
        <w:t>5</w:t>
      </w:r>
      <w:r w:rsidRPr="00C41C91">
        <w:rPr>
          <w:rFonts w:ascii="Times New Roman" w:hAnsi="Times New Roman"/>
          <w:sz w:val="28"/>
          <w:szCs w:val="28"/>
        </w:rPr>
        <w:t xml:space="preserve">, из них: бюджетные – 3, </w:t>
      </w:r>
      <w:r w:rsidR="00076B51" w:rsidRPr="00C41C91">
        <w:rPr>
          <w:rFonts w:ascii="Times New Roman" w:hAnsi="Times New Roman"/>
          <w:sz w:val="28"/>
          <w:szCs w:val="28"/>
        </w:rPr>
        <w:t xml:space="preserve"> </w:t>
      </w:r>
      <w:r w:rsidR="001A6EAD" w:rsidRPr="00C41C91">
        <w:rPr>
          <w:rFonts w:ascii="Times New Roman" w:hAnsi="Times New Roman"/>
          <w:sz w:val="28"/>
          <w:szCs w:val="28"/>
        </w:rPr>
        <w:t>казенные– 2</w:t>
      </w:r>
      <w:r w:rsidRPr="00C41C91">
        <w:rPr>
          <w:rFonts w:ascii="Times New Roman" w:hAnsi="Times New Roman"/>
          <w:sz w:val="28"/>
          <w:szCs w:val="28"/>
        </w:rPr>
        <w:t>;</w:t>
      </w:r>
    </w:p>
    <w:p w:rsidR="00262F7A" w:rsidRPr="00C41C91" w:rsidRDefault="00262F7A" w:rsidP="00C41C91">
      <w:pPr>
        <w:pStyle w:val="a4"/>
        <w:tabs>
          <w:tab w:val="left" w:pos="426"/>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прочие учреждения – 6, из них: автономные – 2, бюджетные – 0, казенные – 4</w:t>
      </w:r>
      <w:r w:rsidR="0049629A">
        <w:rPr>
          <w:rFonts w:ascii="Times New Roman" w:hAnsi="Times New Roman"/>
          <w:sz w:val="28"/>
          <w:szCs w:val="28"/>
        </w:rPr>
        <w:t>.</w:t>
      </w:r>
    </w:p>
    <w:p w:rsidR="005D7C4A" w:rsidRDefault="005D7C4A" w:rsidP="00C41C91">
      <w:pPr>
        <w:spacing w:after="0"/>
        <w:ind w:firstLine="709"/>
        <w:contextualSpacing/>
        <w:jc w:val="both"/>
        <w:rPr>
          <w:rFonts w:ascii="Times New Roman" w:hAnsi="Times New Roman"/>
          <w:sz w:val="28"/>
          <w:szCs w:val="28"/>
        </w:rPr>
      </w:pPr>
      <w:r w:rsidRPr="00C41C91">
        <w:rPr>
          <w:rFonts w:ascii="Times New Roman" w:hAnsi="Times New Roman"/>
          <w:sz w:val="28"/>
          <w:szCs w:val="28"/>
        </w:rPr>
        <w:t>По состоянию на 01.01.2018 департамент имущественных и земельных отношений администрации района выполняет полномочия участника (акционера) в 1 хозяйствующем обществе:</w:t>
      </w: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2219"/>
        <w:gridCol w:w="2693"/>
      </w:tblGrid>
      <w:tr w:rsidR="005D7C4A" w:rsidRPr="00C41C91" w:rsidTr="00DB7E86">
        <w:trPr>
          <w:trHeight w:val="435"/>
        </w:trPr>
        <w:tc>
          <w:tcPr>
            <w:tcW w:w="4323" w:type="dxa"/>
          </w:tcPr>
          <w:p w:rsidR="00DB7E86" w:rsidRPr="00C41C91" w:rsidRDefault="00DB7E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Хозяйствующий субъект</w:t>
            </w:r>
          </w:p>
        </w:tc>
        <w:tc>
          <w:tcPr>
            <w:tcW w:w="2219" w:type="dxa"/>
          </w:tcPr>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Количество акций, шт.</w:t>
            </w:r>
          </w:p>
        </w:tc>
        <w:tc>
          <w:tcPr>
            <w:tcW w:w="2693" w:type="dxa"/>
          </w:tcPr>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Стоимость,</w:t>
            </w:r>
          </w:p>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млн. руб.</w:t>
            </w:r>
          </w:p>
        </w:tc>
      </w:tr>
      <w:tr w:rsidR="005D7C4A" w:rsidRPr="00C41C91" w:rsidTr="00DB7E86">
        <w:trPr>
          <w:trHeight w:val="435"/>
        </w:trPr>
        <w:tc>
          <w:tcPr>
            <w:tcW w:w="4323" w:type="dxa"/>
          </w:tcPr>
          <w:p w:rsidR="00DB7E86" w:rsidRPr="00C41C91" w:rsidRDefault="00DB7E86" w:rsidP="00C41C91">
            <w:pPr>
              <w:spacing w:after="0" w:line="240" w:lineRule="auto"/>
              <w:jc w:val="both"/>
              <w:rPr>
                <w:rFonts w:ascii="Times New Roman" w:hAnsi="Times New Roman"/>
                <w:sz w:val="28"/>
                <w:szCs w:val="28"/>
              </w:rPr>
            </w:pPr>
            <w:r w:rsidRPr="00C41C91">
              <w:rPr>
                <w:rFonts w:ascii="Times New Roman" w:hAnsi="Times New Roman"/>
                <w:sz w:val="28"/>
                <w:szCs w:val="28"/>
              </w:rPr>
              <w:lastRenderedPageBreak/>
              <w:t>АО «Рыбокомбинат Ханты-Мансийский»</w:t>
            </w:r>
          </w:p>
        </w:tc>
        <w:tc>
          <w:tcPr>
            <w:tcW w:w="2219" w:type="dxa"/>
          </w:tcPr>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2 653 112</w:t>
            </w:r>
          </w:p>
        </w:tc>
        <w:tc>
          <w:tcPr>
            <w:tcW w:w="2693" w:type="dxa"/>
          </w:tcPr>
          <w:p w:rsidR="00DB7E86" w:rsidRPr="00C41C91" w:rsidRDefault="00DB7E86" w:rsidP="00C41C91">
            <w:pPr>
              <w:spacing w:after="0" w:line="240" w:lineRule="auto"/>
              <w:jc w:val="center"/>
              <w:rPr>
                <w:rFonts w:ascii="Times New Roman" w:hAnsi="Times New Roman"/>
                <w:sz w:val="28"/>
                <w:szCs w:val="28"/>
              </w:rPr>
            </w:pPr>
            <w:r w:rsidRPr="00C41C91">
              <w:rPr>
                <w:rFonts w:ascii="Times New Roman" w:hAnsi="Times New Roman"/>
                <w:sz w:val="28"/>
                <w:szCs w:val="28"/>
              </w:rPr>
              <w:t>2,65 (1,32%)</w:t>
            </w:r>
          </w:p>
        </w:tc>
      </w:tr>
    </w:tbl>
    <w:p w:rsidR="007E1701" w:rsidRDefault="007E1701" w:rsidP="00C41C91">
      <w:pPr>
        <w:widowControl w:val="0"/>
        <w:autoSpaceDE w:val="0"/>
        <w:autoSpaceDN w:val="0"/>
        <w:adjustRightInd w:val="0"/>
        <w:spacing w:after="0" w:line="240" w:lineRule="auto"/>
        <w:ind w:firstLine="709"/>
        <w:jc w:val="center"/>
        <w:rPr>
          <w:rFonts w:ascii="Times New Roman" w:hAnsi="Times New Roman"/>
          <w:sz w:val="28"/>
          <w:szCs w:val="28"/>
        </w:rPr>
      </w:pPr>
    </w:p>
    <w:p w:rsidR="00262F7A" w:rsidRPr="00C41C91" w:rsidRDefault="00262F7A" w:rsidP="00C41C91">
      <w:pPr>
        <w:widowControl w:val="0"/>
        <w:autoSpaceDE w:val="0"/>
        <w:autoSpaceDN w:val="0"/>
        <w:adjustRightInd w:val="0"/>
        <w:spacing w:after="0" w:line="240" w:lineRule="auto"/>
        <w:ind w:firstLine="709"/>
        <w:jc w:val="center"/>
        <w:rPr>
          <w:rFonts w:ascii="Times New Roman" w:hAnsi="Times New Roman"/>
          <w:sz w:val="28"/>
          <w:szCs w:val="28"/>
        </w:rPr>
      </w:pPr>
      <w:r w:rsidRPr="00C41C91">
        <w:rPr>
          <w:rFonts w:ascii="Times New Roman" w:hAnsi="Times New Roman"/>
          <w:sz w:val="28"/>
          <w:szCs w:val="28"/>
        </w:rPr>
        <w:t>Итоги финансово-хозяйственной деятельности                                муниципальных предприятий</w:t>
      </w:r>
    </w:p>
    <w:p w:rsidR="00201B30" w:rsidRPr="00C41C91" w:rsidRDefault="00201B30"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 территории района в 201</w:t>
      </w:r>
      <w:r w:rsidR="00C45AA3" w:rsidRPr="00C41C91">
        <w:rPr>
          <w:rFonts w:ascii="Times New Roman" w:eastAsia="Times New Roman" w:hAnsi="Times New Roman"/>
          <w:sz w:val="28"/>
          <w:szCs w:val="28"/>
          <w:lang w:eastAsia="ru-RU"/>
        </w:rPr>
        <w:t>7</w:t>
      </w:r>
      <w:r w:rsidRPr="00C41C91">
        <w:rPr>
          <w:rFonts w:ascii="Times New Roman" w:eastAsia="Times New Roman" w:hAnsi="Times New Roman"/>
          <w:sz w:val="28"/>
          <w:szCs w:val="28"/>
          <w:lang w:eastAsia="ru-RU"/>
        </w:rPr>
        <w:t xml:space="preserve"> году осуществляло свою деятельность 1 муниципальное предприятие </w:t>
      </w:r>
      <w:r w:rsidR="009E3D9D" w:rsidRPr="00C41C91">
        <w:rPr>
          <w:rFonts w:ascii="Times New Roman" w:eastAsia="Times New Roman" w:hAnsi="Times New Roman"/>
          <w:sz w:val="28"/>
          <w:szCs w:val="28"/>
          <w:lang w:eastAsia="ru-RU"/>
        </w:rPr>
        <w:t xml:space="preserve">Ханты-Мансийского района </w:t>
      </w:r>
      <w:r w:rsidR="00D60E17" w:rsidRPr="00C41C91">
        <w:rPr>
          <w:rFonts w:ascii="Times New Roman" w:eastAsia="Times New Roman" w:hAnsi="Times New Roman"/>
          <w:sz w:val="28"/>
          <w:szCs w:val="28"/>
          <w:lang w:eastAsia="ru-RU"/>
        </w:rPr>
        <w:t>«ЖЭК-3»</w:t>
      </w:r>
      <w:r w:rsidR="009E3D9D" w:rsidRPr="00C41C91">
        <w:rPr>
          <w:rFonts w:ascii="Times New Roman" w:eastAsia="Times New Roman" w:hAnsi="Times New Roman"/>
          <w:sz w:val="28"/>
          <w:szCs w:val="28"/>
          <w:lang w:eastAsia="ru-RU"/>
        </w:rPr>
        <w:t xml:space="preserve"> (далее – МП «ЖЭК</w:t>
      </w:r>
      <w:r w:rsidR="004A713A">
        <w:rPr>
          <w:rFonts w:ascii="Times New Roman" w:eastAsia="Times New Roman" w:hAnsi="Times New Roman"/>
          <w:sz w:val="28"/>
          <w:szCs w:val="28"/>
          <w:lang w:eastAsia="ru-RU"/>
        </w:rPr>
        <w:t>-</w:t>
      </w:r>
      <w:r w:rsidR="009E3D9D" w:rsidRPr="00C41C91">
        <w:rPr>
          <w:rFonts w:ascii="Times New Roman" w:eastAsia="Times New Roman" w:hAnsi="Times New Roman"/>
          <w:sz w:val="28"/>
          <w:szCs w:val="28"/>
          <w:lang w:eastAsia="ru-RU"/>
        </w:rPr>
        <w:t>3»</w:t>
      </w:r>
      <w:r w:rsidR="00471DA8" w:rsidRPr="00C41C91">
        <w:rPr>
          <w:rFonts w:ascii="Times New Roman" w:eastAsia="Times New Roman" w:hAnsi="Times New Roman"/>
          <w:sz w:val="28"/>
          <w:szCs w:val="28"/>
          <w:lang w:eastAsia="ru-RU"/>
        </w:rPr>
        <w:t>)</w:t>
      </w:r>
      <w:r w:rsidR="00AF62F7" w:rsidRPr="00C41C91">
        <w:rPr>
          <w:rFonts w:ascii="Times New Roman" w:eastAsia="Times New Roman" w:hAnsi="Times New Roman"/>
          <w:sz w:val="28"/>
          <w:szCs w:val="28"/>
          <w:lang w:eastAsia="ru-RU"/>
        </w:rPr>
        <w:t>.</w:t>
      </w:r>
    </w:p>
    <w:p w:rsidR="00201B30" w:rsidRPr="00C41C91" w:rsidRDefault="00201B30"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Основными видами деятельности </w:t>
      </w:r>
      <w:r w:rsidR="009E3D9D" w:rsidRPr="00C41C91">
        <w:rPr>
          <w:rFonts w:ascii="Times New Roman" w:hAnsi="Times New Roman"/>
          <w:sz w:val="28"/>
          <w:szCs w:val="28"/>
        </w:rPr>
        <w:t>МП</w:t>
      </w:r>
      <w:r w:rsidRPr="00C41C91">
        <w:rPr>
          <w:rFonts w:ascii="Times New Roman" w:hAnsi="Times New Roman"/>
          <w:sz w:val="28"/>
          <w:szCs w:val="28"/>
        </w:rPr>
        <w:t xml:space="preserve"> «ЖЭК-3»</w:t>
      </w:r>
      <w:r w:rsidR="002F0782" w:rsidRPr="00C41C91">
        <w:rPr>
          <w:rFonts w:ascii="Times New Roman" w:hAnsi="Times New Roman"/>
          <w:sz w:val="28"/>
          <w:szCs w:val="28"/>
        </w:rPr>
        <w:t xml:space="preserve"> </w:t>
      </w:r>
      <w:r w:rsidRPr="00C41C91">
        <w:rPr>
          <w:rFonts w:ascii="Times New Roman" w:hAnsi="Times New Roman"/>
          <w:sz w:val="28"/>
          <w:szCs w:val="28"/>
        </w:rPr>
        <w:t>являются теплоснабжение, водоснабжение жилых домов и объектов соцкультбыта, производственных зданий и сооружений, вывоз твердых бытовых отходов автотранспортом и фекальных стоков через КОС, эксплуатация КОС; техническое обслуживание и ремонт жилого фонда; сбор по трубопроводам канализационных стоков и другие виды деятельности.</w:t>
      </w:r>
    </w:p>
    <w:p w:rsidR="00201B30" w:rsidRPr="00C41C91" w:rsidRDefault="00201B3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Выручка предприятия по итогам работы за 201</w:t>
      </w:r>
      <w:r w:rsidR="00C45AA3" w:rsidRPr="00C41C91">
        <w:rPr>
          <w:rFonts w:ascii="Times New Roman" w:hAnsi="Times New Roman"/>
          <w:sz w:val="28"/>
          <w:szCs w:val="28"/>
        </w:rPr>
        <w:t>7</w:t>
      </w:r>
      <w:r w:rsidRPr="00C41C91">
        <w:rPr>
          <w:rFonts w:ascii="Times New Roman" w:hAnsi="Times New Roman"/>
          <w:sz w:val="28"/>
          <w:szCs w:val="28"/>
        </w:rPr>
        <w:t xml:space="preserve"> год по оказанию услуг населению и юридическим лицам без учета НДС составила </w:t>
      </w:r>
      <w:r w:rsidR="009E3D9D" w:rsidRPr="00C41C91">
        <w:rPr>
          <w:rFonts w:ascii="Times New Roman" w:hAnsi="Times New Roman"/>
          <w:sz w:val="28"/>
          <w:szCs w:val="28"/>
        </w:rPr>
        <w:t>28</w:t>
      </w:r>
      <w:r w:rsidR="00C45AA3" w:rsidRPr="00C41C91">
        <w:rPr>
          <w:rFonts w:ascii="Times New Roman" w:hAnsi="Times New Roman"/>
          <w:sz w:val="28"/>
          <w:szCs w:val="28"/>
        </w:rPr>
        <w:t>2</w:t>
      </w:r>
      <w:r w:rsidR="009E3D9D" w:rsidRPr="00C41C91">
        <w:rPr>
          <w:rFonts w:ascii="Times New Roman" w:hAnsi="Times New Roman"/>
          <w:sz w:val="28"/>
          <w:szCs w:val="28"/>
        </w:rPr>
        <w:t>,2</w:t>
      </w:r>
      <w:r w:rsidRPr="00C41C91">
        <w:rPr>
          <w:rFonts w:ascii="Times New Roman" w:hAnsi="Times New Roman"/>
          <w:sz w:val="28"/>
          <w:szCs w:val="28"/>
        </w:rPr>
        <w:t xml:space="preserve"> млн. рублей, что </w:t>
      </w:r>
      <w:r w:rsidR="00C45AA3" w:rsidRPr="00C41C91">
        <w:rPr>
          <w:rFonts w:ascii="Times New Roman" w:hAnsi="Times New Roman"/>
          <w:sz w:val="28"/>
          <w:szCs w:val="28"/>
        </w:rPr>
        <w:t xml:space="preserve">ниже </w:t>
      </w:r>
      <w:r w:rsidRPr="00C41C91">
        <w:rPr>
          <w:rFonts w:ascii="Times New Roman" w:hAnsi="Times New Roman"/>
          <w:sz w:val="28"/>
          <w:szCs w:val="28"/>
        </w:rPr>
        <w:t>показателя аналогичного периода 201</w:t>
      </w:r>
      <w:r w:rsidR="00C45AA3" w:rsidRPr="00C41C91">
        <w:rPr>
          <w:rFonts w:ascii="Times New Roman" w:hAnsi="Times New Roman"/>
          <w:sz w:val="28"/>
          <w:szCs w:val="28"/>
        </w:rPr>
        <w:t>6</w:t>
      </w:r>
      <w:r w:rsidRPr="00C41C91">
        <w:rPr>
          <w:rFonts w:ascii="Times New Roman" w:hAnsi="Times New Roman"/>
          <w:sz w:val="28"/>
          <w:szCs w:val="28"/>
        </w:rPr>
        <w:t xml:space="preserve"> года на </w:t>
      </w:r>
      <w:r w:rsidR="009E3D9D" w:rsidRPr="00C41C91">
        <w:rPr>
          <w:rFonts w:ascii="Times New Roman" w:hAnsi="Times New Roman"/>
          <w:sz w:val="28"/>
          <w:szCs w:val="28"/>
        </w:rPr>
        <w:t>0,4</w:t>
      </w:r>
      <w:r w:rsidRPr="00C41C91">
        <w:rPr>
          <w:rFonts w:ascii="Times New Roman" w:hAnsi="Times New Roman"/>
          <w:sz w:val="28"/>
          <w:szCs w:val="28"/>
        </w:rPr>
        <w:t>% (</w:t>
      </w:r>
      <w:r w:rsidR="00C45AA3" w:rsidRPr="00C41C91">
        <w:rPr>
          <w:rFonts w:ascii="Times New Roman" w:hAnsi="Times New Roman"/>
          <w:sz w:val="28"/>
          <w:szCs w:val="28"/>
        </w:rPr>
        <w:t>283,2</w:t>
      </w:r>
      <w:r w:rsidRPr="00C41C91">
        <w:rPr>
          <w:rFonts w:ascii="Times New Roman" w:hAnsi="Times New Roman"/>
          <w:sz w:val="28"/>
          <w:szCs w:val="28"/>
        </w:rPr>
        <w:t xml:space="preserve">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Дебиторская задолженность перед МП «ЖЭК-3» на 31.12.2017 составила 61,2 млн. рублей, в том числе просроченная 15,6 млн. рублей из которых, задолженность населения 8,2 млн. рублей, что на 44,7 % меньше, чем за аналогичный период 2016 года (2016 год – 28,2 млн. рублей) по населению уменьшение на 24,8% (2016 год – 10,9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Распоряжением администрации района от 26.06.2014 № 838-р создана рабочая группа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Рабочей группой провод</w:t>
      </w:r>
      <w:r w:rsidR="004A713A">
        <w:rPr>
          <w:rFonts w:ascii="Times New Roman" w:eastAsia="Times New Roman" w:hAnsi="Times New Roman"/>
          <w:sz w:val="28"/>
          <w:szCs w:val="28"/>
          <w:lang w:eastAsia="ru-RU"/>
        </w:rPr>
        <w:t>ились</w:t>
      </w:r>
      <w:r w:rsidRPr="00C41C91">
        <w:rPr>
          <w:rFonts w:ascii="Times New Roman" w:eastAsia="Times New Roman" w:hAnsi="Times New Roman"/>
          <w:sz w:val="28"/>
          <w:szCs w:val="28"/>
          <w:lang w:eastAsia="ru-RU"/>
        </w:rPr>
        <w:t xml:space="preserve"> совещания по вопросу рассмотрения причин и принимаемых мер по ликвидации задолженности населения за жилищно-коммунальные услуги с участием представителей общественного совета, депутатов Думы района, глав сельских поселений, судебных приставов, УФМС России по Ханты-Мансийскому автономному округу – Югре в г. Ханты-Мансийске, Управления социальной защиты населения по городу Ханты-Мансийску и Ханты-Мансийскому району, Казенного учреждения автономного округа «Центр социальных выплат», жилищно-коммунальных предприятий. В 2017 году проведено 11 заседаний рабочей группы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Жилищно-коммунальными предприятиями совместно с сотрудниками службы судебных приставов разработаны графики по совместным выездам в населенные пункты Ханты-Мансийского района для совершения исполнительных действий, выявлению имущества должников.</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В ходе работы, направленной на снижение дебиторской задолженности, за 2017 год проведены следующие мероприятия:</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В отношении физических лиц:</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предъявлено в мировой суд и суд общей юрисдикции 718 исковых заявлений о взыскании задолженности в принудительном порядке на общую сумму 16,1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предъявлено в службу судебных приставов 299 исполнительных лист</w:t>
      </w:r>
      <w:r w:rsidR="004A713A">
        <w:rPr>
          <w:rFonts w:ascii="Times New Roman" w:eastAsia="Times New Roman" w:hAnsi="Times New Roman"/>
          <w:sz w:val="28"/>
          <w:szCs w:val="28"/>
          <w:lang w:eastAsia="ru-RU"/>
        </w:rPr>
        <w:t>ов</w:t>
      </w:r>
      <w:r w:rsidRPr="00C41C91">
        <w:rPr>
          <w:rFonts w:ascii="Times New Roman" w:eastAsia="Times New Roman" w:hAnsi="Times New Roman"/>
          <w:sz w:val="28"/>
          <w:szCs w:val="28"/>
          <w:lang w:eastAsia="ru-RU"/>
        </w:rPr>
        <w:t xml:space="preserve"> о взыскании суммы задолженности в общем размере 8,3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заключено 27 мировых соглашений на сумму основного долга 1,3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сданы исполнительные документы на исполнение в кредитные учреждения – 391 дело на общую сумму 14,6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 исполнении в Пенсионном фонде находятся 78 документов о взыскании задолженности с физических лиц на сумму 1,1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направлены претензии о погашении задолженности на общую сумму 8,2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В отношении юридических лиц:</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предъявлено в Арбитражный суд Ханты-Мансийского автономного округа – Югры 26 исковых заявлений о взыскании задолженности в принудительном порядке на сумму основного долга – 6,4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сдано в службу судебных приставов и казначейство 8 исполнительных документ</w:t>
      </w:r>
      <w:r w:rsidR="004A713A">
        <w:rPr>
          <w:rFonts w:ascii="Times New Roman" w:eastAsia="Times New Roman" w:hAnsi="Times New Roman"/>
          <w:sz w:val="28"/>
          <w:szCs w:val="28"/>
          <w:lang w:eastAsia="ru-RU"/>
        </w:rPr>
        <w:t>ов</w:t>
      </w:r>
      <w:r w:rsidRPr="00C41C91">
        <w:rPr>
          <w:rFonts w:ascii="Times New Roman" w:eastAsia="Times New Roman" w:hAnsi="Times New Roman"/>
          <w:sz w:val="28"/>
          <w:szCs w:val="28"/>
          <w:lang w:eastAsia="ru-RU"/>
        </w:rPr>
        <w:t xml:space="preserve"> на сумму 0,98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сданы исполнительные документы на исполнение в кредитные учреждения – 9 дел на общую сумму 0,8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предприятии назначены ответственные лица по оказанию содействия сотрудникам службы судебных приставов по работе принудительного взыскания денежных средств с должников. Проводились систематические совместные совещания и выполнялись иные действия, направленные на поиск имущества должников либо их места работы.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2017 году предприятию представлены субсидии из местного бюджета в размере 19,4 млн. рублей по следующим видам деятельности:</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на утилизацию  и переработку ТБО – 7,5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 содержание бань – 11,7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доставка питьевой воды – 0,2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Кредиторская задолженность предприятия по состоянию на 01.01.2018 снизилась до 227,8 млн. рублей или на 30,4% по отношению к уровню 2016 года. Наибольшую долю задолженности предприятия составляет задолженность по агентским договорам (товарный кредит за уголь) 185,5 млн. рублей или 81,4% от общей суммы кредиторской задолженности. В 2017 году была произведена поставка угля и дизельного топлива на 49,9 млн. рублей. </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Кредиторская задолженность предприятия за энергоресурсы, по оплате труда сотрудникам и обязательным платежам в бюджет и внебюджетные фонды отсутствует.</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Задолженность по налогам в бюджеты всех уровней, по страховым взносам по состоянию на 01.01.2018 отсутствует.</w:t>
      </w:r>
    </w:p>
    <w:p w:rsidR="00D5764D" w:rsidRPr="00C41C91" w:rsidRDefault="00D5764D"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соответствии с отчетом о финансовых результатах за 2017 год чистая прибыль составила 1,6 млн. рублей.</w:t>
      </w:r>
    </w:p>
    <w:p w:rsidR="00F8082E" w:rsidRPr="00C41C91" w:rsidRDefault="00F8082E"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Итоги финансово хозяйственной деятельности учреждений Ханты-Мансийского района в 2017 году сложились следующим образом:</w:t>
      </w:r>
    </w:p>
    <w:p w:rsidR="00F8082E" w:rsidRPr="00C41C91" w:rsidRDefault="00F8082E"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Муниципальное автономное учреждение «Организационно-методический центр»</w:t>
      </w:r>
      <w:r w:rsidRPr="00C41C91">
        <w:rPr>
          <w:rFonts w:ascii="Times New Roman" w:eastAsia="Times New Roman" w:hAnsi="Times New Roman"/>
          <w:b/>
          <w:sz w:val="28"/>
          <w:szCs w:val="28"/>
          <w:lang w:eastAsia="ru-RU"/>
        </w:rPr>
        <w:t xml:space="preserve"> </w:t>
      </w:r>
      <w:r w:rsidRPr="00C41C91">
        <w:rPr>
          <w:rFonts w:ascii="Times New Roman" w:eastAsia="Times New Roman" w:hAnsi="Times New Roman"/>
          <w:sz w:val="28"/>
          <w:szCs w:val="28"/>
          <w:lang w:eastAsia="ru-RU"/>
        </w:rPr>
        <w:t>является исполнителем муниципального задания администрации района в части отдельных мероприятий в сфере</w:t>
      </w:r>
      <w:r w:rsidRPr="00C41C91">
        <w:rPr>
          <w:rFonts w:ascii="Times New Roman" w:eastAsia="Times New Roman" w:hAnsi="Times New Roman"/>
          <w:b/>
          <w:sz w:val="28"/>
          <w:szCs w:val="28"/>
          <w:lang w:eastAsia="ru-RU"/>
        </w:rPr>
        <w:t xml:space="preserve"> </w:t>
      </w:r>
      <w:r w:rsidRPr="00C41C91">
        <w:rPr>
          <w:rFonts w:ascii="Times New Roman" w:eastAsia="Times New Roman" w:hAnsi="Times New Roman"/>
          <w:sz w:val="28"/>
          <w:szCs w:val="28"/>
          <w:lang w:eastAsia="ru-RU"/>
        </w:rPr>
        <w:t xml:space="preserve">трудозанятости </w:t>
      </w:r>
      <w:r w:rsidRPr="00C41C91">
        <w:rPr>
          <w:rFonts w:ascii="Times New Roman" w:eastAsia="Times New Roman" w:hAnsi="Times New Roman"/>
          <w:bCs/>
          <w:sz w:val="28"/>
          <w:szCs w:val="28"/>
          <w:lang w:eastAsia="ru-RU"/>
        </w:rPr>
        <w:t>в рамках реализации муниципальной программы «Содействие занятости населения Ханты-Мансийского на 2014-2019 годы», соисполнителем мероприятий по</w:t>
      </w:r>
      <w:r w:rsidRPr="00C41C91">
        <w:rPr>
          <w:rFonts w:ascii="Times New Roman" w:eastAsia="Times New Roman" w:hAnsi="Times New Roman"/>
          <w:sz w:val="28"/>
          <w:szCs w:val="28"/>
          <w:lang w:eastAsia="ru-RU"/>
        </w:rPr>
        <w:t xml:space="preserve"> р</w:t>
      </w:r>
      <w:r w:rsidRPr="00C41C91">
        <w:rPr>
          <w:rFonts w:ascii="Times New Roman" w:eastAsia="Times New Roman" w:hAnsi="Times New Roman"/>
          <w:bCs/>
          <w:sz w:val="28"/>
          <w:szCs w:val="28"/>
          <w:lang w:eastAsia="ru-RU"/>
        </w:rPr>
        <w:t>азвитию малого и среднего предпринимательства  в рамках реализации муниципальной программы «Развитие малого и среднего предпринимательства на территории Ханты-Мансийского района на 2014-2019 годы» и соисполнителем мероприятий по организации временного трудоустройства несовершеннолетних граждан  в рамках реализации муниципальной программы «Молодое поколение Ханты-Мансийского района на 2014-2019 годы».</w:t>
      </w:r>
    </w:p>
    <w:p w:rsidR="00F8082E" w:rsidRPr="00C41C91" w:rsidRDefault="00F8082E"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течение 201</w:t>
      </w:r>
      <w:r w:rsidR="004A713A">
        <w:rPr>
          <w:rFonts w:ascii="Times New Roman" w:hAnsi="Times New Roman"/>
          <w:sz w:val="28"/>
          <w:szCs w:val="28"/>
        </w:rPr>
        <w:t>7</w:t>
      </w:r>
      <w:r w:rsidRPr="00C41C91">
        <w:rPr>
          <w:rFonts w:ascii="Times New Roman" w:hAnsi="Times New Roman"/>
          <w:sz w:val="28"/>
          <w:szCs w:val="28"/>
        </w:rPr>
        <w:t xml:space="preserve"> года автономным учреждением заключено 10 договоров с казенным учреждением Ханты-Мансийского автономного округа – Югры «Ханты-Мансийский центр занятости населения» на организацию проведения оплачиваемых общественных работ для незанятых трудовой деятельностью и безработных граждан; организацию временного трудоустройства безработных граждан, испытывающих трудности в поиске работы; организацию временного трудоустройства граждан из числа коренных малочисленных народов Севера Ханты-Мансийского автономного округа – Югры; организацию временного трудоустройства несовершеннолетних  граждан в возрасте от 14 до 18 лет в свободное от учебы время; временного трудоустройства граждан пенсионного возраста. </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color w:val="000000" w:themeColor="text1"/>
          <w:sz w:val="28"/>
          <w:szCs w:val="28"/>
        </w:rPr>
        <w:t xml:space="preserve">В течение 2017 года на территории района создано 348 временных рабочих мест по проведению общественных работ, </w:t>
      </w:r>
      <w:r w:rsidRPr="00C41C91">
        <w:rPr>
          <w:rFonts w:ascii="Times New Roman" w:hAnsi="Times New Roman"/>
          <w:sz w:val="28"/>
          <w:szCs w:val="28"/>
        </w:rPr>
        <w:t xml:space="preserve">в том числе: 302 рабочих места – в социально значимых сферах района и 46 рабочих мест – у субъектов малого и среднего предпринимательства, </w:t>
      </w:r>
      <w:r w:rsidRPr="00C41C91">
        <w:rPr>
          <w:rFonts w:ascii="Times New Roman" w:hAnsi="Times New Roman"/>
          <w:color w:val="000000" w:themeColor="text1"/>
          <w:sz w:val="28"/>
          <w:szCs w:val="28"/>
        </w:rPr>
        <w:t>на которые учреждением трудоустроено 366 человек из числа безработных граждан, а также граждан испытывающих трудности в поиске работы.</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Организовано временное </w:t>
      </w:r>
      <w:r w:rsidRPr="00C41C91">
        <w:rPr>
          <w:rFonts w:ascii="Times New Roman" w:eastAsia="Times New Roman" w:hAnsi="Times New Roman"/>
          <w:bCs/>
          <w:sz w:val="28"/>
          <w:szCs w:val="28"/>
          <w:lang w:eastAsia="ru-RU"/>
        </w:rPr>
        <w:t>трудоустройство несовершеннолетних граждан в свободное от работы время 91 человек в 6 населенных пунктах района.</w:t>
      </w:r>
    </w:p>
    <w:p w:rsidR="005C6FB5" w:rsidRPr="00C41C91" w:rsidRDefault="005C6FB5"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Объем средств, направленных на выполнение муниципального задания на 2017 год, составил </w:t>
      </w:r>
      <w:r w:rsidR="00F8082E" w:rsidRPr="00C41C91">
        <w:rPr>
          <w:rFonts w:ascii="Times New Roman" w:hAnsi="Times New Roman"/>
          <w:sz w:val="28"/>
          <w:szCs w:val="28"/>
        </w:rPr>
        <w:t>12,7 млн. рублей</w:t>
      </w:r>
      <w:r w:rsidRPr="00C41C91">
        <w:rPr>
          <w:rFonts w:ascii="Times New Roman" w:hAnsi="Times New Roman"/>
          <w:sz w:val="28"/>
          <w:szCs w:val="28"/>
        </w:rPr>
        <w:t>. Сумма средств</w:t>
      </w:r>
      <w:r w:rsidR="00CD5BB1" w:rsidRPr="00C41C91">
        <w:rPr>
          <w:rFonts w:ascii="Times New Roman" w:hAnsi="Times New Roman"/>
          <w:sz w:val="28"/>
          <w:szCs w:val="28"/>
        </w:rPr>
        <w:t>,</w:t>
      </w:r>
      <w:r w:rsidR="00F8082E" w:rsidRPr="00C41C91">
        <w:rPr>
          <w:rFonts w:ascii="Times New Roman" w:hAnsi="Times New Roman"/>
          <w:sz w:val="28"/>
          <w:szCs w:val="28"/>
        </w:rPr>
        <w:t xml:space="preserve"> направленная на субсидии на иные цели –13,9 млн. рублей, собственные доходы – 12,7 млн. рублей</w:t>
      </w:r>
      <w:r w:rsidRPr="00C41C91">
        <w:rPr>
          <w:rFonts w:ascii="Times New Roman" w:hAnsi="Times New Roman"/>
          <w:sz w:val="28"/>
          <w:szCs w:val="28"/>
        </w:rPr>
        <w:t>,</w:t>
      </w:r>
      <w:r w:rsidR="00F8082E" w:rsidRPr="00C41C91">
        <w:rPr>
          <w:rFonts w:ascii="Times New Roman" w:hAnsi="Times New Roman"/>
          <w:sz w:val="28"/>
          <w:szCs w:val="28"/>
        </w:rPr>
        <w:t xml:space="preserve"> что составляет 127,5% к доходам 201</w:t>
      </w:r>
      <w:r w:rsidRPr="00C41C91">
        <w:rPr>
          <w:rFonts w:ascii="Times New Roman" w:hAnsi="Times New Roman"/>
          <w:sz w:val="28"/>
          <w:szCs w:val="28"/>
        </w:rPr>
        <w:t>6</w:t>
      </w:r>
      <w:r w:rsidR="00F8082E" w:rsidRPr="00C41C91">
        <w:rPr>
          <w:rFonts w:ascii="Times New Roman" w:hAnsi="Times New Roman"/>
          <w:sz w:val="28"/>
          <w:szCs w:val="28"/>
        </w:rPr>
        <w:t xml:space="preserve"> года.</w:t>
      </w:r>
      <w:r w:rsidRPr="00C41C91">
        <w:rPr>
          <w:rFonts w:ascii="Times New Roman" w:hAnsi="Times New Roman"/>
          <w:sz w:val="28"/>
          <w:szCs w:val="28"/>
        </w:rPr>
        <w:t xml:space="preserve"> </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В перспективные планы деятельности учреждения входит частичное сохранение показателей количества услуг на уровне 2017 года, в том числе по трудоустройству населения на общественные работы.</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Муниципальное автономное учреждение «Редакция газеты «Наш район» в 2017 году осуществляло свою деятельность на основании муниципального задания. </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Объем средств, направленных на выполнение муниципального задания на 2017 год, составил 6,2 млн. рублей. Сумма средств, направленная в качестве субсидии на иные цели, составила 4,4 млн. рублей, собственные доходы учреждения – 1,8 млн. рублей или 80,2% к доходам 201</w:t>
      </w:r>
      <w:r w:rsidR="005C6FB5" w:rsidRPr="00C41C91">
        <w:rPr>
          <w:rFonts w:ascii="Times New Roman" w:hAnsi="Times New Roman"/>
          <w:sz w:val="28"/>
          <w:szCs w:val="28"/>
        </w:rPr>
        <w:t>6</w:t>
      </w:r>
      <w:r w:rsidRPr="00C41C91">
        <w:rPr>
          <w:rFonts w:ascii="Times New Roman" w:hAnsi="Times New Roman"/>
          <w:sz w:val="28"/>
          <w:szCs w:val="28"/>
        </w:rPr>
        <w:t xml:space="preserve"> года.</w:t>
      </w:r>
    </w:p>
    <w:p w:rsidR="004A713A"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 В перспективные планы деятельности учреждения входит сохранение тиражности основного выпуска газеты не ниже 3,4 тыс. экземпляров, обеспечение высокого качества и тематического разнообразия материалов газеты</w:t>
      </w:r>
      <w:r w:rsidR="004A713A">
        <w:rPr>
          <w:rFonts w:ascii="Times New Roman" w:hAnsi="Times New Roman"/>
          <w:sz w:val="28"/>
          <w:szCs w:val="28"/>
        </w:rPr>
        <w:t>.</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Муниципальное казенное учреждение «Управление технического обеспечения» </w:t>
      </w:r>
      <w:r w:rsidR="004A713A">
        <w:rPr>
          <w:rFonts w:ascii="Times New Roman" w:hAnsi="Times New Roman"/>
          <w:sz w:val="28"/>
          <w:szCs w:val="28"/>
        </w:rPr>
        <w:t xml:space="preserve">в 2017 году осуществляло </w:t>
      </w:r>
      <w:r w:rsidRPr="00C41C91">
        <w:rPr>
          <w:rFonts w:ascii="Times New Roman" w:hAnsi="Times New Roman"/>
          <w:sz w:val="28"/>
          <w:szCs w:val="28"/>
        </w:rPr>
        <w:t>свою деятельность на основании бюджетной сметы. За 2017 год при плановых назначениях в сумме 82,1 млн. рублей исполнение составило – 79,8 млн. рублей, что составляет 97,1% от доведенных бюджетных ассигнований на год.</w:t>
      </w:r>
    </w:p>
    <w:p w:rsidR="00F8082E" w:rsidRPr="00C41C91" w:rsidRDefault="00F8082E"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перспективные планы деятельности учреждения входит увеличение объема работ по обслуживанию охранно-пожарной сигнализации, систем вентиляции, противопожарных водопроводов на вновь вводимых объектах на территории Ханты-Мансийского района, приобретение двух единиц автотранспорта.</w:t>
      </w:r>
    </w:p>
    <w:p w:rsidR="00F8082E" w:rsidRPr="00C41C91" w:rsidRDefault="00F8082E" w:rsidP="004A713A">
      <w:pPr>
        <w:tabs>
          <w:tab w:val="left" w:pos="600"/>
        </w:tabs>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 xml:space="preserve">Муниципальное казенное учреждение Ханты-Мансийского района «Управление гражданской защиты» </w:t>
      </w:r>
      <w:r w:rsidR="004A713A">
        <w:rPr>
          <w:rFonts w:ascii="Times New Roman" w:hAnsi="Times New Roman"/>
          <w:sz w:val="28"/>
          <w:szCs w:val="28"/>
        </w:rPr>
        <w:t xml:space="preserve">в 2017 году осуществляло </w:t>
      </w:r>
      <w:r w:rsidR="004A713A" w:rsidRPr="00C41C91">
        <w:rPr>
          <w:rFonts w:ascii="Times New Roman" w:hAnsi="Times New Roman"/>
          <w:sz w:val="28"/>
          <w:szCs w:val="28"/>
        </w:rPr>
        <w:t>свою деятельность</w:t>
      </w:r>
      <w:r w:rsidR="004A713A">
        <w:rPr>
          <w:rFonts w:ascii="Times New Roman" w:hAnsi="Times New Roman"/>
          <w:sz w:val="28"/>
          <w:szCs w:val="28"/>
        </w:rPr>
        <w:t xml:space="preserve"> </w:t>
      </w:r>
      <w:r w:rsidRPr="00C41C91">
        <w:rPr>
          <w:rFonts w:ascii="Times New Roman" w:hAnsi="Times New Roman"/>
          <w:sz w:val="28"/>
          <w:szCs w:val="28"/>
        </w:rPr>
        <w:t xml:space="preserve">на основании бюджетной сметы. За 2017 год при плановых назначениях в сумме 21,1 млн. рублей, исполнение составило 20,3 млн. рублей, что составляет 96,3% от доведенных бюджетных ассигнований на год. </w:t>
      </w:r>
    </w:p>
    <w:p w:rsidR="00F8082E" w:rsidRPr="00C41C91" w:rsidRDefault="00F8082E" w:rsidP="00C41C91">
      <w:pPr>
        <w:spacing w:after="0" w:line="240" w:lineRule="auto"/>
        <w:ind w:firstLine="709"/>
        <w:jc w:val="both"/>
        <w:rPr>
          <w:rFonts w:ascii="Times New Roman" w:eastAsiaTheme="minorEastAsia" w:hAnsi="Times New Roman"/>
          <w:sz w:val="28"/>
          <w:szCs w:val="28"/>
          <w:lang w:eastAsia="ru-RU"/>
        </w:rPr>
      </w:pPr>
      <w:r w:rsidRPr="00C41C91">
        <w:rPr>
          <w:rFonts w:ascii="Times New Roman" w:hAnsi="Times New Roman"/>
          <w:sz w:val="28"/>
          <w:szCs w:val="28"/>
        </w:rPr>
        <w:t xml:space="preserve">В перспективные планы деятельности учреждения входит </w:t>
      </w:r>
      <w:r w:rsidRPr="00C41C91">
        <w:rPr>
          <w:rFonts w:ascii="Times New Roman" w:eastAsiaTheme="minorEastAsia" w:hAnsi="Times New Roman"/>
          <w:sz w:val="28"/>
          <w:szCs w:val="28"/>
          <w:lang w:eastAsia="ru-RU"/>
        </w:rPr>
        <w:t>принятие мер по дальнейшему развитию муниципальных систем оповещения населения;  обеспечение пожарной безопасности в населенных пунктах района, повышение эффективности профилактических мероприятий по предупреждению пожаров в жилых и иных помещениях, а также по предупреждению возникновения лесных пожаров в пожароопасный период; обеспечение безопасности людей на водных объектах; повышение уровня безопасности населения и территорий населенных пунктов в период половодья и паводка.</w:t>
      </w:r>
    </w:p>
    <w:p w:rsidR="00F8082E" w:rsidRPr="00C41C91" w:rsidRDefault="00F8082E"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Муниципальное казенное учреждение Ханты-Мансийского района «Централизованная бухгалтерия по обслуживанию муниципальных образовательных учреждений Ханты-Мансийского района» (далее – МКУ «ЦБ»)</w:t>
      </w:r>
      <w:r w:rsidRPr="00C41C91">
        <w:rPr>
          <w:rFonts w:ascii="Times New Roman" w:hAnsi="Times New Roman"/>
          <w:sz w:val="28"/>
          <w:szCs w:val="28"/>
        </w:rPr>
        <w:t xml:space="preserve"> создано в целях организации, ведения бухгалтерского и налогового учета за комитет по образованию администрации Ханты-Мансийского </w:t>
      </w:r>
      <w:r w:rsidRPr="00C41C91">
        <w:rPr>
          <w:rFonts w:ascii="Times New Roman" w:hAnsi="Times New Roman"/>
          <w:sz w:val="28"/>
          <w:szCs w:val="28"/>
        </w:rPr>
        <w:lastRenderedPageBreak/>
        <w:t>района и 33 муниципальных образовательных учреждения Ханты-Мансийского района (на основании заключенных договоров), а также исполнения функций уполномоченного учреждения по определению поставщиков (подрядчиков, исполнителей) для обслуживаемых организаций и повышения эффективности использования бюджетных средств, обеспечения достоверного учета имущества и обязательств публичного правового образования.</w:t>
      </w:r>
    </w:p>
    <w:p w:rsidR="00F8082E" w:rsidRPr="00C41C91" w:rsidRDefault="00F8082E" w:rsidP="00C41C91">
      <w:pPr>
        <w:spacing w:after="0" w:line="240" w:lineRule="auto"/>
        <w:ind w:firstLine="567"/>
        <w:jc w:val="both"/>
        <w:rPr>
          <w:rFonts w:ascii="Times New Roman" w:hAnsi="Times New Roman"/>
          <w:sz w:val="28"/>
          <w:szCs w:val="28"/>
        </w:rPr>
      </w:pPr>
      <w:r w:rsidRPr="00C41C91">
        <w:rPr>
          <w:rFonts w:ascii="Times New Roman" w:hAnsi="Times New Roman"/>
          <w:sz w:val="28"/>
          <w:szCs w:val="28"/>
        </w:rPr>
        <w:t>Объем утвержденных бюджетных ассигнований на обеспечение деятельности учреждения в 2017 году составил 57,4 млн. рублей, кассовый расход – 56,6 млн. рублей или 98,5%.</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sz w:val="28"/>
          <w:szCs w:val="28"/>
        </w:rPr>
        <w:t>Муниципальное казенное учреждение Ханты-Мансийского района «Управление капитального строительства и ремонта» (далее – МКУ «УКСиР») создано с целью реализации функции заказчика в области капитального строительства, реконструкции, капитального ремонта и ремонта объектов соцкультбыта, жилого фонда и коммунального назначения.</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На содержание МКУ «УКСиР» в отчетном году выделены средства в размере 19,3 млн. рублей.</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2017 году МКУ «УКСиР» были утверждены заявки для проведения торгов и запросов котировок – 36 </w:t>
      </w:r>
      <w:r w:rsidR="004A713A">
        <w:rPr>
          <w:rFonts w:ascii="Times New Roman" w:hAnsi="Times New Roman"/>
          <w:sz w:val="28"/>
          <w:szCs w:val="28"/>
        </w:rPr>
        <w:t>единиц.</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sz w:val="28"/>
          <w:szCs w:val="28"/>
        </w:rPr>
        <w:t>Заключено 127 муниципальных контрактов, в том числе путем проведения открытых аукционов в электронной форме – 17 шт., запроса котировок цен – 2 шт., закупок у единственного поставщика – 108 шт., без проведения конкурсных способов – 13 шт., закупки малого объема – 95 шт.</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sz w:val="28"/>
          <w:szCs w:val="28"/>
        </w:rPr>
        <w:t>Направлены документы в Управление Федеральной антимонопольной службы по Ханты-Мансийскому автономному округу – Югре (далее – УФАС по ХМАО – Югре) на подрядные организации для включения в реестр недобросовестных поставщиков на 4 организации.</w:t>
      </w:r>
    </w:p>
    <w:p w:rsidR="00D5764D" w:rsidRPr="00C41C91" w:rsidRDefault="00D5764D"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Принято участие в комиссии УФАС по ХМАО – Югре по рассмотрению жалоб в количестве 5</w:t>
      </w:r>
      <w:r w:rsidR="00516AAC" w:rsidRPr="00C41C91">
        <w:rPr>
          <w:rFonts w:ascii="Times New Roman" w:hAnsi="Times New Roman"/>
          <w:sz w:val="28"/>
          <w:szCs w:val="28"/>
        </w:rPr>
        <w:t xml:space="preserve"> единиц</w:t>
      </w:r>
      <w:r w:rsidRPr="00C41C91">
        <w:rPr>
          <w:rFonts w:ascii="Times New Roman" w:hAnsi="Times New Roman"/>
          <w:sz w:val="28"/>
          <w:szCs w:val="28"/>
        </w:rPr>
        <w:t>.</w:t>
      </w:r>
    </w:p>
    <w:p w:rsidR="005242D1" w:rsidRPr="00C41C91" w:rsidRDefault="005242D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2.</w:t>
      </w:r>
      <w:r w:rsidR="00F809A7" w:rsidRPr="00C41C91">
        <w:rPr>
          <w:rFonts w:ascii="Times New Roman" w:hAnsi="Times New Roman"/>
          <w:sz w:val="28"/>
          <w:szCs w:val="28"/>
        </w:rPr>
        <w:t>3</w:t>
      </w:r>
      <w:r w:rsidR="00336442" w:rsidRPr="00C41C91">
        <w:rPr>
          <w:rFonts w:ascii="Times New Roman" w:hAnsi="Times New Roman"/>
          <w:sz w:val="28"/>
          <w:szCs w:val="28"/>
        </w:rPr>
        <w:t>.2.3</w:t>
      </w:r>
      <w:r w:rsidRPr="00C41C91">
        <w:rPr>
          <w:rFonts w:ascii="Times New Roman" w:hAnsi="Times New Roman"/>
          <w:sz w:val="28"/>
          <w:szCs w:val="28"/>
        </w:rPr>
        <w:t>. Осуществляет закупки товаров, работ, услуг для обеспечения муниципальных нужд.</w:t>
      </w:r>
    </w:p>
    <w:p w:rsidR="0048628D" w:rsidRPr="00C41C91" w:rsidRDefault="0048628D" w:rsidP="00C41C91">
      <w:pPr>
        <w:pStyle w:val="ab"/>
        <w:ind w:firstLine="709"/>
        <w:jc w:val="both"/>
        <w:rPr>
          <w:kern w:val="24"/>
          <w:sz w:val="28"/>
          <w:szCs w:val="28"/>
        </w:rPr>
      </w:pPr>
      <w:r w:rsidRPr="00C41C91">
        <w:rPr>
          <w:kern w:val="24"/>
          <w:sz w:val="28"/>
          <w:szCs w:val="28"/>
        </w:rPr>
        <w:t>Приоритетом в деятельности администрации района является повышение эффективности закупок для муниципальных нужд, минимизация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муниципальных закупок, развитию конкурентной среды при осуществлении закупок.</w:t>
      </w:r>
    </w:p>
    <w:p w:rsidR="0048628D" w:rsidRPr="00C41C91" w:rsidRDefault="0048628D" w:rsidP="00C41C91">
      <w:pPr>
        <w:pStyle w:val="ab"/>
        <w:ind w:firstLine="709"/>
        <w:jc w:val="both"/>
        <w:rPr>
          <w:kern w:val="24"/>
          <w:sz w:val="28"/>
          <w:szCs w:val="28"/>
        </w:rPr>
      </w:pPr>
      <w:r w:rsidRPr="00C41C91">
        <w:rPr>
          <w:kern w:val="24"/>
          <w:sz w:val="28"/>
          <w:szCs w:val="28"/>
        </w:rPr>
        <w:t xml:space="preserve">Основные векторы данной работы в районе были заданы вступившим в силу с 01.01.2014 Федеральным законом </w:t>
      </w:r>
      <w:r w:rsidRPr="00C41C91">
        <w:rPr>
          <w:sz w:val="28"/>
          <w:szCs w:val="28"/>
        </w:rPr>
        <w:t>от   05.04.2013 №44-ФЗ «О контрактной системе в сфере закупок товаров, работ услуг для обеспечения государственных и муниципальных нужд»</w:t>
      </w:r>
      <w:r w:rsidRPr="00C41C91">
        <w:rPr>
          <w:kern w:val="24"/>
          <w:sz w:val="28"/>
          <w:szCs w:val="28"/>
        </w:rPr>
        <w:t xml:space="preserve"> (далее - Закон 44-ФЗ).</w:t>
      </w:r>
    </w:p>
    <w:p w:rsidR="0048628D" w:rsidRPr="00C41C91" w:rsidRDefault="0048628D" w:rsidP="00C41C91">
      <w:pPr>
        <w:autoSpaceDE w:val="0"/>
        <w:autoSpaceDN w:val="0"/>
        <w:adjustRightInd w:val="0"/>
        <w:spacing w:after="0" w:line="240" w:lineRule="auto"/>
        <w:ind w:firstLine="709"/>
        <w:contextualSpacing/>
        <w:jc w:val="both"/>
        <w:rPr>
          <w:rFonts w:ascii="Times New Roman" w:hAnsi="Times New Roman"/>
          <w:kern w:val="24"/>
          <w:sz w:val="28"/>
          <w:szCs w:val="28"/>
        </w:rPr>
      </w:pPr>
      <w:r w:rsidRPr="00C41C91">
        <w:rPr>
          <w:rFonts w:ascii="Times New Roman" w:hAnsi="Times New Roman"/>
          <w:kern w:val="24"/>
          <w:sz w:val="28"/>
          <w:szCs w:val="28"/>
        </w:rPr>
        <w:lastRenderedPageBreak/>
        <w:t>В 2017 году проведена работа, направленная на обеспечение исполнения требований законодательства Российской Федерации, а также      на повышение эффективности использования бюджетных средств. Основные направления данной работы обусловлены принятием изменений в Закон 44-ФЗ.</w:t>
      </w:r>
    </w:p>
    <w:p w:rsidR="0048628D" w:rsidRPr="00C41C91" w:rsidRDefault="004A713A" w:rsidP="00C41C91">
      <w:pPr>
        <w:spacing w:after="0" w:line="240" w:lineRule="auto"/>
        <w:ind w:firstLine="709"/>
        <w:jc w:val="both"/>
        <w:rPr>
          <w:rFonts w:ascii="Times New Roman" w:hAnsi="Times New Roman"/>
          <w:kern w:val="24"/>
          <w:sz w:val="28"/>
          <w:szCs w:val="28"/>
        </w:rPr>
      </w:pPr>
      <w:r>
        <w:rPr>
          <w:rFonts w:ascii="Times New Roman" w:eastAsia="Times New Roman" w:hAnsi="Times New Roman"/>
          <w:color w:val="000000"/>
          <w:sz w:val="28"/>
          <w:szCs w:val="28"/>
          <w:lang w:eastAsia="ru-RU"/>
        </w:rPr>
        <w:t>С 01.01.2017</w:t>
      </w:r>
      <w:r w:rsidR="0048628D" w:rsidRPr="00C41C91">
        <w:rPr>
          <w:rFonts w:ascii="Times New Roman" w:eastAsia="Times New Roman" w:hAnsi="Times New Roman"/>
          <w:color w:val="000000"/>
          <w:sz w:val="28"/>
          <w:szCs w:val="28"/>
          <w:lang w:eastAsia="ru-RU"/>
        </w:rPr>
        <w:t xml:space="preserve"> для обеспечения гласности и прозрачности осуществления закупок, уполномоченным органом </w:t>
      </w:r>
      <w:r w:rsidR="0048628D" w:rsidRPr="00C41C91">
        <w:rPr>
          <w:rFonts w:ascii="Times New Roman" w:hAnsi="Times New Roman"/>
          <w:sz w:val="28"/>
          <w:szCs w:val="28"/>
        </w:rPr>
        <w:t>по определению поставщиков (подрядчиков, исполнителей) для заказчиков</w:t>
      </w:r>
      <w:r w:rsidR="0048628D" w:rsidRPr="00C41C91">
        <w:rPr>
          <w:rFonts w:ascii="Times New Roman" w:eastAsia="Times New Roman" w:hAnsi="Times New Roman"/>
          <w:color w:val="000000"/>
          <w:sz w:val="28"/>
          <w:szCs w:val="28"/>
          <w:lang w:eastAsia="ru-RU"/>
        </w:rPr>
        <w:t xml:space="preserve"> Ханты-Мансийского района организованы прямые видеотрансляции заседаний Единой комиссии, (которая осуществляет вскрытие конвертов на участие в конкурсе и запросе котировок) на официальном </w:t>
      </w:r>
      <w:r>
        <w:rPr>
          <w:rFonts w:ascii="Times New Roman" w:eastAsia="Times New Roman" w:hAnsi="Times New Roman"/>
          <w:color w:val="000000"/>
          <w:sz w:val="28"/>
          <w:szCs w:val="28"/>
          <w:lang w:eastAsia="ru-RU"/>
        </w:rPr>
        <w:t>сайте администрации</w:t>
      </w:r>
      <w:r w:rsidR="0048628D" w:rsidRPr="00C41C91">
        <w:rPr>
          <w:rFonts w:ascii="Times New Roman" w:eastAsia="Times New Roman" w:hAnsi="Times New Roman"/>
          <w:color w:val="000000"/>
          <w:sz w:val="28"/>
          <w:szCs w:val="28"/>
          <w:lang w:eastAsia="ru-RU"/>
        </w:rPr>
        <w:t xml:space="preserve"> района.</w:t>
      </w:r>
    </w:p>
    <w:p w:rsidR="0048628D" w:rsidRPr="00C41C91" w:rsidRDefault="0048628D"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Заказчиками было запланировано провести в 2017 году закупки 2018 года на сумму 178 219,51 тыс. рублей в количестве 288 контрактов (договоров).</w:t>
      </w:r>
    </w:p>
    <w:p w:rsidR="0048628D" w:rsidRPr="00C41C91" w:rsidRDefault="0048628D" w:rsidP="00C41C91">
      <w:pPr>
        <w:pStyle w:val="ab"/>
        <w:ind w:firstLine="709"/>
        <w:contextualSpacing/>
        <w:jc w:val="both"/>
        <w:rPr>
          <w:sz w:val="28"/>
          <w:szCs w:val="28"/>
        </w:rPr>
      </w:pPr>
      <w:r w:rsidRPr="00C41C91">
        <w:rPr>
          <w:sz w:val="28"/>
          <w:szCs w:val="28"/>
        </w:rPr>
        <w:t>На основании соглашений, заключенным с администрациями сельских поселений «О передаче полномочий на определение поставщиков (подрядчиков, исполнителей)», уполномоченным органом района проведено 32 процедуры конкурентных закупок (аукционы, запросы котировок цен) для администраций сельских поселений района на общую сумму 63 926,24 тыс. рублей. С принятием такого решения количество размещаемых закупок конкурентным способом увеличилось в 2,3 раза по отношению к 2016 году.</w:t>
      </w:r>
    </w:p>
    <w:p w:rsidR="0048628D" w:rsidRPr="00C41C91" w:rsidRDefault="0048628D"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Плановый объем закупок заказчиков района за 2017 год составил           1 162 264,6 тыс. рублей. Информация о планируемых, объявленных и завершенных закупках района размещаются на сайте района для ввода информации о закупках.  В системе муниципальных закупок зарегистрировано 64 муниципальных заказчика, на основании соглашений, заключенным с администрациями сельских поселений «О передаче полномочий на определение поставщиков (подрядчиков, исполнителей)».</w:t>
      </w:r>
    </w:p>
    <w:p w:rsidR="0048628D" w:rsidRPr="00C41C91" w:rsidRDefault="0048628D" w:rsidP="00C41C91">
      <w:pPr>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kern w:val="24"/>
          <w:sz w:val="28"/>
          <w:szCs w:val="28"/>
        </w:rPr>
        <w:t xml:space="preserve">В рамках сформированных планов-графиков закупок в 2017 году        через уполномоченный орган района по определению поставщика </w:t>
      </w:r>
      <w:r w:rsidRPr="00C41C91">
        <w:rPr>
          <w:rFonts w:ascii="Times New Roman" w:hAnsi="Times New Roman"/>
          <w:sz w:val="28"/>
          <w:szCs w:val="28"/>
        </w:rPr>
        <w:t>проведено 461</w:t>
      </w:r>
      <w:r w:rsidRPr="00C41C91">
        <w:rPr>
          <w:rFonts w:ascii="Times New Roman" w:hAnsi="Times New Roman"/>
          <w:spacing w:val="-1"/>
          <w:sz w:val="28"/>
          <w:szCs w:val="28"/>
        </w:rPr>
        <w:t xml:space="preserve"> </w:t>
      </w:r>
      <w:r w:rsidRPr="00C41C91">
        <w:rPr>
          <w:rFonts w:ascii="Times New Roman" w:hAnsi="Times New Roman"/>
          <w:sz w:val="28"/>
          <w:szCs w:val="28"/>
        </w:rPr>
        <w:t xml:space="preserve">процедура конкурентных закупок на общую сумму </w:t>
      </w:r>
      <w:r w:rsidRPr="00C41C91">
        <w:rPr>
          <w:rFonts w:ascii="Times New Roman" w:hAnsi="Times New Roman"/>
          <w:spacing w:val="-1"/>
          <w:sz w:val="28"/>
          <w:szCs w:val="28"/>
        </w:rPr>
        <w:t>834 996,4 тыс. рублей.</w:t>
      </w:r>
      <w:r w:rsidRPr="00C41C91">
        <w:rPr>
          <w:rFonts w:ascii="Times New Roman" w:hAnsi="Times New Roman"/>
          <w:sz w:val="28"/>
          <w:szCs w:val="28"/>
        </w:rPr>
        <w:t xml:space="preserve"> </w:t>
      </w:r>
    </w:p>
    <w:p w:rsidR="0048628D" w:rsidRPr="00C41C91" w:rsidRDefault="0048628D" w:rsidP="00C41C91">
      <w:pPr>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том числе:</w:t>
      </w:r>
    </w:p>
    <w:p w:rsidR="0048628D" w:rsidRPr="00C41C91" w:rsidRDefault="0048628D" w:rsidP="00C41C91">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конкурсов –</w:t>
      </w:r>
      <w:r w:rsidRPr="00C41C91">
        <w:rPr>
          <w:rFonts w:ascii="Times New Roman" w:hAnsi="Times New Roman"/>
          <w:spacing w:val="-1"/>
          <w:sz w:val="28"/>
          <w:szCs w:val="28"/>
        </w:rPr>
        <w:t xml:space="preserve">9 </w:t>
      </w:r>
      <w:r w:rsidRPr="00C41C91">
        <w:rPr>
          <w:rFonts w:ascii="Times New Roman" w:hAnsi="Times New Roman"/>
          <w:sz w:val="28"/>
          <w:szCs w:val="28"/>
        </w:rPr>
        <w:t xml:space="preserve">процедур на сумму </w:t>
      </w:r>
      <w:r w:rsidRPr="00C41C91">
        <w:rPr>
          <w:rFonts w:ascii="Times New Roman" w:hAnsi="Times New Roman"/>
          <w:spacing w:val="-1"/>
          <w:sz w:val="28"/>
          <w:szCs w:val="28"/>
        </w:rPr>
        <w:t xml:space="preserve">33 749,3 </w:t>
      </w:r>
      <w:r w:rsidRPr="00C41C91">
        <w:rPr>
          <w:rFonts w:ascii="Times New Roman" w:hAnsi="Times New Roman"/>
          <w:sz w:val="28"/>
          <w:szCs w:val="28"/>
        </w:rPr>
        <w:t xml:space="preserve"> тыс. рублей;</w:t>
      </w:r>
    </w:p>
    <w:p w:rsidR="0048628D" w:rsidRPr="00C41C91" w:rsidRDefault="0048628D" w:rsidP="00C41C91">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аукционов в электронной форме – </w:t>
      </w:r>
      <w:r w:rsidRPr="00C41C91">
        <w:rPr>
          <w:rFonts w:ascii="Times New Roman" w:hAnsi="Times New Roman"/>
          <w:spacing w:val="-1"/>
          <w:sz w:val="28"/>
          <w:szCs w:val="28"/>
        </w:rPr>
        <w:t xml:space="preserve">345 </w:t>
      </w:r>
      <w:r w:rsidRPr="00C41C91">
        <w:rPr>
          <w:rFonts w:ascii="Times New Roman" w:hAnsi="Times New Roman"/>
          <w:sz w:val="28"/>
          <w:szCs w:val="28"/>
        </w:rPr>
        <w:t xml:space="preserve">процедур на сумму                                </w:t>
      </w:r>
      <w:r w:rsidRPr="00C41C91">
        <w:rPr>
          <w:rFonts w:ascii="Times New Roman" w:hAnsi="Times New Roman"/>
          <w:spacing w:val="-1"/>
          <w:sz w:val="28"/>
          <w:szCs w:val="28"/>
        </w:rPr>
        <w:t xml:space="preserve">782 989,5 </w:t>
      </w:r>
      <w:r w:rsidRPr="00C41C91">
        <w:rPr>
          <w:rFonts w:ascii="Times New Roman" w:hAnsi="Times New Roman"/>
          <w:sz w:val="28"/>
          <w:szCs w:val="28"/>
        </w:rPr>
        <w:t>тыс. рублей;</w:t>
      </w:r>
    </w:p>
    <w:p w:rsidR="0048628D" w:rsidRPr="00C41C91" w:rsidRDefault="0048628D" w:rsidP="00C41C91">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запросов котировок - </w:t>
      </w:r>
      <w:r w:rsidRPr="00C41C91">
        <w:rPr>
          <w:rFonts w:ascii="Times New Roman" w:hAnsi="Times New Roman"/>
          <w:spacing w:val="-1"/>
          <w:sz w:val="28"/>
          <w:szCs w:val="28"/>
        </w:rPr>
        <w:t>107</w:t>
      </w:r>
      <w:r w:rsidRPr="00C41C91">
        <w:rPr>
          <w:rFonts w:ascii="Times New Roman" w:hAnsi="Times New Roman"/>
          <w:sz w:val="28"/>
          <w:szCs w:val="28"/>
        </w:rPr>
        <w:t xml:space="preserve"> процедур на сумму </w:t>
      </w:r>
      <w:r w:rsidRPr="00C41C91">
        <w:rPr>
          <w:rFonts w:ascii="Times New Roman" w:hAnsi="Times New Roman"/>
          <w:spacing w:val="-1"/>
          <w:sz w:val="28"/>
          <w:szCs w:val="28"/>
        </w:rPr>
        <w:t xml:space="preserve">18 257,6 </w:t>
      </w:r>
      <w:r w:rsidRPr="00C41C91">
        <w:rPr>
          <w:rFonts w:ascii="Times New Roman" w:hAnsi="Times New Roman"/>
          <w:sz w:val="28"/>
          <w:szCs w:val="28"/>
        </w:rPr>
        <w:t>тыс. рублей;</w:t>
      </w:r>
    </w:p>
    <w:p w:rsidR="0048628D" w:rsidRPr="00C41C91" w:rsidRDefault="0048628D" w:rsidP="00C41C91">
      <w:pPr>
        <w:pStyle w:val="ab"/>
        <w:ind w:firstLine="709"/>
        <w:jc w:val="both"/>
        <w:rPr>
          <w:sz w:val="28"/>
          <w:szCs w:val="28"/>
        </w:rPr>
      </w:pPr>
      <w:r w:rsidRPr="00C41C91">
        <w:rPr>
          <w:sz w:val="28"/>
          <w:szCs w:val="28"/>
        </w:rPr>
        <w:t>Наиболее востребован в 2017 году в качестве способа определения поставщика - электронный аукцион, доля которого составила 67,36% от общего объема закупок в отчетном периоде, 28,2% - это закупки у единственного поставщика.</w:t>
      </w:r>
    </w:p>
    <w:p w:rsidR="0048628D" w:rsidRPr="00C41C91" w:rsidRDefault="0048628D" w:rsidP="00C41C91">
      <w:pPr>
        <w:pStyle w:val="ab"/>
        <w:ind w:firstLine="709"/>
        <w:jc w:val="both"/>
        <w:rPr>
          <w:sz w:val="28"/>
          <w:szCs w:val="28"/>
        </w:rPr>
      </w:pPr>
      <w:r w:rsidRPr="00C41C91">
        <w:rPr>
          <w:sz w:val="28"/>
          <w:szCs w:val="28"/>
        </w:rPr>
        <w:t xml:space="preserve">Самый высокий уровень конкуренции зафиксирован при закупках </w:t>
      </w:r>
      <w:r w:rsidRPr="00C41C91">
        <w:rPr>
          <w:sz w:val="28"/>
          <w:szCs w:val="28"/>
        </w:rPr>
        <w:lastRenderedPageBreak/>
        <w:t xml:space="preserve">компьютерного, офисного оборудования, офисной мебели, офисной бумаги, автомобилей, канцелярских товаров, телекоммуникаций, информационных технологий, услуг охраны, услуг по комплексному обслуживанию объектов. </w:t>
      </w:r>
    </w:p>
    <w:p w:rsidR="0048628D" w:rsidRPr="00C41C91" w:rsidRDefault="0048628D" w:rsidP="00C41C91">
      <w:pPr>
        <w:pStyle w:val="ab"/>
        <w:ind w:firstLine="709"/>
        <w:jc w:val="both"/>
        <w:rPr>
          <w:sz w:val="28"/>
          <w:szCs w:val="28"/>
        </w:rPr>
      </w:pPr>
      <w:r w:rsidRPr="00C41C91">
        <w:rPr>
          <w:sz w:val="28"/>
          <w:szCs w:val="28"/>
        </w:rPr>
        <w:t xml:space="preserve">Меньший интерес был проявлен поставщиками к закупкам разных промышленных и потребительских товаров, строительные товары,  оборудование, организация отдыха и оздоровления детей. </w:t>
      </w:r>
    </w:p>
    <w:p w:rsidR="0048628D" w:rsidRPr="00C41C91" w:rsidRDefault="0048628D" w:rsidP="00C41C91">
      <w:pPr>
        <w:pStyle w:val="ab"/>
        <w:ind w:firstLine="709"/>
        <w:jc w:val="both"/>
        <w:rPr>
          <w:sz w:val="28"/>
          <w:szCs w:val="28"/>
        </w:rPr>
      </w:pPr>
      <w:r w:rsidRPr="00C41C91">
        <w:rPr>
          <w:sz w:val="28"/>
          <w:szCs w:val="28"/>
        </w:rPr>
        <w:t xml:space="preserve">Наименьший уровень конкуренции при торгах на приобретение недвижимого имущества, услуг в области проведения мероприятий и услуг в области образования, продукты питания, ремонт дамб обвалований и внутрипоселковых дорог.  </w:t>
      </w:r>
    </w:p>
    <w:p w:rsidR="0048628D" w:rsidRPr="00C41C91" w:rsidRDefault="0048628D" w:rsidP="00C41C91">
      <w:pPr>
        <w:pStyle w:val="ab"/>
        <w:ind w:firstLine="709"/>
        <w:jc w:val="both"/>
        <w:rPr>
          <w:sz w:val="28"/>
          <w:szCs w:val="28"/>
        </w:rPr>
      </w:pPr>
      <w:r w:rsidRPr="00C41C91">
        <w:rPr>
          <w:sz w:val="28"/>
          <w:szCs w:val="28"/>
        </w:rPr>
        <w:t xml:space="preserve">По данным мониторинга </w:t>
      </w:r>
      <w:r w:rsidR="00001E65">
        <w:rPr>
          <w:sz w:val="28"/>
          <w:szCs w:val="28"/>
        </w:rPr>
        <w:t xml:space="preserve">в </w:t>
      </w:r>
      <w:r w:rsidRPr="00C41C91">
        <w:rPr>
          <w:sz w:val="28"/>
          <w:szCs w:val="28"/>
        </w:rPr>
        <w:t>закупк</w:t>
      </w:r>
      <w:r w:rsidR="00001E65">
        <w:rPr>
          <w:sz w:val="28"/>
          <w:szCs w:val="28"/>
        </w:rPr>
        <w:t>ах Ханты-Мансийского района</w:t>
      </w:r>
      <w:r w:rsidRPr="00C41C91">
        <w:rPr>
          <w:sz w:val="28"/>
          <w:szCs w:val="28"/>
        </w:rPr>
        <w:t xml:space="preserve"> в 2017 году уровень конкуренции </w:t>
      </w:r>
      <w:r w:rsidR="005A32E9" w:rsidRPr="00C41C91">
        <w:rPr>
          <w:sz w:val="28"/>
          <w:szCs w:val="28"/>
        </w:rPr>
        <w:t>понизился</w:t>
      </w:r>
      <w:r w:rsidRPr="00C41C91">
        <w:rPr>
          <w:sz w:val="28"/>
          <w:szCs w:val="28"/>
        </w:rPr>
        <w:t xml:space="preserve">. В закупках района по Закону 44-ФЗ в среднем участвовало 2,4 претендента. </w:t>
      </w:r>
    </w:p>
    <w:p w:rsidR="0048628D" w:rsidRPr="00C41C91" w:rsidRDefault="0048628D" w:rsidP="00C41C91">
      <w:pPr>
        <w:autoSpaceDE w:val="0"/>
        <w:autoSpaceDN w:val="0"/>
        <w:adjustRightInd w:val="0"/>
        <w:spacing w:after="0" w:line="240" w:lineRule="auto"/>
        <w:ind w:firstLine="709"/>
        <w:contextualSpacing/>
        <w:jc w:val="both"/>
        <w:rPr>
          <w:rFonts w:ascii="Times New Roman" w:hAnsi="Times New Roman"/>
          <w:kern w:val="24"/>
          <w:sz w:val="28"/>
          <w:szCs w:val="28"/>
        </w:rPr>
      </w:pPr>
      <w:r w:rsidRPr="00C41C91">
        <w:rPr>
          <w:rFonts w:ascii="Times New Roman" w:hAnsi="Times New Roman"/>
          <w:kern w:val="24"/>
          <w:sz w:val="28"/>
          <w:szCs w:val="28"/>
        </w:rPr>
        <w:t xml:space="preserve">За 2017 год в региональной контрактной системе Ханты-Мансийского района зарегистрировано </w:t>
      </w:r>
      <w:r w:rsidRPr="00C41C91">
        <w:rPr>
          <w:rFonts w:ascii="Times New Roman" w:hAnsi="Times New Roman"/>
          <w:sz w:val="28"/>
          <w:szCs w:val="28"/>
        </w:rPr>
        <w:t xml:space="preserve">4 481 </w:t>
      </w:r>
      <w:r w:rsidRPr="00C41C91">
        <w:rPr>
          <w:rFonts w:ascii="Times New Roman" w:hAnsi="Times New Roman"/>
          <w:kern w:val="24"/>
          <w:sz w:val="28"/>
          <w:szCs w:val="28"/>
        </w:rPr>
        <w:t xml:space="preserve">муниципальных контракта, заключенных заказчиками района, на сумму </w:t>
      </w:r>
      <w:r w:rsidRPr="00C41C91">
        <w:rPr>
          <w:rFonts w:ascii="Times New Roman" w:hAnsi="Times New Roman"/>
          <w:sz w:val="28"/>
          <w:szCs w:val="28"/>
        </w:rPr>
        <w:t xml:space="preserve">987 716,8 </w:t>
      </w:r>
      <w:r w:rsidRPr="00C41C91">
        <w:rPr>
          <w:rFonts w:ascii="Times New Roman" w:hAnsi="Times New Roman"/>
          <w:kern w:val="24"/>
          <w:sz w:val="28"/>
          <w:szCs w:val="28"/>
        </w:rPr>
        <w:t>тыс. рублей, что составляет 85% от общего объема запланированных закупок.</w:t>
      </w:r>
    </w:p>
    <w:p w:rsidR="0048628D" w:rsidRPr="00C41C91" w:rsidRDefault="0048628D" w:rsidP="00C41C91">
      <w:pPr>
        <w:widowControl w:val="0"/>
        <w:autoSpaceDE w:val="0"/>
        <w:autoSpaceDN w:val="0"/>
        <w:adjustRightInd w:val="0"/>
        <w:spacing w:after="0" w:line="240" w:lineRule="auto"/>
        <w:ind w:firstLine="709"/>
        <w:contextualSpacing/>
        <w:jc w:val="both"/>
        <w:rPr>
          <w:rFonts w:ascii="Times New Roman" w:hAnsi="Times New Roman"/>
          <w:kern w:val="24"/>
          <w:sz w:val="28"/>
          <w:szCs w:val="28"/>
        </w:rPr>
      </w:pPr>
      <w:r w:rsidRPr="00C41C91">
        <w:rPr>
          <w:rFonts w:ascii="Times New Roman" w:hAnsi="Times New Roman"/>
          <w:kern w:val="24"/>
          <w:sz w:val="28"/>
          <w:szCs w:val="28"/>
        </w:rPr>
        <w:t xml:space="preserve">Одним из показателей эффективности закупок является экономия бюджетных средств, которая составила 50 668,4 тыс. рублей или 6,1 % от объема конкурентных закупок. </w:t>
      </w:r>
    </w:p>
    <w:p w:rsidR="0048628D" w:rsidRPr="00C41C91" w:rsidRDefault="0048628D" w:rsidP="00C41C91">
      <w:pPr>
        <w:pStyle w:val="ab"/>
        <w:ind w:firstLine="709"/>
        <w:jc w:val="both"/>
        <w:rPr>
          <w:kern w:val="24"/>
          <w:sz w:val="28"/>
          <w:szCs w:val="28"/>
        </w:rPr>
      </w:pPr>
      <w:r w:rsidRPr="00C41C91">
        <w:rPr>
          <w:kern w:val="24"/>
          <w:sz w:val="28"/>
          <w:szCs w:val="28"/>
        </w:rPr>
        <w:t xml:space="preserve">В целях расширения доступа субъектов малого предпринимательства     и социально-ориентированных некоммерческих организаций (далее - СМП       и СОНКО) к муниципальным закупкам данной категории участников закупок в 2017 году предоставлены преференции. Объем закупок у СМП и СОНКО, данный показатель в 2017 году составил </w:t>
      </w:r>
      <w:r w:rsidRPr="00C41C91">
        <w:rPr>
          <w:sz w:val="28"/>
          <w:szCs w:val="28"/>
        </w:rPr>
        <w:t xml:space="preserve">107 665,37 </w:t>
      </w:r>
      <w:r w:rsidRPr="00C41C91">
        <w:rPr>
          <w:kern w:val="24"/>
          <w:sz w:val="28"/>
          <w:szCs w:val="28"/>
        </w:rPr>
        <w:t xml:space="preserve">тыс. рублей или </w:t>
      </w:r>
      <w:r w:rsidRPr="00C41C91">
        <w:rPr>
          <w:sz w:val="28"/>
          <w:szCs w:val="28"/>
        </w:rPr>
        <w:t>23,21</w:t>
      </w:r>
      <w:r w:rsidRPr="00C41C91">
        <w:rPr>
          <w:kern w:val="24"/>
          <w:sz w:val="28"/>
          <w:szCs w:val="28"/>
        </w:rPr>
        <w:t>% от совокупного годового объема закупок (2016 год -27,70%).</w:t>
      </w:r>
    </w:p>
    <w:p w:rsidR="0048628D" w:rsidRPr="00C41C91" w:rsidRDefault="0048628D" w:rsidP="00C41C91">
      <w:pPr>
        <w:autoSpaceDE w:val="0"/>
        <w:autoSpaceDN w:val="0"/>
        <w:adjustRightInd w:val="0"/>
        <w:spacing w:after="0" w:line="240" w:lineRule="auto"/>
        <w:ind w:firstLine="709"/>
        <w:jc w:val="both"/>
        <w:rPr>
          <w:rFonts w:ascii="Times New Roman" w:hAnsi="Times New Roman"/>
          <w:kern w:val="24"/>
          <w:sz w:val="28"/>
          <w:szCs w:val="28"/>
        </w:rPr>
      </w:pPr>
      <w:r w:rsidRPr="00C41C91">
        <w:rPr>
          <w:rFonts w:ascii="Times New Roman" w:hAnsi="Times New Roman"/>
          <w:kern w:val="24"/>
          <w:sz w:val="28"/>
          <w:szCs w:val="28"/>
        </w:rPr>
        <w:t xml:space="preserve">В 2017 году было организовано 68 заседаний Единой комиссии по осуществлению закупок, по итогам которых составлено и опубликовано на электронных торговых площадках и  в Единой информационной системе в сфере закупок для размещения информации о размещении заказов на поставки товаров, выполнение работ, оказание услуг для государственных и муниципальных нужд 607 протоколов. </w:t>
      </w:r>
    </w:p>
    <w:p w:rsidR="00DF55E3" w:rsidRPr="002755A5" w:rsidRDefault="00DF55E3" w:rsidP="00C41C91">
      <w:pPr>
        <w:spacing w:after="0" w:line="240" w:lineRule="auto"/>
        <w:ind w:firstLine="709"/>
        <w:jc w:val="both"/>
        <w:rPr>
          <w:rFonts w:ascii="Times New Roman" w:hAnsi="Times New Roman"/>
          <w:sz w:val="28"/>
          <w:szCs w:val="28"/>
        </w:rPr>
      </w:pPr>
      <w:r w:rsidRPr="002755A5">
        <w:rPr>
          <w:rFonts w:ascii="Times New Roman" w:hAnsi="Times New Roman"/>
          <w:sz w:val="28"/>
          <w:szCs w:val="28"/>
        </w:rPr>
        <w:t>2.</w:t>
      </w:r>
      <w:r w:rsidR="00336442" w:rsidRPr="002755A5">
        <w:rPr>
          <w:rFonts w:ascii="Times New Roman" w:hAnsi="Times New Roman"/>
          <w:sz w:val="28"/>
          <w:szCs w:val="28"/>
        </w:rPr>
        <w:t>3</w:t>
      </w:r>
      <w:r w:rsidRPr="002755A5">
        <w:rPr>
          <w:rFonts w:ascii="Times New Roman" w:hAnsi="Times New Roman"/>
          <w:sz w:val="28"/>
          <w:szCs w:val="28"/>
        </w:rPr>
        <w:t>.2.</w:t>
      </w:r>
      <w:r w:rsidR="00336442" w:rsidRPr="002755A5">
        <w:rPr>
          <w:rFonts w:ascii="Times New Roman" w:hAnsi="Times New Roman"/>
          <w:sz w:val="28"/>
          <w:szCs w:val="28"/>
        </w:rPr>
        <w:t>4</w:t>
      </w:r>
      <w:r w:rsidRPr="002755A5">
        <w:rPr>
          <w:rFonts w:ascii="Times New Roman" w:hAnsi="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755A5" w:rsidRPr="002755A5" w:rsidRDefault="002755A5" w:rsidP="00C41C91">
      <w:pPr>
        <w:spacing w:after="0" w:line="240" w:lineRule="auto"/>
        <w:ind w:firstLine="709"/>
        <w:jc w:val="both"/>
        <w:rPr>
          <w:rFonts w:ascii="Times New Roman" w:hAnsi="Times New Roman"/>
          <w:sz w:val="28"/>
          <w:szCs w:val="28"/>
        </w:rPr>
      </w:pPr>
      <w:r w:rsidRPr="002755A5">
        <w:rPr>
          <w:rFonts w:ascii="Times New Roman" w:hAnsi="Times New Roman"/>
          <w:sz w:val="28"/>
          <w:szCs w:val="28"/>
        </w:rPr>
        <w:t>Информация по данному пункту отражена в п.2.1.17. Отчета.</w:t>
      </w:r>
    </w:p>
    <w:p w:rsidR="00262F7A" w:rsidRPr="002755A5" w:rsidRDefault="00262F7A" w:rsidP="00C41C91">
      <w:pPr>
        <w:widowControl w:val="0"/>
        <w:autoSpaceDE w:val="0"/>
        <w:spacing w:after="0" w:line="240" w:lineRule="auto"/>
        <w:ind w:firstLine="709"/>
        <w:jc w:val="both"/>
        <w:rPr>
          <w:rFonts w:ascii="Times New Roman" w:hAnsi="Times New Roman"/>
          <w:sz w:val="28"/>
          <w:szCs w:val="28"/>
        </w:rPr>
      </w:pPr>
      <w:r w:rsidRPr="002755A5">
        <w:rPr>
          <w:rFonts w:ascii="Times New Roman" w:hAnsi="Times New Roman"/>
          <w:sz w:val="28"/>
          <w:szCs w:val="28"/>
        </w:rPr>
        <w:t>2.</w:t>
      </w:r>
      <w:r w:rsidR="00336442" w:rsidRPr="002755A5">
        <w:rPr>
          <w:rFonts w:ascii="Times New Roman" w:hAnsi="Times New Roman"/>
          <w:sz w:val="28"/>
          <w:szCs w:val="28"/>
        </w:rPr>
        <w:t>3</w:t>
      </w:r>
      <w:r w:rsidRPr="002755A5">
        <w:rPr>
          <w:rFonts w:ascii="Times New Roman" w:hAnsi="Times New Roman"/>
          <w:sz w:val="28"/>
          <w:szCs w:val="28"/>
        </w:rPr>
        <w:t>.2.</w:t>
      </w:r>
      <w:r w:rsidR="00336442" w:rsidRPr="002755A5">
        <w:rPr>
          <w:rFonts w:ascii="Times New Roman" w:hAnsi="Times New Roman"/>
          <w:sz w:val="28"/>
          <w:szCs w:val="28"/>
        </w:rPr>
        <w:t>5</w:t>
      </w:r>
      <w:r w:rsidRPr="002755A5">
        <w:rPr>
          <w:rFonts w:ascii="Times New Roman" w:hAnsi="Times New Roman"/>
          <w:sz w:val="28"/>
          <w:szCs w:val="28"/>
        </w:rPr>
        <w:t>. Ведет учет объектов муниципальной собственности</w:t>
      </w:r>
      <w:r w:rsidR="00EB5E6B" w:rsidRPr="002755A5">
        <w:rPr>
          <w:rFonts w:ascii="Times New Roman" w:hAnsi="Times New Roman"/>
          <w:sz w:val="28"/>
          <w:szCs w:val="28"/>
        </w:rPr>
        <w:t>.</w:t>
      </w:r>
    </w:p>
    <w:p w:rsidR="00E03D5C" w:rsidRPr="00C41C91" w:rsidRDefault="00E03D5C" w:rsidP="00C41C91">
      <w:pPr>
        <w:spacing w:after="0" w:line="240" w:lineRule="auto"/>
        <w:ind w:firstLine="709"/>
        <w:contextualSpacing/>
        <w:jc w:val="both"/>
        <w:rPr>
          <w:rFonts w:ascii="Times New Roman" w:hAnsi="Times New Roman"/>
          <w:sz w:val="28"/>
          <w:szCs w:val="28"/>
        </w:rPr>
      </w:pPr>
      <w:r w:rsidRPr="002755A5">
        <w:rPr>
          <w:rFonts w:ascii="Times New Roman" w:hAnsi="Times New Roman"/>
          <w:sz w:val="28"/>
          <w:szCs w:val="28"/>
        </w:rPr>
        <w:t xml:space="preserve">В рамках исполнения полномочия по учету объектов муниципальной собственности </w:t>
      </w:r>
      <w:r w:rsidR="00001E65" w:rsidRPr="002755A5">
        <w:rPr>
          <w:rFonts w:ascii="Times New Roman" w:hAnsi="Times New Roman"/>
          <w:sz w:val="28"/>
          <w:szCs w:val="28"/>
        </w:rPr>
        <w:t>д</w:t>
      </w:r>
      <w:r w:rsidRPr="002755A5">
        <w:rPr>
          <w:rFonts w:ascii="Times New Roman" w:hAnsi="Times New Roman"/>
          <w:sz w:val="28"/>
          <w:szCs w:val="28"/>
        </w:rPr>
        <w:t>епартаментом имущественных и земельных отношений администрации района осуществляется ведение реестра муниципального</w:t>
      </w:r>
      <w:r w:rsidRPr="00C41C91">
        <w:rPr>
          <w:rFonts w:ascii="Times New Roman" w:hAnsi="Times New Roman"/>
          <w:sz w:val="28"/>
          <w:szCs w:val="28"/>
        </w:rPr>
        <w:t xml:space="preserve"> </w:t>
      </w:r>
      <w:r w:rsidRPr="00C41C91">
        <w:rPr>
          <w:rFonts w:ascii="Times New Roman" w:hAnsi="Times New Roman"/>
          <w:sz w:val="28"/>
          <w:szCs w:val="28"/>
        </w:rPr>
        <w:lastRenderedPageBreak/>
        <w:t xml:space="preserve">имущества с помощью информационной системы «1С: Предприятие.8.3». </w:t>
      </w:r>
      <w:r w:rsidRPr="00C41C91">
        <w:rPr>
          <w:rFonts w:ascii="Times New Roman" w:hAnsi="Times New Roman"/>
          <w:bCs/>
          <w:sz w:val="28"/>
          <w:szCs w:val="28"/>
        </w:rPr>
        <w:t>В целях организации контроля за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муниципальной собственности.</w:t>
      </w:r>
      <w:r w:rsidRPr="00C41C91">
        <w:rPr>
          <w:rFonts w:ascii="Times New Roman" w:hAnsi="Times New Roman"/>
          <w:sz w:val="28"/>
          <w:szCs w:val="28"/>
        </w:rPr>
        <w:t xml:space="preserve">    </w:t>
      </w:r>
    </w:p>
    <w:p w:rsidR="00E03D5C" w:rsidRPr="00C41C91" w:rsidRDefault="00E03D5C"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году осуществлялось предоставление муниципальной услуги по предоставлению сведений из реестра муниципального имущества Ханты-Мансийского района. Заявителем оказан</w:t>
      </w:r>
      <w:r w:rsidR="00001E65">
        <w:rPr>
          <w:rFonts w:ascii="Times New Roman" w:hAnsi="Times New Roman"/>
          <w:sz w:val="28"/>
          <w:szCs w:val="28"/>
        </w:rPr>
        <w:t>о</w:t>
      </w:r>
      <w:r w:rsidRPr="00C41C91">
        <w:rPr>
          <w:rFonts w:ascii="Times New Roman" w:hAnsi="Times New Roman"/>
          <w:sz w:val="28"/>
          <w:szCs w:val="28"/>
        </w:rPr>
        <w:t xml:space="preserve"> 35 услуг.</w:t>
      </w:r>
    </w:p>
    <w:p w:rsidR="00262F7A" w:rsidRPr="00C41C91" w:rsidRDefault="00336442" w:rsidP="00C41C91">
      <w:pPr>
        <w:pStyle w:val="ConsNormal"/>
        <w:widowControl/>
        <w:ind w:firstLine="709"/>
        <w:contextualSpacing/>
        <w:jc w:val="both"/>
        <w:rPr>
          <w:rFonts w:ascii="Times New Roman" w:hAnsi="Times New Roman" w:cs="Times New Roman"/>
          <w:sz w:val="28"/>
          <w:szCs w:val="28"/>
        </w:rPr>
      </w:pPr>
      <w:r w:rsidRPr="00C41C91">
        <w:rPr>
          <w:rFonts w:ascii="Times New Roman" w:hAnsi="Times New Roman" w:cs="Times New Roman"/>
          <w:sz w:val="28"/>
          <w:szCs w:val="28"/>
        </w:rPr>
        <w:t>2.3</w:t>
      </w:r>
      <w:r w:rsidR="00262F7A" w:rsidRPr="00C41C91">
        <w:rPr>
          <w:rFonts w:ascii="Times New Roman" w:hAnsi="Times New Roman" w:cs="Times New Roman"/>
          <w:sz w:val="28"/>
          <w:szCs w:val="28"/>
        </w:rPr>
        <w:t>.2.</w:t>
      </w:r>
      <w:r w:rsidRPr="00C41C91">
        <w:rPr>
          <w:rFonts w:ascii="Times New Roman" w:hAnsi="Times New Roman" w:cs="Times New Roman"/>
          <w:sz w:val="28"/>
          <w:szCs w:val="28"/>
        </w:rPr>
        <w:t>6</w:t>
      </w:r>
      <w:r w:rsidR="00262F7A" w:rsidRPr="00C41C91">
        <w:rPr>
          <w:rFonts w:ascii="Times New Roman" w:hAnsi="Times New Roman" w:cs="Times New Roman"/>
          <w:sz w:val="28"/>
          <w:szCs w:val="28"/>
        </w:rPr>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854D6F" w:rsidRPr="00C41C91" w:rsidRDefault="00854D6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администрацией района разработаны и внесены на рассмотрение главе района следующие документы: отчет о результатах приватизации муниципального имущества за 2016 год</w:t>
      </w:r>
      <w:r w:rsidR="00001E65">
        <w:rPr>
          <w:rFonts w:ascii="Times New Roman" w:hAnsi="Times New Roman"/>
          <w:sz w:val="28"/>
          <w:szCs w:val="28"/>
        </w:rPr>
        <w:t>;</w:t>
      </w:r>
      <w:r w:rsidRPr="00C41C91">
        <w:rPr>
          <w:rFonts w:ascii="Times New Roman" w:hAnsi="Times New Roman"/>
          <w:sz w:val="28"/>
          <w:szCs w:val="28"/>
        </w:rPr>
        <w:t xml:space="preserve"> предложение о внесении изменений в прогнозный план приватизации муниципального имущества на 2017 год; проект прогнозного плана приватизации муниципального имущества на 2018 год и плановый период 2019 и 2020 годов.</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целях исполнения прогнозного плана приватизации муниципального имущества</w:t>
      </w:r>
      <w:r w:rsidR="00001E65">
        <w:rPr>
          <w:rFonts w:ascii="Times New Roman" w:hAnsi="Times New Roman"/>
          <w:sz w:val="28"/>
          <w:szCs w:val="28"/>
        </w:rPr>
        <w:t xml:space="preserve"> </w:t>
      </w:r>
      <w:r w:rsidRPr="00C41C91">
        <w:rPr>
          <w:rFonts w:ascii="Times New Roman" w:hAnsi="Times New Roman"/>
          <w:sz w:val="28"/>
          <w:szCs w:val="28"/>
        </w:rPr>
        <w:t>в 2017 году разработаны и утверждены условия приватизации муниципального имущества, включенного в прогнозный план приватизации. Опубликованы в печатном издании «Наш район», размещены на официальном сайте администрации района и на официальном сайте Российской Федерации для размещения информации о проведении торгов извещения о проведении аукционов по продаже муниципального имущества (7 шт.), протоколы рассмотрения заявок (6 шт.), протоколы результатов аукционов (2 шт.).</w:t>
      </w:r>
    </w:p>
    <w:p w:rsidR="00854D6F" w:rsidRPr="00C41C91" w:rsidRDefault="00854D6F" w:rsidP="00C41C91">
      <w:pPr>
        <w:pStyle w:val="ab"/>
        <w:ind w:firstLine="709"/>
        <w:jc w:val="both"/>
        <w:rPr>
          <w:sz w:val="28"/>
          <w:szCs w:val="28"/>
          <w:lang w:eastAsia="ar-SA"/>
        </w:rPr>
      </w:pPr>
      <w:r w:rsidRPr="00C41C91">
        <w:rPr>
          <w:sz w:val="28"/>
          <w:szCs w:val="28"/>
          <w:lang w:eastAsia="ar-SA"/>
        </w:rPr>
        <w:t>Согласно плану приватизации в 2017 году подлежало отчуждению следующее имущество:</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движимое имущество – 7 единицы;</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недвижимое имущество – 2 единиц</w:t>
      </w:r>
      <w:r w:rsidR="00001E65">
        <w:rPr>
          <w:rFonts w:ascii="Times New Roman" w:hAnsi="Times New Roman"/>
          <w:sz w:val="28"/>
          <w:szCs w:val="28"/>
        </w:rPr>
        <w:t>ы</w:t>
      </w:r>
      <w:r w:rsidRPr="00C41C91">
        <w:rPr>
          <w:rFonts w:ascii="Times New Roman" w:hAnsi="Times New Roman"/>
          <w:sz w:val="28"/>
          <w:szCs w:val="28"/>
        </w:rPr>
        <w:t>;</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земельные участки – 2 единицы;</w:t>
      </w:r>
    </w:p>
    <w:p w:rsidR="00854D6F" w:rsidRPr="00C41C91" w:rsidRDefault="00854D6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Проведено 8 заседаний единой комиссии по проведению торгов, утвержденной постановлением администрации района от 28.03.2011 № 62, по результатам которых признаны состоявшими</w:t>
      </w:r>
      <w:r w:rsidR="00001E65">
        <w:rPr>
          <w:rFonts w:ascii="Times New Roman" w:hAnsi="Times New Roman"/>
          <w:sz w:val="28"/>
          <w:szCs w:val="28"/>
        </w:rPr>
        <w:t>ся</w:t>
      </w:r>
      <w:r w:rsidRPr="00C41C91">
        <w:rPr>
          <w:rFonts w:ascii="Times New Roman" w:hAnsi="Times New Roman"/>
          <w:sz w:val="28"/>
          <w:szCs w:val="28"/>
        </w:rPr>
        <w:t xml:space="preserve"> торги по продаже следующего имущества: автомобиль УАЗ-39629, автомобиль ГАЗ-322173, автомобиль ГАЗ-3221, автомобиль ГАЗ-322173, коровник на 100 голов с молочным блоком и земельный участок по адресу: Ханты-Мансийский район, д. Белогорье, территория крестьянского фермерского хозяйства «Белогорье».</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Торги в отношении следующего имущества признаны несостоявшимися: автомобиль ГАЗ-322132, автомобиль ГАЗ-322173, автобус КАВЗ-397653, административно-бытовое здание с земельным </w:t>
      </w:r>
      <w:r w:rsidRPr="00C41C91">
        <w:rPr>
          <w:rFonts w:ascii="Times New Roman" w:hAnsi="Times New Roman"/>
          <w:sz w:val="28"/>
          <w:szCs w:val="28"/>
        </w:rPr>
        <w:lastRenderedPageBreak/>
        <w:t>участком по адресу: Ханты-Мансийский район, п. Кедровый, ул. Старая Набережная, д. 34а.</w:t>
      </w:r>
    </w:p>
    <w:p w:rsidR="00854D6F" w:rsidRPr="00C41C91" w:rsidRDefault="00854D6F"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Всего за 2017 год в бюджет Ханты-Мансийского района поступило средств от продажи муниципального имущества в сумме 274,7 тыс. рублей.</w:t>
      </w:r>
    </w:p>
    <w:p w:rsidR="00250C34" w:rsidRPr="00C41C91" w:rsidRDefault="00250C34" w:rsidP="00C41C91">
      <w:pPr>
        <w:tabs>
          <w:tab w:val="left" w:pos="0"/>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36442" w:rsidRPr="00C41C91">
        <w:rPr>
          <w:rFonts w:ascii="Times New Roman" w:hAnsi="Times New Roman"/>
          <w:sz w:val="28"/>
          <w:szCs w:val="28"/>
        </w:rPr>
        <w:t>3</w:t>
      </w:r>
      <w:r w:rsidRPr="00C41C91">
        <w:rPr>
          <w:rFonts w:ascii="Times New Roman" w:hAnsi="Times New Roman"/>
          <w:sz w:val="28"/>
          <w:szCs w:val="28"/>
        </w:rPr>
        <w:t>.2.</w:t>
      </w:r>
      <w:r w:rsidR="00336442" w:rsidRPr="00C41C91">
        <w:rPr>
          <w:rFonts w:ascii="Times New Roman" w:hAnsi="Times New Roman"/>
          <w:sz w:val="28"/>
          <w:szCs w:val="28"/>
        </w:rPr>
        <w:t>7</w:t>
      </w:r>
      <w:r w:rsidRPr="00C41C91">
        <w:rPr>
          <w:rFonts w:ascii="Times New Roman" w:hAnsi="Times New Roman"/>
          <w:sz w:val="28"/>
          <w:szCs w:val="28"/>
        </w:rPr>
        <w:t>. Содействует созданию и развитию на территории Ханты-Мансийского района организаций, обеспечивающих поселения, входящие в состав Ханты-Мансийского района, услугами связи, общественного питания, торговли и бытового обслуживания.</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Услуги почтовой связи в районе оказываются в 24 отделениях, доставка и обмен почтовых отправлений осуществляются 2 раза в неделю в 17 труднодоступных населенных пунктов, 1 раз в неделю в д. Согом и 3 раза в неделю в 6 населенных пунктов, имеющих круглогодичное автотранспортное сообщение с городом Ханты-Мансийском. В период весенней и осенней распутицы 2017 года доставка почтовых отправлений осуществлялась пассажирскими вертолетами МИ-8 по местным воздушным линиям в соответствии с расписанием полетов. В д. Согом почтовые отправления авиатранспортом доставлялись в течение 9 месяцев.</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Основным поставщиком услуг электросвязи в районе является ПАО «Ростелеком». По состоянию на 01.01.201</w:t>
      </w:r>
      <w:r w:rsidR="00B37DE6" w:rsidRPr="00C41C91">
        <w:rPr>
          <w:rFonts w:ascii="Times New Roman" w:hAnsi="Times New Roman"/>
          <w:sz w:val="28"/>
          <w:szCs w:val="28"/>
        </w:rPr>
        <w:t>8</w:t>
      </w:r>
      <w:r w:rsidRPr="00C41C91">
        <w:rPr>
          <w:rFonts w:ascii="Times New Roman" w:hAnsi="Times New Roman"/>
          <w:sz w:val="28"/>
          <w:szCs w:val="28"/>
        </w:rPr>
        <w:t xml:space="preserve"> монтированная емкость телефонных станций в районе составляет 5 596 номеров, или в среднем 1 номер на 3 человека, проживающих в районе, из них задействовано 3 736 номера или 66,76% от общего монтированного объема. </w:t>
      </w:r>
    </w:p>
    <w:p w:rsidR="00245DC8" w:rsidRPr="00C41C91" w:rsidRDefault="00245DC8" w:rsidP="00C41C91">
      <w:pPr>
        <w:autoSpaceDE w:val="0"/>
        <w:autoSpaceDN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Все населенные пункты района имеют возможность пользоваться сотовой связью ООО «Т2Мобайл» (ТЕЛЕ 2) и ООО «Екатеринбург-2000» (Мотив), кроме того, в населенных пунктах района установлено 30 таксофонов. К сети Интернет подключены все общеобразовательные учреждения района, 1 из них (д.Согом)– посредством наземных спутников станций. Абоненты 18 населенных пунктов района подключены к сети широкополосного </w:t>
      </w:r>
      <w:r w:rsidRPr="00C41C91">
        <w:rPr>
          <w:rFonts w:ascii="Times New Roman" w:hAnsi="Times New Roman"/>
          <w:sz w:val="28"/>
          <w:szCs w:val="28"/>
          <w:lang w:val="en-US"/>
        </w:rPr>
        <w:t>xDSL</w:t>
      </w:r>
      <w:r w:rsidRPr="00C41C91">
        <w:rPr>
          <w:rFonts w:ascii="Times New Roman" w:hAnsi="Times New Roman"/>
          <w:sz w:val="28"/>
          <w:szCs w:val="28"/>
        </w:rPr>
        <w:t xml:space="preserve"> доступа Интернет, смонтировано 2 336 портов доступа в сеть Интернет, задействовано 2 324 портов. Для большинства пользователей сети Интернет скорость передачи данных превышает 1024 кбит/сек. В семи населенных пунктах района установлены базовые станции сотовой связи ОАО «МТС» (Ярки, Горноправдинск, Селиярово, Согом, Ягурьях, Шапша, Троица). </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Районным узлом связи Ханты-Мансийского филиала ПАО «Ростелеком» предоставлена услуга беспроводного Интернет по технологии </w:t>
      </w:r>
      <w:r w:rsidRPr="00C41C91">
        <w:rPr>
          <w:rFonts w:ascii="Times New Roman" w:hAnsi="Times New Roman"/>
          <w:sz w:val="28"/>
          <w:szCs w:val="28"/>
          <w:lang w:val="en-US"/>
        </w:rPr>
        <w:t>Wi</w:t>
      </w:r>
      <w:r w:rsidRPr="00C41C91">
        <w:rPr>
          <w:rFonts w:ascii="Times New Roman" w:hAnsi="Times New Roman"/>
          <w:sz w:val="28"/>
          <w:szCs w:val="28"/>
        </w:rPr>
        <w:t>-</w:t>
      </w:r>
      <w:r w:rsidRPr="00C41C91">
        <w:rPr>
          <w:rFonts w:ascii="Times New Roman" w:hAnsi="Times New Roman"/>
          <w:sz w:val="28"/>
          <w:szCs w:val="28"/>
          <w:lang w:val="en-US"/>
        </w:rPr>
        <w:t>Fi</w:t>
      </w:r>
      <w:r w:rsidRPr="00C41C91">
        <w:rPr>
          <w:rFonts w:ascii="Times New Roman" w:hAnsi="Times New Roman"/>
          <w:sz w:val="28"/>
          <w:szCs w:val="28"/>
        </w:rPr>
        <w:t xml:space="preserve"> в пяти населенных пунктах: Белогорье, Пырьях, Ягурьях, Кедровый, Бобровский.</w:t>
      </w:r>
    </w:p>
    <w:p w:rsidR="00245DC8" w:rsidRPr="00C41C91" w:rsidRDefault="00245DC8" w:rsidP="00C41C91">
      <w:pPr>
        <w:pStyle w:val="a6"/>
        <w:ind w:firstLine="709"/>
        <w:jc w:val="both"/>
        <w:rPr>
          <w:b w:val="0"/>
          <w:sz w:val="28"/>
          <w:szCs w:val="28"/>
        </w:rPr>
      </w:pPr>
      <w:r w:rsidRPr="00C41C91">
        <w:rPr>
          <w:b w:val="0"/>
          <w:sz w:val="28"/>
          <w:szCs w:val="28"/>
        </w:rPr>
        <w:t>Кроме того, во всех населенных пунктах района (за исключением д.Согом) предоставляются услуги связи компании «Мотив» с доступом в сеть Интернет по системе 4</w:t>
      </w:r>
      <w:r w:rsidRPr="00C41C91">
        <w:rPr>
          <w:b w:val="0"/>
          <w:sz w:val="28"/>
          <w:szCs w:val="28"/>
          <w:lang w:val="en-US"/>
        </w:rPr>
        <w:t>G</w:t>
      </w:r>
      <w:r w:rsidRPr="00C41C91">
        <w:rPr>
          <w:b w:val="0"/>
          <w:sz w:val="28"/>
          <w:szCs w:val="28"/>
        </w:rPr>
        <w:t xml:space="preserve"> (д.Согом -  2</w:t>
      </w:r>
      <w:r w:rsidRPr="00C41C91">
        <w:rPr>
          <w:b w:val="0"/>
          <w:sz w:val="28"/>
          <w:szCs w:val="28"/>
          <w:lang w:val="en-US"/>
        </w:rPr>
        <w:t>G</w:t>
      </w:r>
      <w:r w:rsidRPr="00C41C91">
        <w:rPr>
          <w:b w:val="0"/>
          <w:sz w:val="28"/>
          <w:szCs w:val="28"/>
        </w:rPr>
        <w:t>). С целью обеспечения населения высокоскоростным доступом в сеть Интернет в д.Согом ООО «Газпром - космические системы» установлена земная станция спутниковой связи.</w:t>
      </w:r>
    </w:p>
    <w:p w:rsidR="00245DC8" w:rsidRPr="00C41C91" w:rsidRDefault="00245DC8" w:rsidP="00C41C91">
      <w:pPr>
        <w:autoSpaceDE w:val="0"/>
        <w:autoSpaceDN w:val="0"/>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Цифровое вещание на территории района осуществлялось в штатном режиме. Количество каналов варьируется от 8 до 20, в зависимости от оператора передачи (ОТРК «Югра» или РТРС) и приемного оборудования. Все замечания по качеству работы, а также технические неисправности устранялись в рабочем порядке.</w:t>
      </w:r>
    </w:p>
    <w:p w:rsidR="005C2394" w:rsidRPr="00C41C91" w:rsidRDefault="00D37250" w:rsidP="00C41C91">
      <w:pPr>
        <w:spacing w:after="0" w:line="240" w:lineRule="auto"/>
        <w:ind w:firstLine="709"/>
        <w:contextualSpacing/>
        <w:jc w:val="both"/>
        <w:rPr>
          <w:rFonts w:ascii="Times New Roman" w:hAnsi="Times New Roman"/>
          <w:sz w:val="26"/>
          <w:szCs w:val="26"/>
        </w:rPr>
      </w:pPr>
      <w:r w:rsidRPr="00C41C91">
        <w:rPr>
          <w:rFonts w:ascii="Times New Roman" w:hAnsi="Times New Roman"/>
          <w:sz w:val="28"/>
          <w:szCs w:val="28"/>
        </w:rPr>
        <w:t>Услуги торговли и общественного питания на территории района оказывают</w:t>
      </w:r>
      <w:r w:rsidRPr="00C41C91">
        <w:rPr>
          <w:rFonts w:ascii="Times New Roman" w:hAnsi="Times New Roman"/>
          <w:sz w:val="26"/>
          <w:szCs w:val="26"/>
        </w:rPr>
        <w:t xml:space="preserve"> </w:t>
      </w:r>
      <w:r w:rsidR="005C2394" w:rsidRPr="00C41C91">
        <w:rPr>
          <w:rFonts w:ascii="Times New Roman" w:hAnsi="Times New Roman"/>
          <w:sz w:val="28"/>
          <w:szCs w:val="28"/>
        </w:rPr>
        <w:t>16</w:t>
      </w:r>
      <w:r w:rsidR="00C56CC0" w:rsidRPr="00C41C91">
        <w:rPr>
          <w:rFonts w:ascii="Times New Roman" w:hAnsi="Times New Roman"/>
          <w:sz w:val="28"/>
          <w:szCs w:val="28"/>
        </w:rPr>
        <w:t>5</w:t>
      </w:r>
      <w:r w:rsidRPr="00C41C91">
        <w:rPr>
          <w:rFonts w:ascii="Times New Roman" w:hAnsi="Times New Roman"/>
          <w:sz w:val="28"/>
          <w:szCs w:val="28"/>
        </w:rPr>
        <w:t xml:space="preserve"> объект</w:t>
      </w:r>
      <w:r w:rsidR="005C2394" w:rsidRPr="00C41C91">
        <w:rPr>
          <w:rFonts w:ascii="Times New Roman" w:hAnsi="Times New Roman"/>
          <w:sz w:val="28"/>
          <w:szCs w:val="28"/>
        </w:rPr>
        <w:t>ов</w:t>
      </w:r>
      <w:r w:rsidRPr="00C41C91">
        <w:rPr>
          <w:rFonts w:ascii="Times New Roman" w:hAnsi="Times New Roman"/>
          <w:sz w:val="28"/>
          <w:szCs w:val="28"/>
        </w:rPr>
        <w:t xml:space="preserve"> торговли и </w:t>
      </w:r>
      <w:r w:rsidR="000F5AA1" w:rsidRPr="00C41C91">
        <w:rPr>
          <w:rFonts w:ascii="Times New Roman" w:hAnsi="Times New Roman"/>
          <w:sz w:val="28"/>
          <w:szCs w:val="28"/>
        </w:rPr>
        <w:t xml:space="preserve">77 </w:t>
      </w:r>
      <w:r w:rsidRPr="00C41C91">
        <w:rPr>
          <w:rFonts w:ascii="Times New Roman" w:hAnsi="Times New Roman"/>
          <w:sz w:val="28"/>
          <w:szCs w:val="28"/>
        </w:rPr>
        <w:t>предприяти</w:t>
      </w:r>
      <w:r w:rsidR="00C56CC0" w:rsidRPr="00C41C91">
        <w:rPr>
          <w:rFonts w:ascii="Times New Roman" w:hAnsi="Times New Roman"/>
          <w:sz w:val="28"/>
          <w:szCs w:val="28"/>
        </w:rPr>
        <w:t>й</w:t>
      </w:r>
      <w:r w:rsidRPr="00C41C91">
        <w:rPr>
          <w:rFonts w:ascii="Times New Roman" w:hAnsi="Times New Roman"/>
          <w:sz w:val="28"/>
          <w:szCs w:val="28"/>
        </w:rPr>
        <w:t xml:space="preserve"> общественного питания (открытой и закрытой сети), 4</w:t>
      </w:r>
      <w:r w:rsidR="005C2394" w:rsidRPr="00C41C91">
        <w:rPr>
          <w:rFonts w:ascii="Times New Roman" w:hAnsi="Times New Roman"/>
          <w:sz w:val="28"/>
          <w:szCs w:val="28"/>
        </w:rPr>
        <w:t>5</w:t>
      </w:r>
      <w:r w:rsidRPr="00C41C91">
        <w:rPr>
          <w:rFonts w:ascii="Times New Roman" w:hAnsi="Times New Roman"/>
          <w:sz w:val="28"/>
          <w:szCs w:val="28"/>
        </w:rPr>
        <w:t xml:space="preserve"> предприятий, оказывающих бытовые услуги.</w:t>
      </w:r>
      <w:r w:rsidR="005C2394" w:rsidRPr="00C41C91">
        <w:rPr>
          <w:rFonts w:ascii="Times New Roman" w:hAnsi="Times New Roman"/>
          <w:sz w:val="26"/>
          <w:szCs w:val="26"/>
        </w:rPr>
        <w:t xml:space="preserve"> </w:t>
      </w:r>
    </w:p>
    <w:p w:rsidR="00961F5A" w:rsidRPr="00C41C91" w:rsidRDefault="00961F5A" w:rsidP="00C41C91">
      <w:pPr>
        <w:spacing w:after="0" w:line="240" w:lineRule="auto"/>
        <w:ind w:firstLine="709"/>
        <w:contextualSpacing/>
        <w:jc w:val="both"/>
        <w:rPr>
          <w:rFonts w:ascii="Times New Roman" w:hAnsi="Times New Roman"/>
          <w:sz w:val="26"/>
          <w:szCs w:val="26"/>
        </w:rPr>
      </w:pPr>
    </w:p>
    <w:p w:rsidR="00210934" w:rsidRPr="00C41C91" w:rsidRDefault="00210934"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Динамика развития потребительского рынка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0F5AA1" w:rsidRPr="00C41C91" w:rsidTr="005667D6">
        <w:trPr>
          <w:cantSplit/>
          <w:trHeight w:val="315"/>
        </w:trPr>
        <w:tc>
          <w:tcPr>
            <w:tcW w:w="3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bCs/>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2015</w:t>
            </w: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1133" w:type="dxa"/>
            <w:tcBorders>
              <w:top w:val="single" w:sz="4" w:space="0" w:color="auto"/>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2017</w:t>
            </w:r>
          </w:p>
        </w:tc>
      </w:tr>
      <w:tr w:rsidR="000F5AA1" w:rsidRPr="00C41C91" w:rsidTr="00BC4BF2">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1,68</w:t>
            </w:r>
          </w:p>
        </w:tc>
        <w:tc>
          <w:tcPr>
            <w:tcW w:w="1134"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1,83</w:t>
            </w:r>
          </w:p>
        </w:tc>
        <w:tc>
          <w:tcPr>
            <w:tcW w:w="993"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1,92</w:t>
            </w:r>
          </w:p>
        </w:tc>
        <w:tc>
          <w:tcPr>
            <w:tcW w:w="1133"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2,1</w:t>
            </w:r>
          </w:p>
        </w:tc>
        <w:tc>
          <w:tcPr>
            <w:tcW w:w="1133" w:type="dxa"/>
            <w:tcBorders>
              <w:top w:val="nil"/>
              <w:left w:val="nil"/>
              <w:bottom w:val="single" w:sz="4" w:space="0" w:color="auto"/>
              <w:right w:val="single" w:sz="4" w:space="0" w:color="auto"/>
            </w:tcBorders>
            <w:shd w:val="clear" w:color="auto" w:fill="FFFFFF" w:themeFill="background1"/>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2,28</w:t>
            </w:r>
          </w:p>
        </w:tc>
      </w:tr>
      <w:tr w:rsidR="000F5AA1" w:rsidRPr="00C41C91" w:rsidTr="00BC4BF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110,3</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103,1</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98,1</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100,9</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104,1</w:t>
            </w:r>
          </w:p>
        </w:tc>
      </w:tr>
      <w:tr w:rsidR="000F5AA1" w:rsidRPr="00C41C91" w:rsidTr="00210934">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358,2</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358,2</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345,3</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348,3</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362,6</w:t>
            </w:r>
          </w:p>
        </w:tc>
      </w:tr>
      <w:tr w:rsidR="000F5AA1" w:rsidRPr="00C41C91"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101,1</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93,3</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88,4</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93,3</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100,0</w:t>
            </w:r>
          </w:p>
        </w:tc>
      </w:tr>
      <w:tr w:rsidR="000F5AA1" w:rsidRPr="00C41C91"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231,7</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232,6</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296,5</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319,4</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332,5</w:t>
            </w:r>
          </w:p>
        </w:tc>
      </w:tr>
      <w:tr w:rsidR="000F5AA1" w:rsidRPr="00C41C91" w:rsidTr="00BC4BF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5667D6" w:rsidRPr="00C41C91" w:rsidRDefault="005667D6"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101,2</w:t>
            </w:r>
          </w:p>
        </w:tc>
        <w:tc>
          <w:tcPr>
            <w:tcW w:w="1134"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93</w:t>
            </w:r>
          </w:p>
        </w:tc>
        <w:tc>
          <w:tcPr>
            <w:tcW w:w="99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104,4</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5667D6"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100,1</w:t>
            </w:r>
          </w:p>
        </w:tc>
        <w:tc>
          <w:tcPr>
            <w:tcW w:w="1133" w:type="dxa"/>
            <w:tcBorders>
              <w:top w:val="nil"/>
              <w:left w:val="nil"/>
              <w:bottom w:val="single" w:sz="4" w:space="0" w:color="auto"/>
              <w:right w:val="single" w:sz="4" w:space="0" w:color="auto"/>
            </w:tcBorders>
            <w:shd w:val="clear" w:color="auto" w:fill="auto"/>
            <w:vAlign w:val="center"/>
          </w:tcPr>
          <w:p w:rsidR="005667D6" w:rsidRPr="00C41C91" w:rsidRDefault="000F5AA1"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100,0</w:t>
            </w:r>
          </w:p>
        </w:tc>
      </w:tr>
    </w:tbl>
    <w:p w:rsidR="000F5AA1" w:rsidRPr="00C41C91" w:rsidRDefault="000F5AA1" w:rsidP="00C41C91">
      <w:pPr>
        <w:widowControl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предварительной оценке, оборот розничной торговли по всем формам проявления за 2017 год составит 2 276,7 млн. рублей, что в сопоставимых ценах составляет 104,1% к 2016 году. В расчете на одного жителя района оборот розничной торговли составит 115,6 тыс. рублей, что выше показателя 2016 года на 9,1 тыс. рублей. </w:t>
      </w:r>
    </w:p>
    <w:p w:rsidR="000F5AA1" w:rsidRPr="00C41C91" w:rsidRDefault="000F5AA1" w:rsidP="00C41C91">
      <w:pPr>
        <w:widowControl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Следует отметить, что на территории района намечается тенденция  к увеличению ассортимента сложно-технических товаров, которая наиболее выражена в магазинах самого крупного населенного пункта района – п. Горноправдинск. Жители других населенных пунктов приобретают данные товары в г. Ханты-Мансийске, на плавсредствах, а также на ярмарках, проводимых на территории сельских поселений. </w:t>
      </w:r>
    </w:p>
    <w:p w:rsidR="000F5AA1" w:rsidRPr="00C41C91" w:rsidRDefault="000F5AA1" w:rsidP="00C41C91">
      <w:pPr>
        <w:widowControl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состоянию на 01.01.2018 на территории района работают 18 предприятий общественного питания общедоступной сети, 13 из которых находятся в сельских поселениях Горноправдинск, Цингалы, Луговской, Селиярово и Нялинское, остальные объекты питания расположены на межселенных территориях. Деятельность по оказанию услуг общественного питания осуществляют 15 субъектов, из них: 5 юридических лиц, 10 индивидуальных предпринимателей. Питание работников </w:t>
      </w:r>
      <w:r w:rsidRPr="00C41C91">
        <w:rPr>
          <w:rFonts w:ascii="Times New Roman" w:hAnsi="Times New Roman"/>
          <w:sz w:val="28"/>
          <w:szCs w:val="28"/>
        </w:rPr>
        <w:lastRenderedPageBreak/>
        <w:t>нефтедобывающей отрасли осуществляется в предприятиях общественного питания закрытой сети.</w:t>
      </w:r>
    </w:p>
    <w:p w:rsidR="000F5AA1" w:rsidRPr="00C41C91" w:rsidRDefault="000F5AA1" w:rsidP="00C41C91">
      <w:pPr>
        <w:widowControl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По предварительным данным оборот общественного питания за                              2017 год в действующих ценах составит 332,5 млн. рублей или 100 % в сопоставимых ценах к 2016 года. В расчете на одного сельского жителя оборот общественного питания в районе составит 19,7 тыс. рублей.</w:t>
      </w:r>
    </w:p>
    <w:p w:rsidR="000F5AA1" w:rsidRPr="00C41C91" w:rsidRDefault="000F5AA1" w:rsidP="00C41C91">
      <w:pPr>
        <w:tabs>
          <w:tab w:val="left" w:pos="426"/>
        </w:tabs>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 </w:t>
      </w:r>
      <w:r w:rsidRPr="00C41C91">
        <w:rPr>
          <w:rFonts w:ascii="Times New Roman" w:hAnsi="Times New Roman"/>
          <w:sz w:val="28"/>
          <w:szCs w:val="28"/>
        </w:rPr>
        <w:t xml:space="preserve">ежемесячно проводился мониторинг цен на продовольственные товары, реализуемых на ярмарках по фиксированному набору товаров, состоящему из 40 наименований, утвержденных письмом Минпромторга от 08.08.2014 № ЕВ -12285/08; </w:t>
      </w:r>
    </w:p>
    <w:p w:rsidR="000F5AA1" w:rsidRPr="00C41C91" w:rsidRDefault="000F5AA1" w:rsidP="00C41C91">
      <w:pPr>
        <w:spacing w:after="0" w:line="240" w:lineRule="auto"/>
        <w:ind w:firstLine="709"/>
        <w:contextualSpacing/>
        <w:jc w:val="both"/>
        <w:rPr>
          <w:rFonts w:ascii="Times New Roman" w:hAnsi="Times New Roman"/>
          <w:iCs/>
          <w:sz w:val="28"/>
          <w:szCs w:val="28"/>
        </w:rPr>
      </w:pPr>
      <w:r w:rsidRPr="00C41C91">
        <w:rPr>
          <w:rFonts w:ascii="Times New Roman" w:hAnsi="Times New Roman"/>
          <w:sz w:val="28"/>
          <w:szCs w:val="28"/>
        </w:rPr>
        <w:t xml:space="preserve">ежеквартально проводился мониторинг объемов </w:t>
      </w:r>
      <w:r w:rsidRPr="00C41C91">
        <w:rPr>
          <w:rFonts w:ascii="Times New Roman" w:hAnsi="Times New Roman"/>
          <w:iCs/>
          <w:sz w:val="28"/>
          <w:szCs w:val="28"/>
        </w:rPr>
        <w:t>производства хлеба и хлебобулочных изделий;</w:t>
      </w:r>
    </w:p>
    <w:p w:rsidR="000F5AA1" w:rsidRPr="00C41C91" w:rsidRDefault="000F5AA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iCs/>
          <w:sz w:val="28"/>
          <w:szCs w:val="28"/>
        </w:rPr>
        <w:t xml:space="preserve">организовано и проведено в 12 сельских поселениях района </w:t>
      </w:r>
      <w:r w:rsidRPr="00C41C91">
        <w:rPr>
          <w:rFonts w:ascii="Times New Roman" w:hAnsi="Times New Roman"/>
          <w:sz w:val="28"/>
          <w:szCs w:val="28"/>
        </w:rPr>
        <w:t>149 ярмарок;</w:t>
      </w:r>
    </w:p>
    <w:p w:rsidR="000F5AA1" w:rsidRPr="00C41C91" w:rsidRDefault="000F5AA1"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о</w:t>
      </w:r>
      <w:r w:rsidRPr="00C41C91">
        <w:rPr>
          <w:rFonts w:ascii="Times New Roman" w:eastAsia="Times New Roman" w:hAnsi="Times New Roman"/>
          <w:sz w:val="28"/>
          <w:szCs w:val="28"/>
        </w:rPr>
        <w:t xml:space="preserve">рганизован телефон «Горячей линии» </w:t>
      </w:r>
      <w:r w:rsidRPr="00C41C91">
        <w:rPr>
          <w:rFonts w:ascii="Times New Roman" w:hAnsi="Times New Roman"/>
          <w:sz w:val="28"/>
          <w:szCs w:val="28"/>
        </w:rPr>
        <w:t xml:space="preserve">(35-27-98) </w:t>
      </w:r>
      <w:r w:rsidRPr="00C41C91">
        <w:rPr>
          <w:rFonts w:ascii="Times New Roman" w:eastAsia="Times New Roman" w:hAnsi="Times New Roman"/>
          <w:sz w:val="28"/>
          <w:szCs w:val="28"/>
        </w:rPr>
        <w:t xml:space="preserve">по обращениям граждан, права которых нарушены необоснованным повышением цен на социально значимые продовольственные товары, предоставлялись разъяснения  </w:t>
      </w:r>
      <w:r w:rsidRPr="00C41C91">
        <w:rPr>
          <w:rFonts w:ascii="Times New Roman" w:hAnsi="Times New Roman"/>
          <w:sz w:val="28"/>
          <w:szCs w:val="28"/>
        </w:rPr>
        <w:t>по вопросам действующего законодательства в сфере защиты прав потребителей. В 201</w:t>
      </w:r>
      <w:r w:rsidR="00001E65">
        <w:rPr>
          <w:rFonts w:ascii="Times New Roman" w:hAnsi="Times New Roman"/>
          <w:sz w:val="28"/>
          <w:szCs w:val="28"/>
        </w:rPr>
        <w:t>7</w:t>
      </w:r>
      <w:r w:rsidRPr="00C41C91">
        <w:rPr>
          <w:rFonts w:ascii="Times New Roman" w:hAnsi="Times New Roman"/>
          <w:sz w:val="28"/>
          <w:szCs w:val="28"/>
        </w:rPr>
        <w:t xml:space="preserve"> году за консультациями обратилось 19 граждан (2016 год - 38). </w:t>
      </w:r>
    </w:p>
    <w:p w:rsidR="000F5AA1" w:rsidRPr="00C41C91" w:rsidRDefault="000F5AA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целях обеспечения жителей д. Согом товарами первой необходимости в период распутицы администрацией района осуществлялось взаимодействие с хозяйствующими субъектами по формированию загрузки грузопассажирских вертолетов. В 2017 году сформирована загрузка 17 авиарейсов, осуществлен завоз товаров в д. Согом в объеме 30 тонн.</w:t>
      </w:r>
    </w:p>
    <w:p w:rsidR="000F5AA1" w:rsidRPr="00C41C91" w:rsidRDefault="000F5AA1" w:rsidP="00C41C91">
      <w:pPr>
        <w:pStyle w:val="ab"/>
        <w:jc w:val="both"/>
        <w:rPr>
          <w:sz w:val="28"/>
          <w:szCs w:val="28"/>
        </w:rPr>
      </w:pPr>
      <w:r w:rsidRPr="00C41C91">
        <w:rPr>
          <w:sz w:val="28"/>
          <w:szCs w:val="28"/>
        </w:rPr>
        <w:t xml:space="preserve">      Постановлением администрации района от 18.07.2017 № 203</w:t>
      </w:r>
      <w:r w:rsidRPr="00C41C91">
        <w:rPr>
          <w:b/>
          <w:sz w:val="28"/>
          <w:szCs w:val="28"/>
        </w:rPr>
        <w:t xml:space="preserve"> </w:t>
      </w:r>
      <w:r w:rsidRPr="00C41C91">
        <w:rPr>
          <w:sz w:val="28"/>
          <w:szCs w:val="28"/>
        </w:rPr>
        <w:t>«О внесении изменений в постановление администрации Ханты-Мансийского района от 29.10.2012 № 260 «Об утверждении Схемы размещения нестационарных торговых объектов на территории Ханты-Мансийского района» утверждена Схема, в соответствие с которой имеется возможность размещения нестационарных торговых объектов в количестве 65 единиц на 51 земельном участке.</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36442" w:rsidRPr="00C41C91">
        <w:rPr>
          <w:rFonts w:ascii="Times New Roman" w:hAnsi="Times New Roman"/>
          <w:sz w:val="28"/>
          <w:szCs w:val="28"/>
        </w:rPr>
        <w:t>3</w:t>
      </w:r>
      <w:r w:rsidRPr="00C41C91">
        <w:rPr>
          <w:rFonts w:ascii="Times New Roman" w:hAnsi="Times New Roman"/>
          <w:sz w:val="28"/>
          <w:szCs w:val="28"/>
        </w:rPr>
        <w:t>.2.</w:t>
      </w:r>
      <w:r w:rsidR="00336442" w:rsidRPr="00C41C91">
        <w:rPr>
          <w:rFonts w:ascii="Times New Roman" w:hAnsi="Times New Roman"/>
          <w:sz w:val="28"/>
          <w:szCs w:val="28"/>
        </w:rPr>
        <w:t>8</w:t>
      </w:r>
      <w:r w:rsidRPr="00C41C91">
        <w:rPr>
          <w:rFonts w:ascii="Times New Roman" w:hAnsi="Times New Roman"/>
          <w:sz w:val="28"/>
          <w:szCs w:val="28"/>
        </w:rPr>
        <w:t>. Получает от предприятий и организаций, расположенных на территории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района, осуществляет обязательное для таких планов и мероприятий согласование.</w:t>
      </w:r>
      <w:r w:rsidR="00D81818" w:rsidRPr="00C41C91">
        <w:rPr>
          <w:rFonts w:ascii="Times New Roman" w:hAnsi="Times New Roman"/>
          <w:sz w:val="28"/>
          <w:szCs w:val="28"/>
        </w:rPr>
        <w:t xml:space="preserve"> </w:t>
      </w:r>
    </w:p>
    <w:p w:rsidR="00DE5955" w:rsidRPr="00C41C91" w:rsidRDefault="00DE5955" w:rsidP="00C41C91">
      <w:pPr>
        <w:spacing w:after="0" w:line="240" w:lineRule="auto"/>
        <w:ind w:firstLine="709"/>
        <w:jc w:val="both"/>
        <w:rPr>
          <w:rFonts w:ascii="Times New Roman" w:eastAsia="Times New Roman" w:hAnsi="Times New Roman"/>
          <w:sz w:val="24"/>
          <w:szCs w:val="24"/>
          <w:lang w:eastAsia="ru-RU"/>
        </w:rPr>
      </w:pPr>
      <w:r w:rsidRPr="00C41C91">
        <w:rPr>
          <w:rFonts w:ascii="Times New Roman" w:hAnsi="Times New Roman"/>
          <w:sz w:val="28"/>
          <w:szCs w:val="28"/>
        </w:rPr>
        <w:t xml:space="preserve">В целях учета мнения жителей района о деятельности организаций, которая может иметь экологические и иные последствия, затрагивающие интересы населения муниципального образования, в 2017 году </w:t>
      </w:r>
      <w:r w:rsidRPr="00C41C91">
        <w:rPr>
          <w:rFonts w:ascii="Times New Roman" w:hAnsi="Times New Roman"/>
          <w:sz w:val="28"/>
          <w:szCs w:val="28"/>
        </w:rPr>
        <w:lastRenderedPageBreak/>
        <w:t xml:space="preserve">администрацией района организованы и проведены </w:t>
      </w:r>
      <w:r w:rsidRPr="00C41C91">
        <w:rPr>
          <w:rFonts w:ascii="Times New Roman" w:eastAsia="Times New Roman" w:hAnsi="Times New Roman"/>
          <w:sz w:val="28"/>
          <w:szCs w:val="28"/>
          <w:lang w:eastAsia="ru-RU"/>
        </w:rPr>
        <w:t xml:space="preserve">12 общественных обсуждений </w:t>
      </w:r>
      <w:r w:rsidRPr="00C41C91">
        <w:rPr>
          <w:rFonts w:ascii="Times New Roman" w:hAnsi="Times New Roman"/>
          <w:sz w:val="28"/>
          <w:szCs w:val="28"/>
        </w:rPr>
        <w:t>о намечаемой на территории района хозяйственной и иной деятельности</w:t>
      </w:r>
      <w:r w:rsidRPr="00C41C91">
        <w:rPr>
          <w:rFonts w:ascii="Times New Roman" w:eastAsia="Times New Roman" w:hAnsi="Times New Roman"/>
          <w:sz w:val="28"/>
          <w:szCs w:val="28"/>
          <w:lang w:eastAsia="ru-RU"/>
        </w:rPr>
        <w:t xml:space="preserve">  юридических лиц – Департамента природных ресурсов и несырьевого сектора экономики Ханты-Мансийского автономного округа – Югры, АО НК КондаНефть,</w:t>
      </w:r>
      <w:r w:rsidR="00001E65">
        <w:rPr>
          <w:rFonts w:ascii="Times New Roman" w:eastAsia="Times New Roman" w:hAnsi="Times New Roman"/>
          <w:sz w:val="28"/>
          <w:szCs w:val="28"/>
          <w:lang w:eastAsia="ru-RU"/>
        </w:rPr>
        <w:t xml:space="preserve"> </w:t>
      </w:r>
      <w:r w:rsidRPr="00C41C91">
        <w:rPr>
          <w:rFonts w:ascii="Times New Roman" w:eastAsia="Times New Roman" w:hAnsi="Times New Roman"/>
          <w:sz w:val="28"/>
          <w:szCs w:val="28"/>
          <w:lang w:eastAsia="ru-RU"/>
        </w:rPr>
        <w:t>АО НИПИЭК, ЗАО «ТюменьНИПИнефть», ОАО «НижневартовскНИПИнефть», ООО «Газхолодмаш», ООО «Транссевер».</w:t>
      </w:r>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36442" w:rsidRPr="00C41C91">
        <w:rPr>
          <w:rFonts w:ascii="Times New Roman" w:hAnsi="Times New Roman"/>
          <w:sz w:val="28"/>
          <w:szCs w:val="28"/>
        </w:rPr>
        <w:t>3</w:t>
      </w:r>
      <w:r w:rsidRPr="00C41C91">
        <w:rPr>
          <w:rFonts w:ascii="Times New Roman" w:hAnsi="Times New Roman"/>
          <w:sz w:val="28"/>
          <w:szCs w:val="28"/>
        </w:rPr>
        <w:t>.2.</w:t>
      </w:r>
      <w:r w:rsidR="00336442" w:rsidRPr="00C41C91">
        <w:rPr>
          <w:rFonts w:ascii="Times New Roman" w:hAnsi="Times New Roman"/>
          <w:sz w:val="28"/>
          <w:szCs w:val="28"/>
        </w:rPr>
        <w:t>9</w:t>
      </w:r>
      <w:r w:rsidR="00672124" w:rsidRPr="00C41C91">
        <w:rPr>
          <w:rFonts w:ascii="Times New Roman" w:hAnsi="Times New Roman"/>
          <w:sz w:val="28"/>
          <w:szCs w:val="28"/>
        </w:rPr>
        <w:t>.</w:t>
      </w:r>
      <w:r w:rsidR="00DC4305" w:rsidRPr="00C41C91">
        <w:rPr>
          <w:rFonts w:ascii="Times New Roman" w:hAnsi="Times New Roman"/>
          <w:sz w:val="28"/>
          <w:szCs w:val="28"/>
        </w:rPr>
        <w:t xml:space="preserve"> </w:t>
      </w:r>
      <w:r w:rsidRPr="00C41C91">
        <w:rPr>
          <w:rFonts w:ascii="Times New Roman" w:hAnsi="Times New Roman"/>
          <w:sz w:val="28"/>
          <w:szCs w:val="28"/>
        </w:rPr>
        <w:t>Заключает с предприятиями, организациями, не находящимися в муниципальной собственности, договоры и соглашения.</w:t>
      </w:r>
    </w:p>
    <w:p w:rsidR="0053714D" w:rsidRPr="00C41C91" w:rsidRDefault="0053714D"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Администрация района в 201</w:t>
      </w:r>
      <w:r w:rsidR="00632A61" w:rsidRPr="00C41C91">
        <w:rPr>
          <w:rFonts w:ascii="Times New Roman" w:hAnsi="Times New Roman"/>
          <w:sz w:val="28"/>
          <w:szCs w:val="28"/>
        </w:rPr>
        <w:t>7</w:t>
      </w:r>
      <w:r w:rsidRPr="00C41C91">
        <w:rPr>
          <w:rFonts w:ascii="Times New Roman" w:hAnsi="Times New Roman"/>
          <w:sz w:val="28"/>
          <w:szCs w:val="28"/>
        </w:rPr>
        <w:t xml:space="preserve"> году заключала с предприятиями, организациями, не находящимися в муниципальной собственности, договоры и соглашения по вопросам местного значения, а также с целью исполнения переданных на муниципальный уровень отдельных государственных полномочий.</w:t>
      </w:r>
    </w:p>
    <w:p w:rsidR="00850A47" w:rsidRPr="00C41C91" w:rsidRDefault="009D65B4" w:rsidP="00C41C91">
      <w:pPr>
        <w:pStyle w:val="ConsPlusNormal"/>
        <w:ind w:firstLine="709"/>
        <w:jc w:val="both"/>
        <w:rPr>
          <w:rFonts w:ascii="Times New Roman" w:hAnsi="Times New Roman" w:cs="Times New Roman"/>
          <w:sz w:val="28"/>
          <w:szCs w:val="28"/>
        </w:rPr>
      </w:pPr>
      <w:r w:rsidRPr="00C41C91">
        <w:rPr>
          <w:rFonts w:ascii="Times New Roman" w:hAnsi="Times New Roman"/>
          <w:sz w:val="28"/>
          <w:szCs w:val="28"/>
        </w:rPr>
        <w:t>О</w:t>
      </w:r>
      <w:r w:rsidR="0053714D" w:rsidRPr="00C41C91">
        <w:rPr>
          <w:rFonts w:ascii="Times New Roman" w:hAnsi="Times New Roman"/>
          <w:sz w:val="28"/>
          <w:szCs w:val="28"/>
        </w:rPr>
        <w:t xml:space="preserve">дним из ключевых направлений в деятельности администрации </w:t>
      </w:r>
      <w:r w:rsidR="00001E65">
        <w:rPr>
          <w:rFonts w:ascii="Times New Roman" w:hAnsi="Times New Roman"/>
          <w:sz w:val="28"/>
          <w:szCs w:val="28"/>
        </w:rPr>
        <w:t xml:space="preserve">района </w:t>
      </w:r>
      <w:r w:rsidR="0053714D" w:rsidRPr="00C41C91">
        <w:rPr>
          <w:rFonts w:ascii="Times New Roman" w:hAnsi="Times New Roman"/>
          <w:sz w:val="28"/>
          <w:szCs w:val="28"/>
        </w:rPr>
        <w:t xml:space="preserve">является взаимодействие с компаниями – недропользователями. </w:t>
      </w:r>
      <w:r w:rsidR="00850A47" w:rsidRPr="00C41C91">
        <w:rPr>
          <w:rFonts w:ascii="Times New Roman" w:hAnsi="Times New Roman" w:cs="Times New Roman"/>
          <w:sz w:val="28"/>
          <w:szCs w:val="28"/>
        </w:rPr>
        <w:t>В 201</w:t>
      </w:r>
      <w:r w:rsidR="00E74897" w:rsidRPr="00C41C91">
        <w:rPr>
          <w:rFonts w:ascii="Times New Roman" w:hAnsi="Times New Roman" w:cs="Times New Roman"/>
          <w:sz w:val="28"/>
          <w:szCs w:val="28"/>
        </w:rPr>
        <w:t>7</w:t>
      </w:r>
      <w:r w:rsidR="00850A47" w:rsidRPr="00C41C91">
        <w:rPr>
          <w:rFonts w:ascii="Times New Roman" w:hAnsi="Times New Roman" w:cs="Times New Roman"/>
          <w:sz w:val="28"/>
          <w:szCs w:val="28"/>
        </w:rPr>
        <w:t xml:space="preserve"> году действовало </w:t>
      </w:r>
      <w:r w:rsidR="003C4EA2" w:rsidRPr="00C41C91">
        <w:rPr>
          <w:rFonts w:ascii="Times New Roman" w:hAnsi="Times New Roman" w:cs="Times New Roman"/>
          <w:sz w:val="28"/>
          <w:szCs w:val="28"/>
        </w:rPr>
        <w:t>шесть</w:t>
      </w:r>
      <w:r w:rsidR="00850A47" w:rsidRPr="00C41C91">
        <w:rPr>
          <w:rFonts w:ascii="Times New Roman" w:hAnsi="Times New Roman" w:cs="Times New Roman"/>
          <w:sz w:val="28"/>
          <w:szCs w:val="28"/>
        </w:rPr>
        <w:t xml:space="preserve"> Соглашений о сотрудничестве между </w:t>
      </w:r>
      <w:r w:rsidR="00001E65">
        <w:rPr>
          <w:rFonts w:ascii="Times New Roman" w:hAnsi="Times New Roman" w:cs="Times New Roman"/>
          <w:sz w:val="28"/>
          <w:szCs w:val="28"/>
        </w:rPr>
        <w:t>а</w:t>
      </w:r>
      <w:r w:rsidR="00850A47" w:rsidRPr="00C41C91">
        <w:rPr>
          <w:rFonts w:ascii="Times New Roman" w:hAnsi="Times New Roman" w:cs="Times New Roman"/>
          <w:sz w:val="28"/>
          <w:szCs w:val="28"/>
        </w:rPr>
        <w:t xml:space="preserve">дминистрацией района и крупными нефтяными компаниями: ООО «РН-Юганскнефтегаз», </w:t>
      </w:r>
      <w:r w:rsidR="003C4EA2" w:rsidRPr="00C41C91">
        <w:rPr>
          <w:rFonts w:ascii="Times New Roman" w:hAnsi="Times New Roman" w:cs="Times New Roman"/>
          <w:sz w:val="28"/>
          <w:szCs w:val="28"/>
        </w:rPr>
        <w:t>ПАО НК «Русснефть»</w:t>
      </w:r>
      <w:r w:rsidR="00850A47" w:rsidRPr="00C41C91">
        <w:rPr>
          <w:rFonts w:ascii="Times New Roman" w:hAnsi="Times New Roman" w:cs="Times New Roman"/>
          <w:sz w:val="28"/>
          <w:szCs w:val="28"/>
        </w:rPr>
        <w:t>, ОАО «Газпромнефть-Хантос», ОАО «Сургутнефтегаз», ООО «Лукойл – Западная Сибирь», ЗАО «Назымска</w:t>
      </w:r>
      <w:r w:rsidR="003C4EA2" w:rsidRPr="00C41C91">
        <w:rPr>
          <w:rFonts w:ascii="Times New Roman" w:hAnsi="Times New Roman" w:cs="Times New Roman"/>
          <w:sz w:val="28"/>
          <w:szCs w:val="28"/>
        </w:rPr>
        <w:t xml:space="preserve">я нефтеразведочная экспедиция», </w:t>
      </w:r>
      <w:r w:rsidR="00850A47" w:rsidRPr="00C41C91">
        <w:rPr>
          <w:rFonts w:ascii="Times New Roman" w:hAnsi="Times New Roman" w:cs="Times New Roman"/>
          <w:sz w:val="28"/>
          <w:szCs w:val="28"/>
        </w:rPr>
        <w:t xml:space="preserve">а также </w:t>
      </w:r>
      <w:r w:rsidR="003C4EA2" w:rsidRPr="00C41C91">
        <w:rPr>
          <w:rFonts w:ascii="Times New Roman" w:hAnsi="Times New Roman" w:cs="Times New Roman"/>
          <w:sz w:val="28"/>
          <w:szCs w:val="28"/>
        </w:rPr>
        <w:t>четыре</w:t>
      </w:r>
      <w:r w:rsidR="00850A47" w:rsidRPr="00C41C91">
        <w:rPr>
          <w:rFonts w:ascii="Times New Roman" w:hAnsi="Times New Roman" w:cs="Times New Roman"/>
          <w:sz w:val="28"/>
          <w:szCs w:val="28"/>
        </w:rPr>
        <w:t xml:space="preserve"> Соглашени</w:t>
      </w:r>
      <w:r w:rsidR="003C4EA2" w:rsidRPr="00C41C91">
        <w:rPr>
          <w:rFonts w:ascii="Times New Roman" w:hAnsi="Times New Roman" w:cs="Times New Roman"/>
          <w:sz w:val="28"/>
          <w:szCs w:val="28"/>
        </w:rPr>
        <w:t>я</w:t>
      </w:r>
      <w:r w:rsidR="00850A47" w:rsidRPr="00C41C91">
        <w:rPr>
          <w:rFonts w:ascii="Times New Roman" w:hAnsi="Times New Roman" w:cs="Times New Roman"/>
          <w:sz w:val="28"/>
          <w:szCs w:val="28"/>
        </w:rPr>
        <w:t xml:space="preserve"> с предприятиями-недропользователями,</w:t>
      </w:r>
      <w:r w:rsidR="00001E65">
        <w:rPr>
          <w:rFonts w:ascii="Times New Roman" w:hAnsi="Times New Roman" w:cs="Times New Roman"/>
          <w:sz w:val="28"/>
          <w:szCs w:val="28"/>
        </w:rPr>
        <w:t xml:space="preserve"> </w:t>
      </w:r>
      <w:r w:rsidR="003C4EA2" w:rsidRPr="00C41C91">
        <w:rPr>
          <w:rFonts w:ascii="Times New Roman" w:hAnsi="Times New Roman" w:cs="Times New Roman"/>
          <w:sz w:val="28"/>
          <w:szCs w:val="28"/>
        </w:rPr>
        <w:t>д</w:t>
      </w:r>
      <w:r w:rsidR="00850A47" w:rsidRPr="00C41C91">
        <w:rPr>
          <w:rFonts w:ascii="Times New Roman" w:hAnsi="Times New Roman" w:cs="Times New Roman"/>
          <w:sz w:val="28"/>
          <w:szCs w:val="28"/>
        </w:rPr>
        <w:t>обывающими общераспространенные полезные ископаемые на территории района: ООО «Севергеострой», АО «Компания МТА», ООО «Сибгидромехстрой», ООО УК «Юграгидрострой». В рамках реализации соглашений в 201</w:t>
      </w:r>
      <w:r w:rsidR="003C4EA2" w:rsidRPr="00C41C91">
        <w:rPr>
          <w:rFonts w:ascii="Times New Roman" w:hAnsi="Times New Roman" w:cs="Times New Roman"/>
          <w:sz w:val="28"/>
          <w:szCs w:val="28"/>
        </w:rPr>
        <w:t>7</w:t>
      </w:r>
      <w:r w:rsidR="00850A47" w:rsidRPr="00C41C91">
        <w:rPr>
          <w:rFonts w:ascii="Times New Roman" w:hAnsi="Times New Roman" w:cs="Times New Roman"/>
          <w:sz w:val="28"/>
          <w:szCs w:val="28"/>
        </w:rPr>
        <w:t xml:space="preserve"> году в бюджет района привлечено </w:t>
      </w:r>
      <w:r w:rsidR="003C4EA2" w:rsidRPr="00C41C91">
        <w:rPr>
          <w:rFonts w:ascii="Times New Roman" w:hAnsi="Times New Roman" w:cs="Times New Roman"/>
          <w:sz w:val="28"/>
          <w:szCs w:val="28"/>
        </w:rPr>
        <w:t>302,1</w:t>
      </w:r>
      <w:r w:rsidR="00850A47" w:rsidRPr="00C41C91">
        <w:rPr>
          <w:rFonts w:ascii="Times New Roman" w:hAnsi="Times New Roman" w:cs="Times New Roman"/>
          <w:sz w:val="28"/>
          <w:szCs w:val="28"/>
        </w:rPr>
        <w:t xml:space="preserve"> млн. рублей, которые были направлены на реализацию муниципальных программ района. </w:t>
      </w:r>
    </w:p>
    <w:p w:rsidR="00250C34" w:rsidRPr="00C41C91" w:rsidRDefault="00250C34" w:rsidP="00C41C91">
      <w:pPr>
        <w:pStyle w:val="ConsTitle"/>
        <w:widowControl/>
        <w:ind w:right="0" w:firstLine="709"/>
        <w:contextualSpacing/>
        <w:jc w:val="both"/>
        <w:rPr>
          <w:rFonts w:ascii="Times New Roman" w:hAnsi="Times New Roman" w:cs="Times New Roman"/>
          <w:b w:val="0"/>
          <w:sz w:val="28"/>
          <w:szCs w:val="28"/>
        </w:rPr>
      </w:pPr>
      <w:r w:rsidRPr="00C41C91">
        <w:rPr>
          <w:rFonts w:ascii="Times New Roman" w:hAnsi="Times New Roman" w:cs="Times New Roman"/>
          <w:b w:val="0"/>
          <w:sz w:val="28"/>
          <w:szCs w:val="28"/>
        </w:rPr>
        <w:t>2.</w:t>
      </w:r>
      <w:r w:rsidR="00336442" w:rsidRPr="00C41C91">
        <w:rPr>
          <w:rFonts w:ascii="Times New Roman" w:hAnsi="Times New Roman" w:cs="Times New Roman"/>
          <w:b w:val="0"/>
          <w:sz w:val="28"/>
          <w:szCs w:val="28"/>
        </w:rPr>
        <w:t>3</w:t>
      </w:r>
      <w:r w:rsidRPr="00C41C91">
        <w:rPr>
          <w:rFonts w:ascii="Times New Roman" w:hAnsi="Times New Roman" w:cs="Times New Roman"/>
          <w:b w:val="0"/>
          <w:sz w:val="28"/>
          <w:szCs w:val="28"/>
        </w:rPr>
        <w:t>.2.1</w:t>
      </w:r>
      <w:r w:rsidR="00336442" w:rsidRPr="00C41C91">
        <w:rPr>
          <w:rFonts w:ascii="Times New Roman" w:hAnsi="Times New Roman" w:cs="Times New Roman"/>
          <w:b w:val="0"/>
          <w:sz w:val="28"/>
          <w:szCs w:val="28"/>
        </w:rPr>
        <w:t>0</w:t>
      </w:r>
      <w:r w:rsidRPr="00C41C91">
        <w:rPr>
          <w:rFonts w:ascii="Times New Roman" w:hAnsi="Times New Roman" w:cs="Times New Roman"/>
          <w:b w:val="0"/>
          <w:sz w:val="28"/>
          <w:szCs w:val="28"/>
        </w:rPr>
        <w:t>. Осуществляет международные и внешнеэкономические связи в соответствии с федеральными законами</w:t>
      </w:r>
      <w:r w:rsidR="000A6895" w:rsidRPr="00C41C91">
        <w:rPr>
          <w:rFonts w:ascii="Times New Roman" w:hAnsi="Times New Roman" w:cs="Times New Roman"/>
          <w:b w:val="0"/>
          <w:sz w:val="28"/>
          <w:szCs w:val="28"/>
        </w:rPr>
        <w:t>.</w:t>
      </w:r>
    </w:p>
    <w:p w:rsidR="0093529D" w:rsidRPr="00C41C91" w:rsidRDefault="0093529D" w:rsidP="00C41C91">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В рамках международных и внешнеэкономических связей в 201</w:t>
      </w:r>
      <w:r w:rsidR="00CE508B" w:rsidRPr="00C41C91">
        <w:rPr>
          <w:rFonts w:ascii="Times New Roman" w:eastAsia="Times New Roman" w:hAnsi="Times New Roman"/>
          <w:bCs/>
          <w:sz w:val="28"/>
          <w:szCs w:val="28"/>
          <w:lang w:eastAsia="ru-RU"/>
        </w:rPr>
        <w:t>7</w:t>
      </w:r>
      <w:r w:rsidRPr="00C41C91">
        <w:rPr>
          <w:rFonts w:ascii="Times New Roman" w:eastAsia="Times New Roman" w:hAnsi="Times New Roman"/>
          <w:bCs/>
          <w:sz w:val="28"/>
          <w:szCs w:val="28"/>
          <w:lang w:eastAsia="ru-RU"/>
        </w:rPr>
        <w:t xml:space="preserve"> году администрация района не заключала договора и не принимала на себя обязательств. </w:t>
      </w:r>
    </w:p>
    <w:p w:rsidR="00217C90" w:rsidRPr="00C41C91" w:rsidRDefault="00217C9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Постановлением администрации района от 06.07.2017 № 189 утвержден Порядок приема иностранных делегаций, отдельных иностранных граждан и лиц без гражданства в администрации Ханты-Мансийского района.</w:t>
      </w:r>
    </w:p>
    <w:p w:rsidR="00217C90" w:rsidRPr="00C41C91" w:rsidRDefault="00217C9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Настоящим правовым актом утверждена форма ходатайства о проведении приема, программа приема, отчет о проведении приема иностранных граждан и лиц без гражданства.</w:t>
      </w:r>
    </w:p>
    <w:p w:rsidR="00217C90" w:rsidRPr="00C41C91" w:rsidRDefault="00217C90"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bCs/>
          <w:sz w:val="28"/>
          <w:szCs w:val="28"/>
          <w:lang w:eastAsia="ru-RU"/>
        </w:rPr>
        <w:t xml:space="preserve">За период 2017 года </w:t>
      </w:r>
      <w:r w:rsidRPr="00C41C91">
        <w:rPr>
          <w:rFonts w:ascii="Times New Roman" w:hAnsi="Times New Roman"/>
          <w:sz w:val="28"/>
          <w:szCs w:val="28"/>
        </w:rPr>
        <w:t>в администрации района, в связи с отсутствием оснований, прием иностранных делегаций, отдельных иностранных граждан и лиц без гражданства не осуществлялся.</w:t>
      </w:r>
    </w:p>
    <w:p w:rsidR="0093529D" w:rsidRPr="00C41C91" w:rsidRDefault="00336442" w:rsidP="00C41C91">
      <w:pPr>
        <w:pStyle w:val="af5"/>
        <w:spacing w:before="0" w:beforeAutospacing="0" w:after="0" w:afterAutospacing="0"/>
        <w:ind w:firstLine="709"/>
        <w:jc w:val="both"/>
        <w:rPr>
          <w:sz w:val="28"/>
          <w:szCs w:val="28"/>
        </w:rPr>
      </w:pPr>
      <w:r w:rsidRPr="00C41C91">
        <w:rPr>
          <w:sz w:val="28"/>
          <w:szCs w:val="28"/>
        </w:rPr>
        <w:t>2.3</w:t>
      </w:r>
      <w:r w:rsidR="0093529D" w:rsidRPr="00C41C91">
        <w:rPr>
          <w:sz w:val="28"/>
          <w:szCs w:val="28"/>
        </w:rPr>
        <w:t>.2.1</w:t>
      </w:r>
      <w:r w:rsidRPr="00C41C91">
        <w:rPr>
          <w:sz w:val="28"/>
          <w:szCs w:val="28"/>
        </w:rPr>
        <w:t>1</w:t>
      </w:r>
      <w:r w:rsidR="0093529D" w:rsidRPr="00C41C91">
        <w:rPr>
          <w:sz w:val="28"/>
          <w:szCs w:val="28"/>
        </w:rPr>
        <w:t xml:space="preserve">. Осуществляет муниципальный контроль по вопросам, предусмотренным федеральными законами, а также устанавливает </w:t>
      </w:r>
      <w:r w:rsidR="0093529D" w:rsidRPr="00C41C91">
        <w:rPr>
          <w:sz w:val="28"/>
          <w:szCs w:val="28"/>
        </w:rPr>
        <w:lastRenderedPageBreak/>
        <w:t>полномочия, функции и порядок деятельности при осуществлении муниципального контроля в соответствующих сферах деятельности.</w:t>
      </w:r>
    </w:p>
    <w:p w:rsidR="00D813A3" w:rsidRPr="00C41C91" w:rsidRDefault="00D813A3"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 xml:space="preserve">По состоянию на </w:t>
      </w:r>
      <w:r w:rsidR="00B37DE6" w:rsidRPr="00C41C91">
        <w:rPr>
          <w:rFonts w:ascii="Times New Roman" w:hAnsi="Times New Roman"/>
          <w:sz w:val="28"/>
          <w:szCs w:val="28"/>
        </w:rPr>
        <w:t>0</w:t>
      </w:r>
      <w:r w:rsidRPr="00C41C91">
        <w:rPr>
          <w:rFonts w:ascii="Times New Roman" w:hAnsi="Times New Roman"/>
          <w:sz w:val="28"/>
          <w:szCs w:val="28"/>
        </w:rPr>
        <w:t>1</w:t>
      </w:r>
      <w:r w:rsidR="00B37DE6" w:rsidRPr="00C41C91">
        <w:rPr>
          <w:rFonts w:ascii="Times New Roman" w:hAnsi="Times New Roman"/>
          <w:sz w:val="28"/>
          <w:szCs w:val="28"/>
        </w:rPr>
        <w:t>.01.</w:t>
      </w:r>
      <w:r w:rsidRPr="00C41C91">
        <w:rPr>
          <w:rFonts w:ascii="Times New Roman" w:hAnsi="Times New Roman"/>
          <w:sz w:val="28"/>
          <w:szCs w:val="28"/>
        </w:rPr>
        <w:t>201</w:t>
      </w:r>
      <w:r w:rsidR="00D12DD5" w:rsidRPr="00C41C91">
        <w:rPr>
          <w:rFonts w:ascii="Times New Roman" w:hAnsi="Times New Roman"/>
          <w:sz w:val="28"/>
          <w:szCs w:val="28"/>
        </w:rPr>
        <w:t>8</w:t>
      </w:r>
      <w:r w:rsidRPr="00C41C91">
        <w:rPr>
          <w:rFonts w:ascii="Times New Roman" w:hAnsi="Times New Roman"/>
          <w:sz w:val="28"/>
          <w:szCs w:val="28"/>
        </w:rPr>
        <w:t xml:space="preserve"> администрация района осуществля</w:t>
      </w:r>
      <w:r w:rsidR="00B37DE6" w:rsidRPr="00C41C91">
        <w:rPr>
          <w:rFonts w:ascii="Times New Roman" w:hAnsi="Times New Roman"/>
          <w:sz w:val="28"/>
          <w:szCs w:val="28"/>
        </w:rPr>
        <w:t>ла</w:t>
      </w:r>
      <w:r w:rsidRPr="00C41C91">
        <w:rPr>
          <w:rFonts w:ascii="Times New Roman" w:hAnsi="Times New Roman"/>
          <w:sz w:val="28"/>
          <w:szCs w:val="28"/>
        </w:rPr>
        <w:t xml:space="preserve"> 8 функций муниципального контроля:</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контроль за сохранностью автомобильных дорог местного значения вне границ населенных пунктов в границах муниципального района;</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контроль в области использования и охраны особо охраняемых природных территорий местного значения;</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лесной контроль;</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жилищный контроль;</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контроль в области торговой деятельности;</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муниципальный земельный контроль;</w:t>
      </w:r>
    </w:p>
    <w:p w:rsidR="00D813A3" w:rsidRPr="00C41C91" w:rsidRDefault="00D813A3" w:rsidP="00C41C91">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контроль за соблюдением законодательства в области розничной продажи алкогольной продукции</w:t>
      </w:r>
      <w:r w:rsidR="00C34DDE" w:rsidRPr="00C41C91">
        <w:rPr>
          <w:rFonts w:ascii="Times New Roman" w:hAnsi="Times New Roman"/>
          <w:sz w:val="28"/>
          <w:szCs w:val="28"/>
        </w:rPr>
        <w:t>, спиртосодержащей продукции.</w:t>
      </w:r>
    </w:p>
    <w:p w:rsidR="00D813A3" w:rsidRPr="00C41C91" w:rsidRDefault="00D813A3"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Полномочиями по осуществлению муниципального контроля наделены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администрации района). </w:t>
      </w:r>
      <w:r w:rsidR="00C34DDE" w:rsidRPr="00C41C91">
        <w:rPr>
          <w:rFonts w:ascii="Times New Roman" w:hAnsi="Times New Roman"/>
          <w:sz w:val="28"/>
          <w:szCs w:val="28"/>
        </w:rPr>
        <w:t>Указанные</w:t>
      </w:r>
      <w:r w:rsidRPr="00C41C91">
        <w:rPr>
          <w:rFonts w:ascii="Times New Roman" w:hAnsi="Times New Roman"/>
          <w:sz w:val="28"/>
          <w:szCs w:val="28"/>
        </w:rPr>
        <w:t xml:space="preserve"> полномочия закреплены в положениях органов администрации района и административных регламентах осуществления муниципального контроля.</w:t>
      </w:r>
    </w:p>
    <w:p w:rsidR="00C54987" w:rsidRPr="007E1701" w:rsidRDefault="00D813A3" w:rsidP="00C41C91">
      <w:pPr>
        <w:widowControl w:val="0"/>
        <w:tabs>
          <w:tab w:val="left" w:pos="600"/>
        </w:tabs>
        <w:spacing w:after="0" w:line="240" w:lineRule="auto"/>
        <w:ind w:firstLine="709"/>
        <w:jc w:val="both"/>
        <w:rPr>
          <w:rFonts w:ascii="Times New Roman" w:hAnsi="Times New Roman"/>
          <w:sz w:val="28"/>
          <w:szCs w:val="28"/>
        </w:rPr>
      </w:pPr>
      <w:r w:rsidRPr="007E1701">
        <w:rPr>
          <w:rFonts w:ascii="Times New Roman" w:hAnsi="Times New Roman"/>
          <w:sz w:val="28"/>
          <w:szCs w:val="28"/>
        </w:rPr>
        <w:t>В течение 201</w:t>
      </w:r>
      <w:r w:rsidR="00D12DD5" w:rsidRPr="007E1701">
        <w:rPr>
          <w:rFonts w:ascii="Times New Roman" w:hAnsi="Times New Roman"/>
          <w:sz w:val="28"/>
          <w:szCs w:val="28"/>
        </w:rPr>
        <w:t>7</w:t>
      </w:r>
      <w:r w:rsidRPr="007E1701">
        <w:rPr>
          <w:rFonts w:ascii="Times New Roman" w:hAnsi="Times New Roman"/>
          <w:sz w:val="28"/>
          <w:szCs w:val="28"/>
        </w:rPr>
        <w:t xml:space="preserve"> года проведен</w:t>
      </w:r>
      <w:r w:rsidR="00D12DD5" w:rsidRPr="007E1701">
        <w:rPr>
          <w:rFonts w:ascii="Times New Roman" w:hAnsi="Times New Roman"/>
          <w:sz w:val="28"/>
          <w:szCs w:val="28"/>
        </w:rPr>
        <w:t>о</w:t>
      </w:r>
      <w:r w:rsidRPr="007E1701">
        <w:rPr>
          <w:rFonts w:ascii="Times New Roman" w:hAnsi="Times New Roman"/>
          <w:sz w:val="28"/>
          <w:szCs w:val="28"/>
        </w:rPr>
        <w:t xml:space="preserve"> </w:t>
      </w:r>
      <w:r w:rsidR="00D12DD5" w:rsidRPr="007E1701">
        <w:rPr>
          <w:rFonts w:ascii="Times New Roman" w:hAnsi="Times New Roman"/>
          <w:sz w:val="28"/>
          <w:szCs w:val="28"/>
        </w:rPr>
        <w:t>2</w:t>
      </w:r>
      <w:r w:rsidRPr="007E1701">
        <w:rPr>
          <w:rFonts w:ascii="Times New Roman" w:hAnsi="Times New Roman"/>
          <w:sz w:val="28"/>
          <w:szCs w:val="28"/>
        </w:rPr>
        <w:t xml:space="preserve"> планов</w:t>
      </w:r>
      <w:r w:rsidR="00D12DD5" w:rsidRPr="007E1701">
        <w:rPr>
          <w:rFonts w:ascii="Times New Roman" w:hAnsi="Times New Roman"/>
          <w:sz w:val="28"/>
          <w:szCs w:val="28"/>
        </w:rPr>
        <w:t>ые выездные</w:t>
      </w:r>
      <w:r w:rsidRPr="007E1701">
        <w:rPr>
          <w:rFonts w:ascii="Times New Roman" w:hAnsi="Times New Roman"/>
          <w:sz w:val="28"/>
          <w:szCs w:val="28"/>
        </w:rPr>
        <w:t xml:space="preserve"> проверк</w:t>
      </w:r>
      <w:r w:rsidR="00D12DD5" w:rsidRPr="007E1701">
        <w:rPr>
          <w:rFonts w:ascii="Times New Roman" w:hAnsi="Times New Roman"/>
          <w:sz w:val="28"/>
          <w:szCs w:val="28"/>
        </w:rPr>
        <w:t>и</w:t>
      </w:r>
      <w:r w:rsidRPr="007E1701">
        <w:rPr>
          <w:rFonts w:ascii="Times New Roman" w:hAnsi="Times New Roman"/>
          <w:sz w:val="28"/>
          <w:szCs w:val="28"/>
        </w:rPr>
        <w:t xml:space="preserve"> </w:t>
      </w:r>
      <w:r w:rsidR="00D12DD5" w:rsidRPr="007E1701">
        <w:rPr>
          <w:rFonts w:ascii="Times New Roman" w:hAnsi="Times New Roman"/>
          <w:sz w:val="28"/>
          <w:szCs w:val="28"/>
        </w:rPr>
        <w:t>ООО «Промысловик» и ООО УК «Юграгидрострой» в рамках осуществления</w:t>
      </w:r>
      <w:r w:rsidR="00E56EE5" w:rsidRPr="007E1701">
        <w:rPr>
          <w:rFonts w:ascii="Times New Roman" w:hAnsi="Times New Roman"/>
          <w:sz w:val="28"/>
          <w:szCs w:val="28"/>
        </w:rPr>
        <w:t xml:space="preserve"> муниципального контроля за использованием и охраной недр при добыче </w:t>
      </w:r>
      <w:r w:rsidRPr="007E1701">
        <w:rPr>
          <w:rFonts w:ascii="Times New Roman" w:hAnsi="Times New Roman"/>
          <w:sz w:val="28"/>
          <w:szCs w:val="28"/>
        </w:rPr>
        <w:t>общераспространенных полезных ископаемых</w:t>
      </w:r>
      <w:r w:rsidR="00E56EE5" w:rsidRPr="007E1701">
        <w:rPr>
          <w:rFonts w:ascii="Times New Roman" w:hAnsi="Times New Roman"/>
          <w:sz w:val="28"/>
          <w:szCs w:val="28"/>
        </w:rPr>
        <w:t>, а также при строительстве подземных сооружений, не связанных с добычей полезных ископаемых</w:t>
      </w:r>
      <w:r w:rsidR="00C54987" w:rsidRPr="007E1701">
        <w:rPr>
          <w:rFonts w:ascii="Times New Roman" w:hAnsi="Times New Roman"/>
          <w:sz w:val="28"/>
          <w:szCs w:val="28"/>
        </w:rPr>
        <w:t>.</w:t>
      </w:r>
    </w:p>
    <w:p w:rsidR="00C13BCB" w:rsidRPr="007E1701" w:rsidRDefault="00C13BCB" w:rsidP="00C41C91">
      <w:pPr>
        <w:pStyle w:val="ConsTitle"/>
        <w:widowControl/>
        <w:ind w:right="0" w:firstLine="709"/>
        <w:contextualSpacing/>
        <w:jc w:val="both"/>
        <w:rPr>
          <w:rFonts w:ascii="Times New Roman" w:hAnsi="Times New Roman" w:cs="Times New Roman"/>
          <w:b w:val="0"/>
          <w:sz w:val="28"/>
          <w:szCs w:val="28"/>
        </w:rPr>
      </w:pPr>
      <w:r w:rsidRPr="007E1701">
        <w:rPr>
          <w:rFonts w:ascii="Times New Roman" w:hAnsi="Times New Roman" w:cs="Times New Roman"/>
          <w:b w:val="0"/>
          <w:sz w:val="28"/>
          <w:szCs w:val="28"/>
        </w:rPr>
        <w:t>По результатам проверок нарушений</w:t>
      </w:r>
      <w:r w:rsidR="004761F8" w:rsidRPr="007E1701">
        <w:rPr>
          <w:rFonts w:ascii="Times New Roman" w:hAnsi="Times New Roman" w:cs="Times New Roman"/>
          <w:b w:val="0"/>
          <w:sz w:val="28"/>
          <w:szCs w:val="28"/>
        </w:rPr>
        <w:t xml:space="preserve"> не выявлено.</w:t>
      </w:r>
    </w:p>
    <w:p w:rsidR="004761F8" w:rsidRPr="00C41C91" w:rsidRDefault="004761F8" w:rsidP="00C41C91">
      <w:pPr>
        <w:pStyle w:val="ConsTitle"/>
        <w:widowControl/>
        <w:ind w:right="0" w:firstLine="709"/>
        <w:contextualSpacing/>
        <w:jc w:val="both"/>
        <w:rPr>
          <w:rFonts w:ascii="Times New Roman" w:hAnsi="Times New Roman" w:cs="Times New Roman"/>
          <w:b w:val="0"/>
          <w:sz w:val="28"/>
          <w:szCs w:val="28"/>
        </w:rPr>
      </w:pPr>
      <w:r w:rsidRPr="007E1701">
        <w:rPr>
          <w:rFonts w:ascii="Times New Roman" w:hAnsi="Times New Roman" w:cs="Times New Roman"/>
          <w:b w:val="0"/>
          <w:sz w:val="28"/>
          <w:szCs w:val="28"/>
        </w:rPr>
        <w:t>Внеплановые проверки в 2017 году не проводил</w:t>
      </w:r>
      <w:r w:rsidR="00B37DE6" w:rsidRPr="007E1701">
        <w:rPr>
          <w:rFonts w:ascii="Times New Roman" w:hAnsi="Times New Roman" w:cs="Times New Roman"/>
          <w:b w:val="0"/>
          <w:sz w:val="28"/>
          <w:szCs w:val="28"/>
        </w:rPr>
        <w:t>и</w:t>
      </w:r>
      <w:r w:rsidRPr="007E1701">
        <w:rPr>
          <w:rFonts w:ascii="Times New Roman" w:hAnsi="Times New Roman" w:cs="Times New Roman"/>
          <w:b w:val="0"/>
          <w:sz w:val="28"/>
          <w:szCs w:val="28"/>
        </w:rPr>
        <w:t>сь.</w:t>
      </w:r>
    </w:p>
    <w:p w:rsidR="0093529D" w:rsidRPr="00C41C91" w:rsidRDefault="00336442" w:rsidP="00C41C91">
      <w:pPr>
        <w:pStyle w:val="ConsTitle"/>
        <w:widowControl/>
        <w:ind w:right="0" w:firstLine="709"/>
        <w:contextualSpacing/>
        <w:jc w:val="both"/>
        <w:rPr>
          <w:rFonts w:ascii="Times New Roman" w:hAnsi="Times New Roman" w:cs="Times New Roman"/>
          <w:b w:val="0"/>
          <w:sz w:val="28"/>
          <w:szCs w:val="28"/>
        </w:rPr>
      </w:pPr>
      <w:r w:rsidRPr="00C41C91">
        <w:rPr>
          <w:rFonts w:ascii="Times New Roman" w:hAnsi="Times New Roman" w:cs="Times New Roman"/>
          <w:b w:val="0"/>
          <w:sz w:val="28"/>
          <w:szCs w:val="28"/>
        </w:rPr>
        <w:t>2.3</w:t>
      </w:r>
      <w:r w:rsidR="0093529D" w:rsidRPr="00C41C91">
        <w:rPr>
          <w:rFonts w:ascii="Times New Roman" w:hAnsi="Times New Roman" w:cs="Times New Roman"/>
          <w:b w:val="0"/>
          <w:sz w:val="28"/>
          <w:szCs w:val="28"/>
        </w:rPr>
        <w:t>.2.1</w:t>
      </w:r>
      <w:r w:rsidRPr="00C41C91">
        <w:rPr>
          <w:rFonts w:ascii="Times New Roman" w:hAnsi="Times New Roman" w:cs="Times New Roman"/>
          <w:b w:val="0"/>
          <w:sz w:val="28"/>
          <w:szCs w:val="28"/>
        </w:rPr>
        <w:t>2</w:t>
      </w:r>
      <w:r w:rsidR="001B78CC" w:rsidRPr="00C41C91">
        <w:rPr>
          <w:rFonts w:ascii="Times New Roman" w:hAnsi="Times New Roman" w:cs="Times New Roman"/>
          <w:b w:val="0"/>
          <w:sz w:val="28"/>
          <w:szCs w:val="28"/>
        </w:rPr>
        <w:t>.</w:t>
      </w:r>
      <w:r w:rsidR="0093529D" w:rsidRPr="00C41C91">
        <w:rPr>
          <w:rFonts w:ascii="Times New Roman" w:hAnsi="Times New Roman" w:cs="Times New Roman"/>
          <w:b w:val="0"/>
          <w:sz w:val="28"/>
          <w:szCs w:val="28"/>
        </w:rPr>
        <w:t xml:space="preserve"> Иные полномочия в области управления муниципальной собственностью, взаимоотношений с предприятиями, учреждениями, организациями</w:t>
      </w:r>
      <w:r w:rsidR="0029757B" w:rsidRPr="00C41C91">
        <w:rPr>
          <w:rFonts w:ascii="Times New Roman" w:hAnsi="Times New Roman" w:cs="Times New Roman"/>
          <w:b w:val="0"/>
          <w:sz w:val="28"/>
          <w:szCs w:val="28"/>
        </w:rPr>
        <w:t xml:space="preserve"> и индивидуальными предпринимателями</w:t>
      </w:r>
      <w:r w:rsidR="0093529D" w:rsidRPr="00C41C91">
        <w:rPr>
          <w:rFonts w:ascii="Times New Roman" w:hAnsi="Times New Roman" w:cs="Times New Roman"/>
          <w:b w:val="0"/>
          <w:sz w:val="28"/>
          <w:szCs w:val="28"/>
        </w:rPr>
        <w:t xml:space="preserve"> в соответствии с федеральными законами, законами Ханты-Мансийского автономного округа</w:t>
      </w:r>
      <w:r w:rsidR="00863CC6" w:rsidRPr="00C41C91">
        <w:rPr>
          <w:rFonts w:ascii="Times New Roman" w:hAnsi="Times New Roman" w:cs="Times New Roman"/>
          <w:b w:val="0"/>
          <w:sz w:val="28"/>
          <w:szCs w:val="28"/>
        </w:rPr>
        <w:t xml:space="preserve"> – </w:t>
      </w:r>
      <w:r w:rsidR="0093529D" w:rsidRPr="00C41C91">
        <w:rPr>
          <w:rFonts w:ascii="Times New Roman" w:hAnsi="Times New Roman" w:cs="Times New Roman"/>
          <w:b w:val="0"/>
          <w:sz w:val="28"/>
          <w:szCs w:val="28"/>
        </w:rPr>
        <w:t>Югры, уставом Ханты-Мансийского района.</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оформления правоустанавливающих документов и проведения технической паспортизации на объекты недвижимости утверждена муниципальная программа «Формирование и развитие муниципального имущества в Ханты-Мансийском районе на 2014 – 2019 годы». Объем средств, освоенных в ходе реализации программы за отчетный период, составил 44 635,5 тыс. рублей (бюджет района).</w:t>
      </w:r>
    </w:p>
    <w:p w:rsidR="008D194C" w:rsidRPr="00C41C91" w:rsidRDefault="008D194C" w:rsidP="00C41C91">
      <w:pPr>
        <w:widowControl w:val="0"/>
        <w:tabs>
          <w:tab w:val="left" w:pos="1134"/>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Денежные средства направлены на реализацию мероприятий:</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Паспортизация объектов муниципальной собственности (количество изготовленных технических планов и технических паспортов: объекты нежилого фонда - 8 единиц, в том числе технические планы – 8, технические паспорта - 8, линейные объекты – 37,31 км, в том числе технические планы – 37,31 км, технические паспорта 0,21 км).</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Оценка объектов муниципальной собственности (количество объектов оценки - 29 единиц, в том числе недвижимое имущество – 21 объектов, движимое имущество – 6 объектов, земельные участки – 2 объекта).</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по контрактам производится за фактически оказанные услуги; заключен договор с НО «Югорский фонд капитального ремонта» на оплату взносов на капитальный ремонт общего имущества в многоквартирных домах, являющихся муниципальной собственностью Ханты-Мансийского района, оплата взносов производится ежемесячно исходя из состава жилых помещений, являющихся собственностью МО Ханты-Мансийский район; так же заключены договоры: на проведение работ по ремонту канализации в многоквартирном жилом доме по адресу: с. Кышик, ул. Ягодная, д. 5 и в муниципальном жилом помещений в п. Выкатной, ул. </w:t>
      </w:r>
      <w:r w:rsidR="00001E65">
        <w:rPr>
          <w:rFonts w:ascii="Times New Roman" w:hAnsi="Times New Roman"/>
          <w:sz w:val="28"/>
          <w:szCs w:val="28"/>
        </w:rPr>
        <w:t>М</w:t>
      </w:r>
      <w:r w:rsidRPr="00C41C91">
        <w:rPr>
          <w:rFonts w:ascii="Times New Roman" w:hAnsi="Times New Roman"/>
          <w:sz w:val="28"/>
          <w:szCs w:val="28"/>
        </w:rPr>
        <w:t xml:space="preserve">осковская, д. 6 кв. 1; на приобретение и замену электропривода трехходового клапана газового котла «Оазис», расположенного в муниципальном жилом помещении по адресу: д. Ярки, ул. Ягодная, д. 14, кв. 8, на приобретение прибора учета электроэнергии для муниципального жилого помещения по адресу: д. Ярки, ул. Ягодная, д. 14, кв. 8, на изготовление аэронавигационного паспорта вертолетной площадки в с. Цингалы, на проведение технического обследования многоквартирных жилых домов </w:t>
      </w:r>
      <w:r w:rsidRPr="00C41C91">
        <w:rPr>
          <w:rFonts w:ascii="Times New Roman" w:hAnsi="Times New Roman"/>
          <w:i/>
          <w:sz w:val="28"/>
          <w:szCs w:val="28"/>
        </w:rPr>
        <w:t xml:space="preserve">п. </w:t>
      </w:r>
      <w:r w:rsidRPr="00C41C91">
        <w:rPr>
          <w:rFonts w:ascii="Times New Roman" w:hAnsi="Times New Roman"/>
          <w:sz w:val="28"/>
          <w:szCs w:val="28"/>
        </w:rPr>
        <w:t xml:space="preserve">Кирпичный, ул. Попова, д. 2, с. Троица по ул. Молодежная, д. 5б, ул. Обская, д. 10, д. Ярки по ул. Сосновая д. 2, д. 4/1, д. 4/2). </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поддержки и стимулирования деятельности субъектов малого предпринимательства в районе реализуется муниципальная программа «Развитие малого и среднего предпринимательства на территории Ханты-Мансийского района на 2014-2019 годы». </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Объем средств, направленных на реализацию муниципальной программы за отчетный период, составил </w:t>
      </w:r>
      <w:r w:rsidRPr="00C41C91">
        <w:rPr>
          <w:rFonts w:ascii="Times New Roman" w:eastAsia="Times New Roman" w:hAnsi="Times New Roman"/>
          <w:sz w:val="28"/>
          <w:szCs w:val="28"/>
          <w:lang w:eastAsia="ru-RU"/>
        </w:rPr>
        <w:t xml:space="preserve">7 133,2 </w:t>
      </w:r>
      <w:r w:rsidRPr="00C41C91">
        <w:rPr>
          <w:rFonts w:ascii="Times New Roman" w:hAnsi="Times New Roman"/>
          <w:sz w:val="28"/>
          <w:szCs w:val="28"/>
        </w:rPr>
        <w:t>тыс. рублей или 100% от годового плана, в том числе из бюджета автономного округа –</w:t>
      </w:r>
      <w:r w:rsidRPr="00C41C91">
        <w:rPr>
          <w:rFonts w:ascii="Times New Roman" w:eastAsia="Times New Roman" w:hAnsi="Times New Roman"/>
          <w:sz w:val="28"/>
          <w:szCs w:val="28"/>
          <w:lang w:eastAsia="ru-RU"/>
        </w:rPr>
        <w:t xml:space="preserve">5 216,2 </w:t>
      </w:r>
      <w:r w:rsidRPr="00C41C91">
        <w:rPr>
          <w:rFonts w:ascii="Times New Roman" w:hAnsi="Times New Roman"/>
          <w:sz w:val="28"/>
          <w:szCs w:val="28"/>
        </w:rPr>
        <w:t>тыс. рублей, из бюджета района –</w:t>
      </w:r>
      <w:r w:rsidRPr="00C41C91">
        <w:rPr>
          <w:rFonts w:ascii="Times New Roman" w:eastAsia="Times New Roman" w:hAnsi="Times New Roman"/>
          <w:sz w:val="28"/>
          <w:szCs w:val="28"/>
          <w:lang w:eastAsia="ru-RU"/>
        </w:rPr>
        <w:t xml:space="preserve">1 917,0 </w:t>
      </w:r>
      <w:r w:rsidRPr="00C41C91">
        <w:rPr>
          <w:rFonts w:ascii="Times New Roman" w:hAnsi="Times New Roman"/>
          <w:sz w:val="28"/>
          <w:szCs w:val="28"/>
        </w:rPr>
        <w:t>тыс. рублей.</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sz w:val="28"/>
          <w:szCs w:val="28"/>
        </w:rPr>
        <w:t xml:space="preserve">В рамках муниципальной программы денежные средства направлены на </w:t>
      </w:r>
      <w:r w:rsidRPr="00C41C91">
        <w:rPr>
          <w:rFonts w:ascii="Times New Roman" w:hAnsi="Times New Roman"/>
          <w:color w:val="000000" w:themeColor="text1"/>
          <w:sz w:val="28"/>
          <w:szCs w:val="28"/>
        </w:rPr>
        <w:t xml:space="preserve">оказание финансовой поддержки субъектам малого и среднего предпринимательства. За отчетный период финансовую поддержку получили 22 субъекта на общую сумму 6 233,2 тыс. рублей. </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В целях развития молодежного предпринимательства, в 2017 году  для начинающих предпринимателей, молодежи и студентов организованы и проведены следующие мероприятия:</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семинар «Как начать свой бизнес», г.Ханты-Мансийск, количество участников 28 человек;</w:t>
      </w:r>
    </w:p>
    <w:p w:rsidR="003F3EDC" w:rsidRPr="00C41C91" w:rsidRDefault="003F3EDC" w:rsidP="00C41C91">
      <w:pPr>
        <w:widowControl w:val="0"/>
        <w:tabs>
          <w:tab w:val="left" w:pos="1134"/>
        </w:tab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bCs/>
          <w:color w:val="000000"/>
          <w:sz w:val="28"/>
          <w:szCs w:val="28"/>
          <w:lang w:eastAsia="x-none"/>
        </w:rPr>
        <w:t>обучающий семинар «</w:t>
      </w:r>
      <w:r w:rsidRPr="00C41C91">
        <w:rPr>
          <w:rFonts w:ascii="Times New Roman" w:hAnsi="Times New Roman"/>
          <w:bCs/>
          <w:color w:val="000000"/>
          <w:sz w:val="28"/>
          <w:szCs w:val="28"/>
          <w:lang w:val="x-none" w:eastAsia="x-none"/>
        </w:rPr>
        <w:t xml:space="preserve">Изготовление сувенирной продукции с сохранением элементов традиций народных художественных промыслов народов ханты и манси», количество участников </w:t>
      </w:r>
      <w:r w:rsidRPr="00C41C91">
        <w:rPr>
          <w:rFonts w:ascii="Times New Roman" w:eastAsia="Times New Roman" w:hAnsi="Times New Roman"/>
          <w:sz w:val="28"/>
          <w:szCs w:val="28"/>
          <w:lang w:eastAsia="ru-RU"/>
        </w:rPr>
        <w:t>10 человек;</w:t>
      </w:r>
    </w:p>
    <w:p w:rsidR="003F3EDC" w:rsidRPr="00C41C91" w:rsidRDefault="003F3EDC" w:rsidP="00C41C91">
      <w:pPr>
        <w:spacing w:after="0" w:line="240" w:lineRule="auto"/>
        <w:ind w:firstLine="709"/>
        <w:jc w:val="both"/>
        <w:rPr>
          <w:rFonts w:ascii="Times New Roman" w:eastAsia="Times New Roman" w:hAnsi="Times New Roman"/>
          <w:sz w:val="20"/>
          <w:szCs w:val="20"/>
          <w:lang w:eastAsia="ru-RU"/>
        </w:rPr>
      </w:pPr>
      <w:r w:rsidRPr="00C41C91">
        <w:rPr>
          <w:rFonts w:ascii="Times New Roman" w:eastAsia="Times New Roman" w:hAnsi="Times New Roman"/>
          <w:sz w:val="28"/>
          <w:szCs w:val="28"/>
          <w:lang w:eastAsia="ru-RU"/>
        </w:rPr>
        <w:t xml:space="preserve">организовано участие предпринимателей района до 30 лет в </w:t>
      </w:r>
      <w:r w:rsidRPr="00C41C91">
        <w:rPr>
          <w:rFonts w:ascii="Times New Roman" w:hAnsi="Times New Roman"/>
          <w:sz w:val="28"/>
          <w:szCs w:val="28"/>
          <w:lang w:val="en-US"/>
        </w:rPr>
        <w:t>VIII</w:t>
      </w:r>
      <w:r w:rsidRPr="00C41C91">
        <w:rPr>
          <w:rFonts w:ascii="Times New Roman" w:eastAsia="Times New Roman" w:hAnsi="Times New Roman"/>
          <w:sz w:val="28"/>
          <w:szCs w:val="28"/>
          <w:lang w:eastAsia="ru-RU"/>
        </w:rPr>
        <w:t xml:space="preserve"> Слете молодых предпринимателей Югры, количество участников 8 человек;</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snapToGrid w:val="0"/>
          <w:color w:val="000000" w:themeColor="text1"/>
          <w:sz w:val="28"/>
          <w:szCs w:val="28"/>
          <w:lang w:eastAsia="ru-RU"/>
        </w:rPr>
        <w:t>В целях ф</w:t>
      </w:r>
      <w:r w:rsidRPr="00C41C91">
        <w:rPr>
          <w:rFonts w:ascii="Times New Roman" w:hAnsi="Times New Roman"/>
          <w:color w:val="000000" w:themeColor="text1"/>
          <w:sz w:val="28"/>
          <w:szCs w:val="28"/>
        </w:rPr>
        <w:t>ормирования благоприятного общественного мнения о малом и среднем предпринимательстве на территории района в 2017 году проведены следующие мероприятия:</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конкурс «Предпринимательство сегодня» среди учащихся образовательных учреждений района. На конкурс представлено 38 работ, из которых 11 были признаны победителями. Победители и участники конкурса награждены дипломами и подарочными сертификатами на сумму 38,31 тыс. рублей из средств бюджета района;</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конкурс на лучшее оформление фасадов, зданий, помещений и прилегающих территорий – объектов деятельности субъектов предпринимательства потребительского рынка Ханты-Мансийского района, посвященного празднованию 72-ой годовщины в Великой Отечественной войне. В конкурсе приняли участие 5 субъектов предпринимательства, из которых 3 были признаны победителями, победители конкурса награждены дипломами и подарочными сертификатами на сумму 31,8 тыс. рублей из средств бюджета района;</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празднования Дня Российского предпринимательства проведен районный конкурс «Предприниматель года Ханты-Мансийского района» по 6 номинациям:</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в сфере сельского хозяйства;</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в сфере традиционных видов деятельности;</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в сфере бытовых и коммунальных услуг;</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розничной торговли;</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предприниматель в сфере общественного питания;</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начинающий предприниматель.</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конкурс представлено 43 заявки от 40 субъектов малого предпринимательства района. Победителями конкурса признаны 20 предпринимателей, победители и участники конкурса награждены дипломами, подарочными сертификатами и специальными призами на общую сумму 250,0 тыс. рублей, в том числе: из средств бюджета района – 20,0 тыс. рублей, из средств бюджета округа - 230,0 тыс. рублей.</w:t>
      </w:r>
    </w:p>
    <w:p w:rsidR="003F3EDC" w:rsidRPr="00C41C91" w:rsidRDefault="003F3EDC" w:rsidP="00C41C91">
      <w:pPr>
        <w:autoSpaceDE w:val="0"/>
        <w:autoSpaceDN w:val="0"/>
        <w:adjustRightInd w:val="0"/>
        <w:spacing w:after="0" w:line="240" w:lineRule="auto"/>
        <w:ind w:firstLine="709"/>
        <w:jc w:val="both"/>
        <w:rPr>
          <w:rFonts w:ascii="Times New Roman" w:hAnsi="Times New Roman"/>
          <w:bCs/>
          <w:color w:val="000000"/>
          <w:sz w:val="28"/>
          <w:szCs w:val="28"/>
        </w:rPr>
      </w:pPr>
      <w:r w:rsidRPr="00C41C91">
        <w:rPr>
          <w:rFonts w:ascii="Times New Roman" w:hAnsi="Times New Roman"/>
          <w:bCs/>
          <w:color w:val="000000"/>
          <w:sz w:val="28"/>
          <w:szCs w:val="28"/>
        </w:rPr>
        <w:t>В проходившей  в ХХ</w:t>
      </w:r>
      <w:r w:rsidRPr="00C41C91">
        <w:rPr>
          <w:rFonts w:ascii="Times New Roman" w:hAnsi="Times New Roman"/>
          <w:bCs/>
          <w:color w:val="000000"/>
          <w:sz w:val="28"/>
          <w:szCs w:val="28"/>
          <w:lang w:val="en-US"/>
        </w:rPr>
        <w:t>I</w:t>
      </w:r>
      <w:r w:rsidRPr="00C41C91">
        <w:rPr>
          <w:rFonts w:ascii="Times New Roman" w:hAnsi="Times New Roman"/>
          <w:bCs/>
          <w:color w:val="000000"/>
          <w:sz w:val="28"/>
          <w:szCs w:val="28"/>
        </w:rPr>
        <w:t>I окружной выставке-форуме «Товары земли Югорской» приняли участие 16 товаропроизводителей  района.</w:t>
      </w:r>
    </w:p>
    <w:p w:rsidR="003F3EDC" w:rsidRPr="00C41C91" w:rsidRDefault="003F3ED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Для субъектов малого и среднего предпринимательства и их сотрудников в течение 2017 года организовано и проведению 4 обучающих семинара, слушателями которых стали 38 человек по следующим темам:</w:t>
      </w:r>
    </w:p>
    <w:p w:rsidR="003F3EDC" w:rsidRPr="00C41C91" w:rsidRDefault="003F3EDC" w:rsidP="00C41C91">
      <w:pPr>
        <w:pStyle w:val="af6"/>
        <w:spacing w:after="0"/>
        <w:ind w:firstLine="709"/>
        <w:jc w:val="both"/>
        <w:rPr>
          <w:bCs/>
          <w:color w:val="000000"/>
          <w:sz w:val="28"/>
          <w:szCs w:val="28"/>
        </w:rPr>
      </w:pPr>
      <w:r w:rsidRPr="00C41C91">
        <w:rPr>
          <w:bCs/>
          <w:color w:val="000000"/>
          <w:sz w:val="28"/>
          <w:szCs w:val="28"/>
        </w:rPr>
        <w:t xml:space="preserve"> «О контрактной системе в сфере закупок», количество участников 10 человек;</w:t>
      </w:r>
    </w:p>
    <w:p w:rsidR="003F3EDC" w:rsidRPr="00C41C91" w:rsidRDefault="003F3EDC" w:rsidP="00C41C91">
      <w:pPr>
        <w:pStyle w:val="af6"/>
        <w:spacing w:after="0"/>
        <w:ind w:firstLine="142"/>
        <w:jc w:val="both"/>
        <w:rPr>
          <w:bCs/>
          <w:sz w:val="28"/>
          <w:szCs w:val="28"/>
        </w:rPr>
      </w:pPr>
      <w:r w:rsidRPr="00C41C91">
        <w:rPr>
          <w:bCs/>
          <w:color w:val="000000"/>
          <w:sz w:val="28"/>
          <w:szCs w:val="28"/>
        </w:rPr>
        <w:t xml:space="preserve">          «Охрана труда», количество участников 10 человек</w:t>
      </w:r>
      <w:r w:rsidRPr="00C41C91">
        <w:rPr>
          <w:bCs/>
          <w:sz w:val="28"/>
          <w:szCs w:val="28"/>
        </w:rPr>
        <w:t>;</w:t>
      </w:r>
    </w:p>
    <w:p w:rsidR="003F3EDC" w:rsidRPr="00C41C91" w:rsidRDefault="003F3EDC" w:rsidP="00C41C91">
      <w:pPr>
        <w:pStyle w:val="af6"/>
        <w:spacing w:after="0"/>
        <w:ind w:firstLine="142"/>
        <w:jc w:val="both"/>
        <w:rPr>
          <w:bCs/>
          <w:color w:val="000000"/>
          <w:sz w:val="28"/>
          <w:szCs w:val="28"/>
        </w:rPr>
      </w:pPr>
      <w:r w:rsidRPr="00C41C91">
        <w:rPr>
          <w:bCs/>
          <w:sz w:val="28"/>
          <w:szCs w:val="28"/>
        </w:rPr>
        <w:t xml:space="preserve">         </w:t>
      </w:r>
      <w:r w:rsidRPr="00C41C91">
        <w:rPr>
          <w:bCs/>
          <w:color w:val="000000"/>
          <w:sz w:val="28"/>
          <w:szCs w:val="28"/>
        </w:rPr>
        <w:t>«</w:t>
      </w:r>
      <w:r w:rsidRPr="00C41C91">
        <w:rPr>
          <w:sz w:val="28"/>
          <w:szCs w:val="28"/>
        </w:rPr>
        <w:t>Пожарно-технический минимум на предприятиях», количество участников 10 человек</w:t>
      </w:r>
      <w:r w:rsidRPr="00C41C91">
        <w:rPr>
          <w:bCs/>
          <w:color w:val="000000"/>
          <w:sz w:val="28"/>
          <w:szCs w:val="28"/>
        </w:rPr>
        <w:t>;</w:t>
      </w:r>
    </w:p>
    <w:p w:rsidR="003F3EDC" w:rsidRPr="00C41C91" w:rsidRDefault="003F3EDC" w:rsidP="00C41C91">
      <w:pPr>
        <w:spacing w:after="0" w:line="240" w:lineRule="auto"/>
        <w:ind w:firstLine="142"/>
        <w:jc w:val="both"/>
        <w:rPr>
          <w:rFonts w:ascii="Times New Roman" w:hAnsi="Times New Roman"/>
          <w:bCs/>
          <w:sz w:val="28"/>
          <w:szCs w:val="28"/>
        </w:rPr>
      </w:pPr>
      <w:r w:rsidRPr="00C41C91">
        <w:rPr>
          <w:rFonts w:ascii="Times New Roman" w:hAnsi="Times New Roman"/>
          <w:bCs/>
          <w:color w:val="000000"/>
          <w:sz w:val="28"/>
          <w:szCs w:val="28"/>
        </w:rPr>
        <w:t xml:space="preserve">          «</w:t>
      </w:r>
      <w:r w:rsidRPr="00C41C91">
        <w:rPr>
          <w:rFonts w:ascii="Times New Roman" w:hAnsi="Times New Roman"/>
          <w:sz w:val="28"/>
          <w:szCs w:val="28"/>
        </w:rPr>
        <w:t>Современное кондитерское и хлебопекарное производство», количество участников 8 человек.</w:t>
      </w:r>
      <w:r w:rsidRPr="00C41C91">
        <w:rPr>
          <w:rFonts w:ascii="Times New Roman" w:hAnsi="Times New Roman"/>
          <w:bCs/>
          <w:sz w:val="28"/>
          <w:szCs w:val="28"/>
        </w:rPr>
        <w:t xml:space="preserve">   </w:t>
      </w:r>
    </w:p>
    <w:p w:rsidR="003F3EDC" w:rsidRPr="00C41C91" w:rsidRDefault="003F3EDC" w:rsidP="00C41C91">
      <w:pPr>
        <w:spacing w:after="0" w:line="240" w:lineRule="auto"/>
        <w:ind w:firstLine="709"/>
        <w:jc w:val="both"/>
        <w:rPr>
          <w:rFonts w:ascii="Times New Roman" w:hAnsi="Times New Roman"/>
          <w:bCs/>
          <w:sz w:val="28"/>
          <w:szCs w:val="28"/>
        </w:rPr>
      </w:pPr>
      <w:r w:rsidRPr="00C41C91">
        <w:rPr>
          <w:rFonts w:ascii="Times New Roman" w:hAnsi="Times New Roman"/>
          <w:bCs/>
          <w:sz w:val="28"/>
          <w:szCs w:val="28"/>
        </w:rPr>
        <w:t xml:space="preserve">Общее количество участников мероприятий, включая образовательные мероприятия из числа субъектов малого предпринимательства и их сотрудников составило 145 человек.             </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2017 году проведено 3 заседания Совета по развитию малого и среднего предпринимательства при администрации района, в рамках которых рассмотрены новые возможности развития предпринимательства в районе, определены приоритетные, социально-значимые направления предпринимательской деятельности.</w:t>
      </w:r>
    </w:p>
    <w:p w:rsidR="003F3EDC" w:rsidRPr="00C41C91" w:rsidRDefault="003F3ED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На протяжении 2017 года сохранена позитивная динамика развития малого бизнеса на территории Ханты-Мансийского района.</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Согласно сведений единого реестра субъектов малого и среднего предпринимательства количество субъектов малого и среднего предпринимательства на территории Ханты-Мансийского</w:t>
      </w:r>
      <w:r w:rsidR="00001E65">
        <w:rPr>
          <w:rFonts w:ascii="Times New Roman" w:hAnsi="Times New Roman"/>
          <w:color w:val="000000" w:themeColor="text1"/>
          <w:sz w:val="28"/>
          <w:szCs w:val="28"/>
        </w:rPr>
        <w:t xml:space="preserve"> района</w:t>
      </w:r>
      <w:r w:rsidRPr="00C41C91">
        <w:rPr>
          <w:rFonts w:ascii="Times New Roman" w:hAnsi="Times New Roman"/>
          <w:color w:val="000000" w:themeColor="text1"/>
          <w:sz w:val="28"/>
          <w:szCs w:val="28"/>
        </w:rPr>
        <w:t xml:space="preserve"> по состоянию на 01.01.2018 увеличилось на 1,2% в сравнении с прошлым годом и составило 445 единиц (на 01.01.2017 – 358 единиц), в том числе:</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342 – индивидуальных предпринимателя; </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91 – микропредприятие;</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11- малых предприятий;</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1 – среднее предприятие.</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За 2017 год количество субъектов малого и среднего предпринимательства увеличилось на 87 единиц, в том числе:</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на 73 единицы индивидуальных предпринимателей;</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на 1 единицу малых предприятий;</w:t>
      </w:r>
    </w:p>
    <w:p w:rsidR="003F3EDC" w:rsidRPr="00C41C91" w:rsidRDefault="003F3ED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на 13 единиц микропредприятий. </w:t>
      </w:r>
    </w:p>
    <w:p w:rsidR="003F3EDC" w:rsidRPr="00C41C91" w:rsidRDefault="003F3EDC" w:rsidP="00C41C91">
      <w:pPr>
        <w:spacing w:after="0" w:line="240" w:lineRule="auto"/>
        <w:ind w:firstLine="709"/>
        <w:jc w:val="both"/>
        <w:rPr>
          <w:rFonts w:ascii="Times New Roman" w:eastAsia="Times New Roman" w:hAnsi="Times New Roman"/>
          <w:color w:val="FF0000"/>
          <w:sz w:val="28"/>
          <w:szCs w:val="28"/>
          <w:lang w:eastAsia="ru-RU"/>
        </w:rPr>
      </w:pPr>
      <w:r w:rsidRPr="00C41C91">
        <w:rPr>
          <w:rFonts w:ascii="Times New Roman" w:hAnsi="Times New Roman"/>
          <w:color w:val="000000" w:themeColor="text1"/>
          <w:sz w:val="28"/>
          <w:szCs w:val="28"/>
        </w:rPr>
        <w:t xml:space="preserve">Численность занятых в сфере малого и среднего бизнеса увеличилась на 1,2% и составила 1 118 человек (на 01.01.2017 </w:t>
      </w:r>
      <w:r w:rsidR="00001E65">
        <w:rPr>
          <w:rFonts w:ascii="Times New Roman" w:hAnsi="Times New Roman"/>
          <w:color w:val="000000" w:themeColor="text1"/>
          <w:sz w:val="28"/>
          <w:szCs w:val="28"/>
        </w:rPr>
        <w:t>-</w:t>
      </w:r>
      <w:r w:rsidRPr="00C41C91">
        <w:rPr>
          <w:rFonts w:ascii="Times New Roman" w:hAnsi="Times New Roman"/>
          <w:color w:val="000000" w:themeColor="text1"/>
          <w:sz w:val="28"/>
          <w:szCs w:val="28"/>
        </w:rPr>
        <w:t xml:space="preserve"> 960 человек).</w:t>
      </w:r>
      <w:r w:rsidRPr="00C41C91">
        <w:rPr>
          <w:rFonts w:ascii="Times New Roman" w:eastAsia="Times New Roman" w:hAnsi="Times New Roman"/>
          <w:color w:val="FF0000"/>
          <w:sz w:val="28"/>
          <w:szCs w:val="28"/>
          <w:lang w:eastAsia="ru-RU"/>
        </w:rPr>
        <w:t xml:space="preserve"> </w:t>
      </w:r>
    </w:p>
    <w:p w:rsidR="003F3EDC" w:rsidRPr="00C41C91" w:rsidRDefault="003F3EDC" w:rsidP="00C41C91">
      <w:pPr>
        <w:spacing w:after="0" w:line="240" w:lineRule="auto"/>
        <w:ind w:firstLine="709"/>
        <w:jc w:val="both"/>
        <w:rPr>
          <w:rFonts w:ascii="Times New Roman" w:eastAsia="Times New Roman" w:hAnsi="Times New Roman"/>
          <w:color w:val="000000" w:themeColor="text1"/>
          <w:sz w:val="28"/>
          <w:szCs w:val="28"/>
          <w:lang w:eastAsia="ru-RU"/>
        </w:rPr>
      </w:pPr>
      <w:r w:rsidRPr="00C41C91">
        <w:rPr>
          <w:rFonts w:ascii="Times New Roman" w:eastAsia="Times New Roman" w:hAnsi="Times New Roman"/>
          <w:color w:val="000000" w:themeColor="text1"/>
          <w:sz w:val="28"/>
          <w:szCs w:val="28"/>
          <w:lang w:eastAsia="ru-RU"/>
        </w:rPr>
        <w:t xml:space="preserve">Оборот субъектов предпринимательства по предварительной оценке составил </w:t>
      </w:r>
      <w:r w:rsidRPr="00C41C91">
        <w:rPr>
          <w:rFonts w:ascii="Times New Roman" w:hAnsi="Times New Roman"/>
          <w:color w:val="000000" w:themeColor="text1"/>
          <w:sz w:val="28"/>
          <w:szCs w:val="28"/>
        </w:rPr>
        <w:t xml:space="preserve">1 770,5 млн. рублей </w:t>
      </w:r>
      <w:r w:rsidRPr="00C41C91">
        <w:rPr>
          <w:rFonts w:ascii="Times New Roman" w:eastAsia="Times New Roman" w:hAnsi="Times New Roman"/>
          <w:color w:val="000000" w:themeColor="text1"/>
          <w:sz w:val="28"/>
          <w:szCs w:val="28"/>
          <w:lang w:eastAsia="ru-RU"/>
        </w:rPr>
        <w:t>или 101,8% к уровню прошлого года в действующих ценах (за 201</w:t>
      </w:r>
      <w:r w:rsidR="00C027A6">
        <w:rPr>
          <w:rFonts w:ascii="Times New Roman" w:eastAsia="Times New Roman" w:hAnsi="Times New Roman"/>
          <w:color w:val="000000" w:themeColor="text1"/>
          <w:sz w:val="28"/>
          <w:szCs w:val="28"/>
          <w:lang w:eastAsia="ru-RU"/>
        </w:rPr>
        <w:t>6</w:t>
      </w:r>
      <w:r w:rsidRPr="00C41C91">
        <w:rPr>
          <w:rFonts w:ascii="Times New Roman" w:eastAsia="Times New Roman" w:hAnsi="Times New Roman"/>
          <w:color w:val="000000" w:themeColor="text1"/>
          <w:sz w:val="28"/>
          <w:szCs w:val="28"/>
          <w:lang w:eastAsia="ru-RU"/>
        </w:rPr>
        <w:t xml:space="preserve"> год - 1 702,6 млн.рублей).</w:t>
      </w:r>
    </w:p>
    <w:p w:rsidR="003F3EDC" w:rsidRPr="00C41C91" w:rsidRDefault="003F3EDC" w:rsidP="00C41C9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sz w:val="28"/>
          <w:szCs w:val="28"/>
        </w:rPr>
        <w:t>За 2017 год от субъектов малого и среднего предпринимательства в бюджет района поступило налоговых платежей</w:t>
      </w:r>
      <w:r w:rsidRPr="00C41C91">
        <w:rPr>
          <w:rFonts w:ascii="Times New Roman" w:hAnsi="Times New Roman"/>
          <w:sz w:val="28"/>
          <w:szCs w:val="28"/>
        </w:rPr>
        <w:br/>
        <w:t xml:space="preserve">в сумме 23,9 </w:t>
      </w:r>
      <w:r w:rsidRPr="00C41C91">
        <w:rPr>
          <w:rFonts w:ascii="Times New Roman" w:hAnsi="Times New Roman"/>
          <w:color w:val="000000" w:themeColor="text1"/>
          <w:sz w:val="28"/>
          <w:szCs w:val="28"/>
        </w:rPr>
        <w:t>млн. рублей, что на 10,6%</w:t>
      </w:r>
      <w:r w:rsidRPr="00C41C91">
        <w:rPr>
          <w:rFonts w:ascii="Times New Roman" w:hAnsi="Times New Roman"/>
          <w:color w:val="FF0000"/>
          <w:sz w:val="28"/>
          <w:szCs w:val="28"/>
        </w:rPr>
        <w:t xml:space="preserve"> </w:t>
      </w:r>
      <w:r w:rsidRPr="00C41C91">
        <w:rPr>
          <w:rFonts w:ascii="Times New Roman" w:hAnsi="Times New Roman"/>
          <w:color w:val="000000" w:themeColor="text1"/>
          <w:sz w:val="28"/>
          <w:szCs w:val="28"/>
        </w:rPr>
        <w:t>больше, чем в 2016 году.</w:t>
      </w:r>
    </w:p>
    <w:p w:rsidR="003F3EDC" w:rsidRPr="00C41C91" w:rsidRDefault="003F3EDC" w:rsidP="00C41C91">
      <w:pPr>
        <w:tabs>
          <w:tab w:val="left" w:pos="600"/>
        </w:tabs>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По видам экономической деятельности наиболее востребованы такие виды деятельности, как розничная и оптовая торговля – 36% от общего </w:t>
      </w:r>
      <w:r w:rsidRPr="00C41C91">
        <w:rPr>
          <w:rFonts w:ascii="Times New Roman" w:eastAsia="Times New Roman" w:hAnsi="Times New Roman"/>
          <w:sz w:val="28"/>
          <w:szCs w:val="28"/>
          <w:lang w:eastAsia="ru-RU"/>
        </w:rPr>
        <w:lastRenderedPageBreak/>
        <w:t>числа субъектов малого бизнеса, платные услуги – 28% (в том числе бытовые – 27%), сельское хозяйство – 15%, обрабатывающее производство (хлебопечение, заготовка и переработка древесины, производство рыбной продукции) – 14%, строительство – 3,0%, деятельность ресторанов и кафе – 3,0%, прочие – 1,0%.</w:t>
      </w:r>
    </w:p>
    <w:p w:rsidR="003F3EDC" w:rsidRPr="00C41C91" w:rsidRDefault="003F3EDC"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За 2017 год на территории района зарегистрировано 66 субъектов малого предпринимательства, в том числе: 58-индивидуальных предпринимателей, 8 – микропредприятий.</w:t>
      </w:r>
    </w:p>
    <w:p w:rsidR="003F3EDC" w:rsidRPr="00C41C91" w:rsidRDefault="003F3EDC"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Наибольший процент среди субъектов, открывших свое дело, занимают индивидуальные предприниматели в сфере оказания платных услуг - 32% (21 субъект), в сфере розничной торговли – 27% (18 субъектов), в сфере сельского хозяйства–9% (6 субъектов), обрабатывающее производство -7,6% (5 субъектов), </w:t>
      </w:r>
      <w:r w:rsidRPr="00C41C91">
        <w:rPr>
          <w:rFonts w:ascii="Times New Roman" w:eastAsia="Times New Roman" w:hAnsi="Times New Roman"/>
          <w:color w:val="000000"/>
          <w:sz w:val="28"/>
          <w:szCs w:val="28"/>
          <w:lang w:eastAsia="ru-RU"/>
        </w:rPr>
        <w:t xml:space="preserve">деятельность автомобильного грузового транспорта -6% (4 субъекта), строительство - 6% (4 субъекта), </w:t>
      </w:r>
      <w:r w:rsidRPr="00C41C91">
        <w:rPr>
          <w:rFonts w:ascii="Times New Roman" w:eastAsia="Times New Roman" w:hAnsi="Times New Roman"/>
          <w:sz w:val="28"/>
          <w:szCs w:val="28"/>
          <w:lang w:eastAsia="ru-RU"/>
        </w:rPr>
        <w:t>общественное питание-4,5% (3 субъекта), деятельность такси-3% (2 субъекта), предоставление социальных услуг-3% (2 субъекта), стоматологическая практика-1,5% (1 субъект).</w:t>
      </w:r>
    </w:p>
    <w:p w:rsidR="003F3EDC" w:rsidRPr="00C41C91" w:rsidRDefault="003F3EDC" w:rsidP="00C41C91">
      <w:pPr>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Одной из основных задач стоящих перед администрацией района в 2017 году являлось повышение занятости населения района,</w:t>
      </w:r>
      <w:r w:rsidRPr="00C41C91">
        <w:rPr>
          <w:rFonts w:ascii="Times New Roman" w:hAnsi="Times New Roman"/>
          <w:bCs/>
          <w:iCs/>
          <w:color w:val="000000" w:themeColor="text1"/>
          <w:sz w:val="28"/>
          <w:szCs w:val="28"/>
        </w:rPr>
        <w:t xml:space="preserve"> в</w:t>
      </w:r>
      <w:r w:rsidRPr="00C41C91">
        <w:rPr>
          <w:rFonts w:ascii="Times New Roman" w:hAnsi="Times New Roman"/>
          <w:color w:val="000000" w:themeColor="text1"/>
          <w:sz w:val="28"/>
          <w:szCs w:val="28"/>
        </w:rPr>
        <w:t xml:space="preserve"> рамках муниципальной программы «Содействие занятости населения Ханты-Мансийского района на 2014 – 2019 годы». </w:t>
      </w:r>
    </w:p>
    <w:p w:rsidR="003F3EDC" w:rsidRPr="00C41C91" w:rsidRDefault="003F3EDC" w:rsidP="00C41C91">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Объем средств, направленных на реализацию муниципальной программы за отчетный период, составил 22 240,79 тыс. рублей или 99,7% от плана на год, в том числе из бюджета автономного округа – 2 008,03 тыс. рублей, из бюджета района – 20 232,76 тыс. рублей.</w:t>
      </w:r>
    </w:p>
    <w:p w:rsidR="003F3EDC" w:rsidRPr="00C41C91" w:rsidRDefault="003F3EDC" w:rsidP="00C41C91">
      <w:pPr>
        <w:widowControl w:val="0"/>
        <w:tabs>
          <w:tab w:val="left" w:pos="567"/>
          <w:tab w:val="left" w:pos="709"/>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рамках муниципальной программы денежные средства направлены на реализацию мероприятий:</w:t>
      </w:r>
    </w:p>
    <w:p w:rsidR="003F3EDC" w:rsidRPr="00C41C91" w:rsidRDefault="003F3EDC" w:rsidP="00C41C91">
      <w:pPr>
        <w:widowControl w:val="0"/>
        <w:tabs>
          <w:tab w:val="left" w:pos="567"/>
          <w:tab w:val="left" w:pos="709"/>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осуществление полномочий по государственному управлению охраной труда в рамках подпрограммы «Улучшение условий и охраны труда в автономном округе» государственной программы «Содействие занятости населения в Ханты-Мансийском автономном округе – Югре на 2016–2020 годы»;</w:t>
      </w:r>
    </w:p>
    <w:p w:rsidR="003F3EDC" w:rsidRPr="00C41C91" w:rsidRDefault="003F3EDC" w:rsidP="00C41C91">
      <w:pPr>
        <w:widowControl w:val="0"/>
        <w:tabs>
          <w:tab w:val="left" w:pos="567"/>
          <w:tab w:val="left" w:pos="709"/>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организация временных общественных работ, с целью трудоустройства безработных граждан, а также граждан испытывающих трудности в поиске работы.</w:t>
      </w:r>
    </w:p>
    <w:p w:rsidR="003F3EDC" w:rsidRPr="00C41C91" w:rsidRDefault="003F3EDC" w:rsidP="00C41C91">
      <w:pPr>
        <w:widowControl w:val="0"/>
        <w:tabs>
          <w:tab w:val="left" w:pos="567"/>
          <w:tab w:val="left" w:pos="709"/>
          <w:tab w:val="left" w:pos="1134"/>
        </w:tabs>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течение отчетного периода на территории района было создано 348 временных рабочих мест по проведению общественных работ, в которых приняли участие 366 человек, из них 79 человек – в сельском поселении Луговской, 148 человек – в сельском поселении Горноправдинск,  21 человек – в сельском поселении Кышик, 23 человека – в сельском поселении Кедровый, по 9 человек – в сельских поселениях Выкатной, Селиярово, Сибирский, 19 человек – в сельском поселении Цингалы, 23 человека в сельском поселении Красноленинский, по 6 человек - в сельских поселениях Шапша, Нялинское, 14 человек – в сельском поселении Согом.</w:t>
      </w:r>
    </w:p>
    <w:p w:rsidR="003F3EDC" w:rsidRPr="00C41C91" w:rsidRDefault="003F3EDC" w:rsidP="00C41C91">
      <w:pPr>
        <w:spacing w:after="0" w:line="240" w:lineRule="auto"/>
        <w:ind w:firstLine="709"/>
        <w:contextualSpacing/>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lastRenderedPageBreak/>
        <w:t xml:space="preserve">Численность зарегистрированных безработных по состоянию на                    1 января 2018 года составила </w:t>
      </w:r>
      <w:r w:rsidRPr="00C41C91">
        <w:rPr>
          <w:rFonts w:ascii="Times New Roman" w:hAnsi="Times New Roman"/>
          <w:bCs/>
          <w:color w:val="000000" w:themeColor="text1"/>
          <w:sz w:val="28"/>
          <w:szCs w:val="28"/>
          <w:lang w:eastAsia="ru-RU"/>
        </w:rPr>
        <w:t>19</w:t>
      </w:r>
      <w:r w:rsidR="00026B8F">
        <w:rPr>
          <w:rFonts w:ascii="Times New Roman" w:hAnsi="Times New Roman"/>
          <w:bCs/>
          <w:color w:val="000000" w:themeColor="text1"/>
          <w:sz w:val="28"/>
          <w:szCs w:val="28"/>
          <w:lang w:eastAsia="ru-RU"/>
        </w:rPr>
        <w:t>4</w:t>
      </w:r>
      <w:r w:rsidRPr="00C41C91">
        <w:rPr>
          <w:rFonts w:ascii="Times New Roman" w:hAnsi="Times New Roman"/>
          <w:bCs/>
          <w:color w:val="000000" w:themeColor="text1"/>
          <w:sz w:val="28"/>
          <w:szCs w:val="28"/>
          <w:lang w:eastAsia="ru-RU"/>
        </w:rPr>
        <w:t xml:space="preserve"> человек</w:t>
      </w:r>
      <w:r w:rsidR="00026B8F">
        <w:rPr>
          <w:rFonts w:ascii="Times New Roman" w:hAnsi="Times New Roman"/>
          <w:bCs/>
          <w:color w:val="000000" w:themeColor="text1"/>
          <w:sz w:val="28"/>
          <w:szCs w:val="28"/>
          <w:lang w:eastAsia="ru-RU"/>
        </w:rPr>
        <w:t>а</w:t>
      </w:r>
      <w:r w:rsidRPr="00C41C91">
        <w:rPr>
          <w:rFonts w:ascii="Times New Roman" w:hAnsi="Times New Roman"/>
          <w:color w:val="000000" w:themeColor="text1"/>
          <w:sz w:val="28"/>
          <w:szCs w:val="28"/>
        </w:rPr>
        <w:t>, что ниже показателя на 1 января 2017 года на 3</w:t>
      </w:r>
      <w:r w:rsidR="00026B8F">
        <w:rPr>
          <w:rFonts w:ascii="Times New Roman" w:hAnsi="Times New Roman"/>
          <w:color w:val="000000" w:themeColor="text1"/>
          <w:sz w:val="28"/>
          <w:szCs w:val="28"/>
        </w:rPr>
        <w:t>3</w:t>
      </w:r>
      <w:r w:rsidRPr="00C41C91">
        <w:rPr>
          <w:rFonts w:ascii="Times New Roman" w:hAnsi="Times New Roman"/>
          <w:color w:val="000000" w:themeColor="text1"/>
          <w:sz w:val="28"/>
          <w:szCs w:val="28"/>
        </w:rPr>
        <w:t xml:space="preserve"> человек</w:t>
      </w:r>
      <w:r w:rsidR="00026B8F">
        <w:rPr>
          <w:rFonts w:ascii="Times New Roman" w:hAnsi="Times New Roman"/>
          <w:color w:val="000000" w:themeColor="text1"/>
          <w:sz w:val="28"/>
          <w:szCs w:val="28"/>
        </w:rPr>
        <w:t>а</w:t>
      </w:r>
      <w:r w:rsidRPr="00C41C91">
        <w:rPr>
          <w:rFonts w:ascii="Times New Roman" w:hAnsi="Times New Roman"/>
          <w:color w:val="000000" w:themeColor="text1"/>
          <w:sz w:val="28"/>
          <w:szCs w:val="28"/>
        </w:rPr>
        <w:t xml:space="preserve"> или на 1</w:t>
      </w:r>
      <w:r w:rsidR="00026B8F">
        <w:rPr>
          <w:rFonts w:ascii="Times New Roman" w:hAnsi="Times New Roman"/>
          <w:color w:val="000000" w:themeColor="text1"/>
          <w:sz w:val="28"/>
          <w:szCs w:val="28"/>
        </w:rPr>
        <w:t>7</w:t>
      </w:r>
      <w:r w:rsidRPr="00C41C91">
        <w:rPr>
          <w:rFonts w:ascii="Times New Roman" w:hAnsi="Times New Roman"/>
          <w:color w:val="000000" w:themeColor="text1"/>
          <w:sz w:val="28"/>
          <w:szCs w:val="28"/>
        </w:rPr>
        <w:t xml:space="preserve">% (на 01.01.2017 - 227 человек). </w:t>
      </w:r>
    </w:p>
    <w:p w:rsidR="003F3EDC" w:rsidRPr="00C41C91" w:rsidRDefault="003F3EDC" w:rsidP="00C41C91">
      <w:pPr>
        <w:pStyle w:val="ab"/>
        <w:ind w:firstLine="709"/>
        <w:jc w:val="both"/>
        <w:rPr>
          <w:color w:val="000000" w:themeColor="text1"/>
          <w:sz w:val="28"/>
          <w:szCs w:val="28"/>
        </w:rPr>
      </w:pPr>
      <w:r w:rsidRPr="00C41C91">
        <w:rPr>
          <w:sz w:val="28"/>
          <w:szCs w:val="28"/>
        </w:rPr>
        <w:t>За год уровень регистрируемой безработицы снизился с 1,24% (на 01.01.2017) до 0,9</w:t>
      </w:r>
      <w:r w:rsidR="00080027">
        <w:rPr>
          <w:sz w:val="28"/>
          <w:szCs w:val="28"/>
        </w:rPr>
        <w:t>7</w:t>
      </w:r>
      <w:r w:rsidRPr="00C41C91">
        <w:rPr>
          <w:sz w:val="28"/>
          <w:szCs w:val="28"/>
        </w:rPr>
        <w:t>% (на 01.01.2018)</w:t>
      </w:r>
      <w:r w:rsidRPr="00C41C91">
        <w:rPr>
          <w:color w:val="FF0000"/>
          <w:sz w:val="28"/>
          <w:szCs w:val="28"/>
        </w:rPr>
        <w:t xml:space="preserve"> </w:t>
      </w:r>
      <w:r w:rsidRPr="00C41C91">
        <w:rPr>
          <w:sz w:val="28"/>
          <w:szCs w:val="28"/>
        </w:rPr>
        <w:t xml:space="preserve">или в 1,3 раза, что позволило муниципалитету в 2017 году по данному показателю </w:t>
      </w:r>
      <w:r w:rsidRPr="00C41C91">
        <w:rPr>
          <w:color w:val="000000" w:themeColor="text1"/>
          <w:sz w:val="28"/>
          <w:szCs w:val="28"/>
        </w:rPr>
        <w:t xml:space="preserve">занять 15 место </w:t>
      </w:r>
      <w:r w:rsidRPr="00C41C91">
        <w:rPr>
          <w:sz w:val="28"/>
          <w:szCs w:val="28"/>
        </w:rPr>
        <w:t xml:space="preserve">среди муниципальных образований автономного округа (ранее было </w:t>
      </w:r>
      <w:r w:rsidRPr="00C41C91">
        <w:rPr>
          <w:color w:val="000000" w:themeColor="text1"/>
          <w:sz w:val="28"/>
          <w:szCs w:val="28"/>
        </w:rPr>
        <w:t xml:space="preserve">17 место).  </w:t>
      </w:r>
      <w:r w:rsidRPr="00C41C91">
        <w:rPr>
          <w:color w:val="000000" w:themeColor="text1"/>
          <w:sz w:val="28"/>
          <w:szCs w:val="28"/>
        </w:rPr>
        <w:tab/>
        <w:t xml:space="preserve">Данный результат удалось получить не только за счет реализации муниципальной, государственной программ по занятости населения, но и благодаря тесному сотрудничеству администрации района с организациями топливно-энергетического комплекса и их подрядными организациями, с фермерскими хозяйствами и предпринимателями по трудоустройству жителей района. </w:t>
      </w:r>
    </w:p>
    <w:p w:rsidR="00133BEB" w:rsidRPr="00C41C91" w:rsidRDefault="00133BE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 xml:space="preserve">.3. В области сельского хозяйства, использования земли, охраны природы, недропользования: </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.3.1. Управляет и распоряжается земельными участками, находящимися в муниципальной собственности.</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Площадь района составляет 4597,7 тыс. га или 8,7% от территории округа.</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Земель сельскохозяйственного назначения числится 167,1 тыс. га.  Земли лесного фонда занимают основную часть района и насчитывают  3940 тыс. га. Общая площадь земель водного фонда составляет 62,4 тыс. га,  поверхность болот исчисляется в 1873, 9 тыс. га, на территории района расположено 3014 озер, протяженность рек составляет 16165 км. Район имеет 401,6 тыс. га земель запаса. Земли населенных пунктов составляют  5,5 тыс. га. Земли промышленности, энергетики, транспорта составляют  21,1 тыс. га.</w:t>
      </w:r>
    </w:p>
    <w:p w:rsidR="008D194C" w:rsidRPr="00C41C91" w:rsidRDefault="008D194C" w:rsidP="00C41C91">
      <w:pPr>
        <w:spacing w:after="0" w:line="240" w:lineRule="auto"/>
        <w:ind w:firstLine="709"/>
        <w:jc w:val="both"/>
        <w:rPr>
          <w:rFonts w:ascii="Times New Roman" w:hAnsi="Times New Roman"/>
          <w:sz w:val="28"/>
          <w:szCs w:val="28"/>
          <w:u w:val="single"/>
          <w:lang w:eastAsia="ru-RU"/>
        </w:rPr>
      </w:pPr>
      <w:r w:rsidRPr="00C41C91">
        <w:rPr>
          <w:rFonts w:ascii="Times New Roman" w:hAnsi="Times New Roman"/>
          <w:sz w:val="28"/>
          <w:szCs w:val="28"/>
          <w:lang w:eastAsia="ru-RU"/>
        </w:rPr>
        <w:t>В 2017 году администрация района вела работу по управлению земельными ресурсами на территориях населенных пунктов района, на межселенной территории района, земельными ресурсами, находящимися в муниципальной собственности района, а также землями, государственная собственность на которые не разграничена.</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По состоянию на 01.01.2018:</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заключено 564 договора аренды земельных участков общей площадью</w:t>
      </w:r>
      <w:r w:rsidR="00013E9A">
        <w:rPr>
          <w:rFonts w:ascii="Times New Roman" w:hAnsi="Times New Roman"/>
          <w:sz w:val="28"/>
          <w:szCs w:val="28"/>
          <w:lang w:eastAsia="ru-RU"/>
        </w:rPr>
        <w:t xml:space="preserve"> </w:t>
      </w:r>
      <w:r w:rsidRPr="00C41C91">
        <w:rPr>
          <w:rFonts w:ascii="Times New Roman" w:hAnsi="Times New Roman"/>
          <w:sz w:val="28"/>
          <w:szCs w:val="28"/>
          <w:lang w:eastAsia="ru-RU"/>
        </w:rPr>
        <w:t>4479</w:t>
      </w:r>
      <w:r w:rsidR="00013E9A">
        <w:rPr>
          <w:rFonts w:ascii="Times New Roman" w:hAnsi="Times New Roman"/>
          <w:sz w:val="28"/>
          <w:szCs w:val="28"/>
          <w:lang w:eastAsia="ru-RU"/>
        </w:rPr>
        <w:t xml:space="preserve"> </w:t>
      </w:r>
      <w:r w:rsidRPr="00C41C91">
        <w:rPr>
          <w:rFonts w:ascii="Times New Roman" w:hAnsi="Times New Roman"/>
          <w:sz w:val="28"/>
          <w:szCs w:val="28"/>
          <w:lang w:eastAsia="ru-RU"/>
        </w:rPr>
        <w:t>га</w:t>
      </w:r>
      <w:r w:rsidR="00013E9A">
        <w:rPr>
          <w:rFonts w:ascii="Times New Roman" w:hAnsi="Times New Roman"/>
          <w:sz w:val="28"/>
          <w:szCs w:val="28"/>
          <w:lang w:eastAsia="ru-RU"/>
        </w:rPr>
        <w:t>.</w:t>
      </w:r>
      <w:r w:rsidRPr="00C41C91">
        <w:rPr>
          <w:rFonts w:ascii="Times New Roman" w:hAnsi="Times New Roman"/>
          <w:sz w:val="28"/>
          <w:szCs w:val="28"/>
          <w:lang w:eastAsia="ru-RU"/>
        </w:rPr>
        <w:t xml:space="preserve"> на межселенной территории и земель населенных пунктов района; </w:t>
      </w:r>
    </w:p>
    <w:p w:rsidR="008D194C" w:rsidRPr="00C41C91" w:rsidRDefault="008D194C"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заключено</w:t>
      </w:r>
      <w:r w:rsidR="00013E9A">
        <w:rPr>
          <w:rFonts w:ascii="Times New Roman" w:hAnsi="Times New Roman"/>
          <w:sz w:val="28"/>
          <w:szCs w:val="28"/>
          <w:lang w:eastAsia="ru-RU"/>
        </w:rPr>
        <w:t xml:space="preserve"> </w:t>
      </w:r>
      <w:r w:rsidRPr="00C41C91">
        <w:rPr>
          <w:rFonts w:ascii="Times New Roman" w:hAnsi="Times New Roman"/>
          <w:sz w:val="28"/>
          <w:szCs w:val="28"/>
          <w:lang w:eastAsia="ru-RU"/>
        </w:rPr>
        <w:t>178 договоров купли-продажи земельных участков из земель населенных пунктов и земель сельскохозяйственного назначения на общей площади 34,8 га.</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.3.2. Разрабатывает и реализует местные программы использования и охраны земель.</w:t>
      </w:r>
    </w:p>
    <w:p w:rsidR="008D194C" w:rsidRPr="00C41C91" w:rsidRDefault="008D194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администрация района реализовала следующие муниципальные программы использования и охраны земель:</w:t>
      </w:r>
    </w:p>
    <w:p w:rsidR="008D194C" w:rsidRPr="00C41C91" w:rsidRDefault="008D194C" w:rsidP="00C41C91">
      <w:pPr>
        <w:widowControl w:val="0"/>
        <w:tabs>
          <w:tab w:val="left" w:pos="600"/>
        </w:tabs>
        <w:spacing w:after="0" w:line="240" w:lineRule="auto"/>
        <w:ind w:firstLine="709"/>
        <w:jc w:val="both"/>
        <w:rPr>
          <w:rFonts w:ascii="Times New Roman" w:hAnsi="Times New Roman"/>
          <w:bCs/>
          <w:kern w:val="28"/>
          <w:sz w:val="28"/>
          <w:szCs w:val="28"/>
        </w:rPr>
      </w:pPr>
      <w:r w:rsidRPr="00C41C91">
        <w:rPr>
          <w:rFonts w:ascii="Times New Roman" w:hAnsi="Times New Roman"/>
          <w:sz w:val="28"/>
          <w:szCs w:val="28"/>
        </w:rPr>
        <w:t xml:space="preserve">«Ведение землеустройства и рационального использования </w:t>
      </w:r>
      <w:r w:rsidRPr="00C41C91">
        <w:rPr>
          <w:rFonts w:ascii="Times New Roman" w:hAnsi="Times New Roman"/>
          <w:sz w:val="28"/>
          <w:szCs w:val="28"/>
        </w:rPr>
        <w:lastRenderedPageBreak/>
        <w:t xml:space="preserve">земельных ресурсов Ханты-Мансийского района на 2014 – 2019 годы». Объем средств, освоенных в ходе реализации программы за отчетный период, составил 1 315,1 тыс. рублей (бюджет района) или 100 % от годового плана. </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программы денежные средства направлены на мероприятия:</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проведение кадастровых работ (межевание)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(проведены кадастровые работы в отношении 60 земельных участков);</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проведение кадастровых работ (межевание) земельных участков для содействия в оформлении в упрощенном порядке прав граждан на земельные участки (выполнены кадастровые работы в отношении 10 земельных участков, подготовлены межевые планы, участки поставлены на государственный кадастровый учет);</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корректировка топографической сьемки населенных пунктов района</w:t>
      </w:r>
      <w:r w:rsidR="00013E9A">
        <w:rPr>
          <w:rFonts w:ascii="Times New Roman" w:hAnsi="Times New Roman"/>
          <w:sz w:val="28"/>
          <w:szCs w:val="28"/>
        </w:rPr>
        <w:t>;</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оценка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(проведена оценка 50 земельных участков);</w:t>
      </w:r>
    </w:p>
    <w:p w:rsidR="008D194C" w:rsidRPr="00C41C91" w:rsidRDefault="008D194C"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приобретение программного обеспечения ГИС </w:t>
      </w:r>
      <w:r w:rsidRPr="00C41C91">
        <w:rPr>
          <w:rFonts w:ascii="Times New Roman" w:hAnsi="Times New Roman"/>
          <w:sz w:val="28"/>
          <w:szCs w:val="28"/>
          <w:lang w:val="en-US"/>
        </w:rPr>
        <w:t>Mapinfo</w:t>
      </w:r>
      <w:r w:rsidRPr="00C41C91">
        <w:rPr>
          <w:rFonts w:ascii="Times New Roman" w:hAnsi="Times New Roman"/>
          <w:sz w:val="28"/>
          <w:szCs w:val="28"/>
        </w:rPr>
        <w:t>, Кадастровый офис, приборов и оборудования для обеспечения определения координат.</w:t>
      </w:r>
    </w:p>
    <w:p w:rsidR="00133BEB" w:rsidRPr="00C41C91" w:rsidRDefault="000254C6"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133BEB" w:rsidRPr="00C41C91">
        <w:rPr>
          <w:rFonts w:ascii="Times New Roman" w:hAnsi="Times New Roman"/>
          <w:sz w:val="28"/>
          <w:szCs w:val="28"/>
        </w:rPr>
        <w:t>.3.3. Разрабатывает с учетом требований законодательства Российской Федерации правила землепользования и застройки межселенных территорий Ханты-Мансийского района.</w:t>
      </w:r>
    </w:p>
    <w:p w:rsidR="00DE5955" w:rsidRPr="00C41C91" w:rsidRDefault="00DE5955"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15.09.2017 утверждены внесения изменений в правила землепользования и застройки межселенной территории Ханты-Мансийского района.</w:t>
      </w:r>
    </w:p>
    <w:p w:rsidR="00DE5955" w:rsidRPr="00C41C91" w:rsidRDefault="00DE5955"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Все сельские поселения района имеют утвержденные правила землепользования и застройки территорий.</w:t>
      </w:r>
    </w:p>
    <w:p w:rsidR="000254C6" w:rsidRPr="00C41C91" w:rsidRDefault="000254C6" w:rsidP="00C41C91">
      <w:pPr>
        <w:widowControl w:val="0"/>
        <w:tabs>
          <w:tab w:val="left" w:pos="677"/>
        </w:tabs>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2.3.3.4.Осуществляет муниципальный контроль на межселенной территории муниципального образования.</w:t>
      </w:r>
    </w:p>
    <w:p w:rsidR="00013E9A" w:rsidRDefault="00013E9A"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Информация размещена в пункте 2.3.2.11. Отчета.</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5</w:t>
      </w:r>
      <w:r w:rsidR="00D1467A" w:rsidRPr="00C41C91">
        <w:rPr>
          <w:rFonts w:ascii="Times New Roman" w:hAnsi="Times New Roman"/>
          <w:sz w:val="28"/>
          <w:szCs w:val="28"/>
        </w:rPr>
        <w:t>. Изымает</w:t>
      </w:r>
      <w:r w:rsidRPr="00C41C91">
        <w:rPr>
          <w:rFonts w:ascii="Times New Roman" w:hAnsi="Times New Roman"/>
          <w:sz w:val="28"/>
          <w:szCs w:val="28"/>
        </w:rPr>
        <w:t xml:space="preserve"> земельные участки для муниципальных нужд</w:t>
      </w:r>
      <w:r w:rsidR="00FA4E53" w:rsidRPr="00C41C91">
        <w:rPr>
          <w:rFonts w:ascii="Times New Roman" w:hAnsi="Times New Roman"/>
          <w:sz w:val="28"/>
          <w:szCs w:val="28"/>
        </w:rPr>
        <w:t>.</w:t>
      </w:r>
    </w:p>
    <w:p w:rsidR="009F7437" w:rsidRPr="00C41C91" w:rsidRDefault="009F7437"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201</w:t>
      </w:r>
      <w:r w:rsidR="000E1ABD" w:rsidRPr="00C41C91">
        <w:rPr>
          <w:rFonts w:ascii="Times New Roman" w:eastAsia="Times New Roman" w:hAnsi="Times New Roman"/>
          <w:sz w:val="28"/>
          <w:szCs w:val="28"/>
          <w:lang w:eastAsia="ru-RU"/>
        </w:rPr>
        <w:t>7</w:t>
      </w:r>
      <w:r w:rsidRPr="00C41C91">
        <w:rPr>
          <w:rFonts w:ascii="Times New Roman" w:eastAsia="Times New Roman" w:hAnsi="Times New Roman"/>
          <w:sz w:val="28"/>
          <w:szCs w:val="28"/>
          <w:lang w:eastAsia="ru-RU"/>
        </w:rPr>
        <w:t xml:space="preserve"> году изъятие земельных участков не производилось.</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6</w:t>
      </w:r>
      <w:r w:rsidRPr="00C41C91">
        <w:rPr>
          <w:rFonts w:ascii="Times New Roman" w:hAnsi="Times New Roman"/>
          <w:sz w:val="28"/>
          <w:szCs w:val="28"/>
        </w:rPr>
        <w:t>. Организует мероприятия межпоселенческого характера по охране окружающей среды</w:t>
      </w:r>
      <w:r w:rsidR="00FA4E53" w:rsidRPr="00C41C91">
        <w:rPr>
          <w:rFonts w:ascii="Times New Roman" w:hAnsi="Times New Roman"/>
          <w:sz w:val="28"/>
          <w:szCs w:val="28"/>
        </w:rPr>
        <w:t>.</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году в рамках осуществления данного полномочия проведено 12 общественных обсуждений (в форме слушаний) материалов оценки воздействия на окружающую среду на территории района.</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kern w:val="24"/>
          <w:sz w:val="28"/>
          <w:szCs w:val="28"/>
        </w:rPr>
      </w:pPr>
      <w:r w:rsidRPr="00C41C91">
        <w:rPr>
          <w:rFonts w:ascii="Times New Roman" w:hAnsi="Times New Roman"/>
          <w:sz w:val="28"/>
          <w:szCs w:val="28"/>
        </w:rPr>
        <w:t xml:space="preserve">Исполнено Решение суда по </w:t>
      </w:r>
      <w:bookmarkStart w:id="1" w:name="OLE_LINK1"/>
      <w:bookmarkStart w:id="2" w:name="OLE_LINK2"/>
      <w:r w:rsidRPr="00C41C91">
        <w:rPr>
          <w:rFonts w:ascii="Times New Roman" w:hAnsi="Times New Roman"/>
          <w:sz w:val="28"/>
          <w:szCs w:val="28"/>
        </w:rPr>
        <w:t>очистке водных объектов и переменно затопляемой береговой полосы от промышленных отходов</w:t>
      </w:r>
      <w:bookmarkEnd w:id="1"/>
      <w:bookmarkEnd w:id="2"/>
      <w:r w:rsidRPr="00C41C91">
        <w:rPr>
          <w:rFonts w:ascii="Times New Roman" w:hAnsi="Times New Roman"/>
          <w:sz w:val="28"/>
          <w:szCs w:val="28"/>
        </w:rPr>
        <w:t xml:space="preserve">. В 2017 году, в рамках заключенного муниципального контракта проведена работа по уборке остатков барж, понтонов, корпуса судов в 9 точках </w:t>
      </w:r>
      <w:r w:rsidRPr="00C41C91">
        <w:rPr>
          <w:rFonts w:ascii="Times New Roman" w:hAnsi="Times New Roman"/>
          <w:color w:val="000000"/>
          <w:sz w:val="28"/>
          <w:szCs w:val="28"/>
        </w:rPr>
        <w:t xml:space="preserve">водных бассейнов </w:t>
      </w:r>
      <w:r w:rsidRPr="00C41C91">
        <w:rPr>
          <w:rFonts w:ascii="Times New Roman" w:hAnsi="Times New Roman"/>
          <w:color w:val="000000"/>
          <w:sz w:val="28"/>
          <w:szCs w:val="28"/>
        </w:rPr>
        <w:lastRenderedPageBreak/>
        <w:t>р. Обь и</w:t>
      </w:r>
      <w:r w:rsidRPr="00C41C91">
        <w:rPr>
          <w:rFonts w:ascii="Times New Roman" w:hAnsi="Times New Roman"/>
          <w:sz w:val="28"/>
          <w:szCs w:val="28"/>
        </w:rPr>
        <w:t xml:space="preserve"> протоки Усть-Ендырская </w:t>
      </w:r>
      <w:bookmarkStart w:id="3" w:name="OLE_LINK53"/>
      <w:bookmarkStart w:id="4" w:name="OLE_LINK54"/>
      <w:bookmarkStart w:id="5" w:name="OLE_LINK55"/>
      <w:r w:rsidRPr="00C41C91">
        <w:rPr>
          <w:rFonts w:ascii="Times New Roman" w:hAnsi="Times New Roman"/>
          <w:sz w:val="28"/>
          <w:szCs w:val="28"/>
        </w:rPr>
        <w:t xml:space="preserve">стоимость работ по итогам конкурсных процедур – </w:t>
      </w:r>
      <w:r w:rsidRPr="00C41C91">
        <w:rPr>
          <w:rFonts w:ascii="Times New Roman" w:hAnsi="Times New Roman"/>
          <w:kern w:val="24"/>
          <w:sz w:val="28"/>
          <w:szCs w:val="28"/>
        </w:rPr>
        <w:t>9 651 631,19 руб.</w:t>
      </w:r>
      <w:bookmarkEnd w:id="3"/>
      <w:bookmarkEnd w:id="4"/>
      <w:bookmarkEnd w:id="5"/>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hAnsi="Times New Roman"/>
          <w:sz w:val="28"/>
          <w:szCs w:val="28"/>
        </w:rPr>
        <w:t xml:space="preserve">В рамках муниципального контракта ликвидирована свалка мелкого и крупного бытового и строительного мусора в п. Бобровский. В ходе проведенной работы мелкий и крупный бытовой мусор в объеме 657,5 м куб. передан на полигон ТКО г. Ханты-Мансийск, строительный мусор, а так же отходы обрабатывающих производств относящиеся к </w:t>
      </w:r>
      <w:r w:rsidRPr="00C41C91">
        <w:rPr>
          <w:rFonts w:ascii="Times New Roman" w:hAnsi="Times New Roman"/>
          <w:sz w:val="28"/>
          <w:szCs w:val="28"/>
          <w:lang w:val="en-US"/>
        </w:rPr>
        <w:t>V</w:t>
      </w:r>
      <w:r w:rsidRPr="00C41C91">
        <w:rPr>
          <w:rFonts w:ascii="Times New Roman" w:hAnsi="Times New Roman"/>
          <w:sz w:val="28"/>
          <w:szCs w:val="28"/>
        </w:rPr>
        <w:t xml:space="preserve"> классу опасности в объеме 4 650 куб.</w:t>
      </w:r>
      <w:r w:rsidR="00013E9A">
        <w:rPr>
          <w:rFonts w:ascii="Times New Roman" w:hAnsi="Times New Roman"/>
          <w:sz w:val="28"/>
          <w:szCs w:val="28"/>
        </w:rPr>
        <w:t xml:space="preserve"> метров</w:t>
      </w:r>
      <w:r w:rsidRPr="00C41C91">
        <w:rPr>
          <w:rFonts w:ascii="Times New Roman" w:hAnsi="Times New Roman"/>
          <w:sz w:val="28"/>
          <w:szCs w:val="28"/>
        </w:rPr>
        <w:t xml:space="preserve"> переданы на площадку временного накопления и сортировки строительного мусора. Приемка работ осуществлялась с участием Природнадзора Югры, органов прокуратуры и представителей общероссийского народного фронта.</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исполнения плана основных мероприятий по проведению Года экологии в образовательных учреждениях Ханты-Мансийского района в начале текущего года были сформированы экоштабы, с привлечением учащихся реализованы мероприятия по выявлению захламленных мест в населенных пунктах района.</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Информация учащихся была передана главам сельских поселений для планирования работы, в том числе при проведении общепоселковых субботников.</w:t>
      </w:r>
    </w:p>
    <w:p w:rsidR="00013E9A"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ликвидации несанкционированных мест размещения отходов выявленных учащимися, во всех населенных пунктах района проведены субботники, в ходе которых проведена уборка мусора в границах населенных пунктов, местах отдыха и береговых зонах прилегающих к поселениям. В целом объем вывезенного мусора составил  более 1 360 куб.</w:t>
      </w:r>
      <w:r w:rsidR="00013E9A">
        <w:rPr>
          <w:rFonts w:ascii="Times New Roman" w:hAnsi="Times New Roman"/>
          <w:sz w:val="28"/>
          <w:szCs w:val="28"/>
        </w:rPr>
        <w:t xml:space="preserve"> метров</w:t>
      </w:r>
      <w:r w:rsidRPr="00C41C91">
        <w:rPr>
          <w:rFonts w:ascii="Times New Roman" w:hAnsi="Times New Roman"/>
          <w:sz w:val="28"/>
          <w:szCs w:val="28"/>
        </w:rPr>
        <w:t>, общее количество участников составило более 6 400 чел</w:t>
      </w:r>
      <w:r w:rsidR="00013E9A">
        <w:rPr>
          <w:rFonts w:ascii="Times New Roman" w:hAnsi="Times New Roman"/>
          <w:sz w:val="28"/>
          <w:szCs w:val="28"/>
        </w:rPr>
        <w:t>овек.</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По итогам контрольных мероприятий</w:t>
      </w:r>
      <w:r w:rsidR="00013E9A">
        <w:rPr>
          <w:rFonts w:ascii="Times New Roman" w:hAnsi="Times New Roman"/>
          <w:sz w:val="28"/>
          <w:szCs w:val="28"/>
        </w:rPr>
        <w:t>,</w:t>
      </w:r>
      <w:r w:rsidRPr="00C41C91">
        <w:rPr>
          <w:rFonts w:ascii="Times New Roman" w:hAnsi="Times New Roman"/>
          <w:sz w:val="28"/>
          <w:szCs w:val="28"/>
        </w:rPr>
        <w:t xml:space="preserve"> проведенных Природнадзором Югры в июне 2017 года</w:t>
      </w:r>
      <w:r w:rsidR="00013E9A">
        <w:rPr>
          <w:rFonts w:ascii="Times New Roman" w:hAnsi="Times New Roman"/>
          <w:sz w:val="28"/>
          <w:szCs w:val="28"/>
        </w:rPr>
        <w:t>,</w:t>
      </w:r>
      <w:r w:rsidRPr="00C41C91">
        <w:rPr>
          <w:rFonts w:ascii="Times New Roman" w:hAnsi="Times New Roman"/>
          <w:sz w:val="28"/>
          <w:szCs w:val="28"/>
        </w:rPr>
        <w:t xml:space="preserve"> в Ханты-Мансийск</w:t>
      </w:r>
      <w:r w:rsidR="00013E9A">
        <w:rPr>
          <w:rFonts w:ascii="Times New Roman" w:hAnsi="Times New Roman"/>
          <w:sz w:val="28"/>
          <w:szCs w:val="28"/>
        </w:rPr>
        <w:t>ого</w:t>
      </w:r>
      <w:r w:rsidRPr="00C41C91">
        <w:rPr>
          <w:rFonts w:ascii="Times New Roman" w:hAnsi="Times New Roman"/>
          <w:sz w:val="28"/>
          <w:szCs w:val="28"/>
        </w:rPr>
        <w:t xml:space="preserve"> район</w:t>
      </w:r>
      <w:r w:rsidR="00013E9A">
        <w:rPr>
          <w:rFonts w:ascii="Times New Roman" w:hAnsi="Times New Roman"/>
          <w:sz w:val="28"/>
          <w:szCs w:val="28"/>
        </w:rPr>
        <w:t>а</w:t>
      </w:r>
      <w:r w:rsidRPr="00C41C91">
        <w:rPr>
          <w:rFonts w:ascii="Times New Roman" w:hAnsi="Times New Roman"/>
          <w:sz w:val="28"/>
          <w:szCs w:val="28"/>
        </w:rPr>
        <w:t xml:space="preserve"> так же поступила информация о выявлении мест несанкционированного размещения отходов, на основании чего был подготовлен и утвержден сводный план мероприятий «дорожная карта» по ликвидации мест несанкционированного размещения отходов на территории муниципального образования Ханты-Мансийский район.</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состоянию на 31.12.2017 в Плане мероприятий («дорожная карта») числилось 129 земельных участков, на которых было выявлено несанкционированное размещение отходов. </w:t>
      </w:r>
    </w:p>
    <w:p w:rsidR="00DE5955" w:rsidRPr="00C41C91" w:rsidRDefault="00DE5955" w:rsidP="00C41C91">
      <w:pPr>
        <w:spacing w:after="0" w:line="240" w:lineRule="auto"/>
        <w:ind w:firstLine="709"/>
        <w:jc w:val="both"/>
        <w:rPr>
          <w:rFonts w:ascii="Times New Roman" w:hAnsi="Times New Roman"/>
          <w:sz w:val="28"/>
          <w:szCs w:val="28"/>
          <w:shd w:val="clear" w:color="auto" w:fill="FEFFFF"/>
        </w:rPr>
      </w:pPr>
      <w:r w:rsidRPr="00C41C91">
        <w:rPr>
          <w:rFonts w:ascii="Times New Roman" w:hAnsi="Times New Roman"/>
          <w:sz w:val="28"/>
          <w:szCs w:val="28"/>
        </w:rPr>
        <w:t xml:space="preserve">Согласно информации, предоставленной администрациями сельских поселений, и МП «ЖЭК-3», в результате проведенных мероприятий по ликвидации несанкционированных мест размещения отходов, на территории Ханты-Мансийского района в течении 2017 года </w:t>
      </w:r>
      <w:r w:rsidRPr="00C41C91">
        <w:rPr>
          <w:rFonts w:ascii="Times New Roman" w:hAnsi="Times New Roman"/>
          <w:sz w:val="28"/>
          <w:szCs w:val="28"/>
          <w:shd w:val="clear" w:color="auto" w:fill="FEFFFF"/>
        </w:rPr>
        <w:t xml:space="preserve">ликвидировано 90 несанкционированных свалок, что составляет 70% от </w:t>
      </w:r>
      <w:bookmarkStart w:id="6" w:name="OLE_LINK21"/>
      <w:bookmarkStart w:id="7" w:name="OLE_LINK22"/>
      <w:bookmarkStart w:id="8" w:name="OLE_LINK23"/>
      <w:r w:rsidRPr="00C41C91">
        <w:rPr>
          <w:rFonts w:ascii="Times New Roman" w:hAnsi="Times New Roman"/>
          <w:sz w:val="28"/>
          <w:szCs w:val="28"/>
          <w:shd w:val="clear" w:color="auto" w:fill="FEFFFF"/>
        </w:rPr>
        <w:t>общего количества свалок</w:t>
      </w:r>
      <w:bookmarkEnd w:id="6"/>
      <w:bookmarkEnd w:id="7"/>
      <w:bookmarkEnd w:id="8"/>
      <w:r w:rsidRPr="00C41C91">
        <w:rPr>
          <w:rFonts w:ascii="Times New Roman" w:hAnsi="Times New Roman"/>
          <w:sz w:val="28"/>
          <w:szCs w:val="28"/>
          <w:shd w:val="clear" w:color="auto" w:fill="FEFFFF"/>
        </w:rPr>
        <w:t>.</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7</w:t>
      </w:r>
      <w:r w:rsidRPr="00C41C91">
        <w:rPr>
          <w:rFonts w:ascii="Times New Roman" w:hAnsi="Times New Roman"/>
          <w:sz w:val="28"/>
          <w:szCs w:val="28"/>
        </w:rPr>
        <w:t>. Осуществляет полномочия собственника в отношении обособленных водных объектов, расположенных на межселенной территории района</w:t>
      </w:r>
      <w:r w:rsidR="00FA4E53" w:rsidRPr="00C41C91">
        <w:rPr>
          <w:rFonts w:ascii="Times New Roman" w:hAnsi="Times New Roman"/>
          <w:sz w:val="28"/>
          <w:szCs w:val="28"/>
        </w:rPr>
        <w:t>.</w:t>
      </w:r>
      <w:r w:rsidR="00D81818" w:rsidRPr="00C41C91">
        <w:rPr>
          <w:rFonts w:ascii="Times New Roman" w:hAnsi="Times New Roman"/>
          <w:sz w:val="28"/>
          <w:szCs w:val="28"/>
        </w:rPr>
        <w:t xml:space="preserve"> </w:t>
      </w:r>
    </w:p>
    <w:p w:rsidR="004E2F47" w:rsidRPr="00C41C91" w:rsidRDefault="004E2F4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По состоянию на 01.01.2018 в муниципальной собственности</w:t>
      </w:r>
      <w:r w:rsidR="00013E9A">
        <w:rPr>
          <w:rFonts w:ascii="Times New Roman" w:hAnsi="Times New Roman"/>
          <w:sz w:val="28"/>
          <w:szCs w:val="28"/>
        </w:rPr>
        <w:t xml:space="preserve"> Ханты-Мансийского</w:t>
      </w:r>
      <w:r w:rsidRPr="00C41C91">
        <w:rPr>
          <w:rFonts w:ascii="Times New Roman" w:hAnsi="Times New Roman"/>
          <w:sz w:val="28"/>
          <w:szCs w:val="28"/>
        </w:rPr>
        <w:t xml:space="preserve"> района отсутствуют обособленные водные объекты, расположенные на межселенной территории района. В связи с этим действия собственника по выполнению полномочия в отношении обособленных водных объектов в 2017 году не осуществлялось.</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8</w:t>
      </w:r>
      <w:r w:rsidRPr="00C41C91">
        <w:rPr>
          <w:rFonts w:ascii="Times New Roman" w:hAnsi="Times New Roman"/>
          <w:sz w:val="28"/>
          <w:szCs w:val="28"/>
        </w:rPr>
        <w:t>. Участвует в решении вопросов, связанных с соблюдением социально-экономических и экологических интересов населения района при предоставлении недр в пользование и отводе земельных участков</w:t>
      </w:r>
      <w:r w:rsidR="0027422A" w:rsidRPr="00C41C91">
        <w:rPr>
          <w:rFonts w:ascii="Times New Roman" w:hAnsi="Times New Roman"/>
          <w:sz w:val="28"/>
          <w:szCs w:val="28"/>
        </w:rPr>
        <w:t>.</w:t>
      </w:r>
      <w:r w:rsidRPr="00C41C91">
        <w:rPr>
          <w:rFonts w:ascii="Times New Roman" w:hAnsi="Times New Roman"/>
          <w:sz w:val="28"/>
          <w:szCs w:val="28"/>
        </w:rPr>
        <w:t xml:space="preserve"> </w:t>
      </w:r>
      <w:r w:rsidR="00EA4A36" w:rsidRPr="00C41C91">
        <w:rPr>
          <w:rFonts w:ascii="Times New Roman" w:hAnsi="Times New Roman"/>
          <w:sz w:val="28"/>
          <w:szCs w:val="28"/>
        </w:rPr>
        <w:t xml:space="preserve"> </w:t>
      </w:r>
    </w:p>
    <w:p w:rsidR="0027422A" w:rsidRPr="00C41C91" w:rsidRDefault="0027422A" w:rsidP="00C41C91">
      <w:pPr>
        <w:widowControl w:val="0"/>
        <w:autoSpaceDE w:val="0"/>
        <w:spacing w:after="0" w:line="240" w:lineRule="auto"/>
        <w:ind w:firstLine="709"/>
        <w:jc w:val="both"/>
        <w:rPr>
          <w:rFonts w:ascii="Times New Roman" w:hAnsi="Times New Roman"/>
          <w:i/>
          <w:sz w:val="28"/>
          <w:szCs w:val="28"/>
        </w:rPr>
      </w:pPr>
      <w:r w:rsidRPr="00C41C91">
        <w:rPr>
          <w:rFonts w:ascii="Times New Roman" w:hAnsi="Times New Roman"/>
          <w:sz w:val="28"/>
          <w:szCs w:val="28"/>
        </w:rPr>
        <w:t>По запросу Департамента по недропользованию Ханты-Мансийского автономного округа</w:t>
      </w:r>
      <w:r w:rsidR="00422261" w:rsidRPr="00C41C91">
        <w:rPr>
          <w:rFonts w:ascii="Times New Roman" w:hAnsi="Times New Roman"/>
          <w:sz w:val="28"/>
          <w:szCs w:val="28"/>
        </w:rPr>
        <w:t xml:space="preserve"> – </w:t>
      </w:r>
      <w:r w:rsidRPr="00C41C91">
        <w:rPr>
          <w:rFonts w:ascii="Times New Roman" w:hAnsi="Times New Roman"/>
          <w:sz w:val="28"/>
          <w:szCs w:val="28"/>
        </w:rPr>
        <w:t>Югры в 201</w:t>
      </w:r>
      <w:r w:rsidR="00817174" w:rsidRPr="00C41C91">
        <w:rPr>
          <w:rFonts w:ascii="Times New Roman" w:hAnsi="Times New Roman"/>
          <w:sz w:val="28"/>
          <w:szCs w:val="28"/>
        </w:rPr>
        <w:t>7</w:t>
      </w:r>
      <w:r w:rsidRPr="00C41C91">
        <w:rPr>
          <w:rFonts w:ascii="Times New Roman" w:hAnsi="Times New Roman"/>
          <w:sz w:val="28"/>
          <w:szCs w:val="28"/>
        </w:rPr>
        <w:t xml:space="preserve"> году подготовлено и направлено </w:t>
      </w:r>
      <w:r w:rsidR="00817174" w:rsidRPr="00C41C91">
        <w:rPr>
          <w:rFonts w:ascii="Times New Roman" w:hAnsi="Times New Roman"/>
          <w:sz w:val="28"/>
          <w:szCs w:val="28"/>
        </w:rPr>
        <w:t>38</w:t>
      </w:r>
      <w:r w:rsidRPr="00C41C91">
        <w:rPr>
          <w:rFonts w:ascii="Times New Roman" w:hAnsi="Times New Roman"/>
          <w:sz w:val="28"/>
          <w:szCs w:val="28"/>
        </w:rPr>
        <w:t xml:space="preserve"> предложени</w:t>
      </w:r>
      <w:r w:rsidR="00817174" w:rsidRPr="00C41C91">
        <w:rPr>
          <w:rFonts w:ascii="Times New Roman" w:hAnsi="Times New Roman"/>
          <w:sz w:val="28"/>
          <w:szCs w:val="28"/>
        </w:rPr>
        <w:t>й</w:t>
      </w:r>
      <w:r w:rsidRPr="00C41C91">
        <w:rPr>
          <w:rFonts w:ascii="Times New Roman" w:hAnsi="Times New Roman"/>
          <w:sz w:val="28"/>
          <w:szCs w:val="28"/>
        </w:rPr>
        <w:t xml:space="preserve"> по вопросам, связанным с соблюдением социально-экономических и экологических интересов населения района. </w:t>
      </w:r>
    </w:p>
    <w:p w:rsidR="00133BEB" w:rsidRPr="00C41C91" w:rsidRDefault="00133BEB" w:rsidP="00C41C91">
      <w:pPr>
        <w:pStyle w:val="Con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2.</w:t>
      </w:r>
      <w:r w:rsidR="000254C6" w:rsidRPr="00C41C91">
        <w:rPr>
          <w:rFonts w:ascii="Times New Roman" w:hAnsi="Times New Roman" w:cs="Times New Roman"/>
          <w:sz w:val="28"/>
          <w:szCs w:val="28"/>
        </w:rPr>
        <w:t>3</w:t>
      </w:r>
      <w:r w:rsidRPr="00C41C91">
        <w:rPr>
          <w:rFonts w:ascii="Times New Roman" w:hAnsi="Times New Roman" w:cs="Times New Roman"/>
          <w:sz w:val="28"/>
          <w:szCs w:val="28"/>
        </w:rPr>
        <w:t>.3.</w:t>
      </w:r>
      <w:r w:rsidR="000254C6" w:rsidRPr="00C41C91">
        <w:rPr>
          <w:rFonts w:ascii="Times New Roman" w:hAnsi="Times New Roman" w:cs="Times New Roman"/>
          <w:sz w:val="28"/>
          <w:szCs w:val="28"/>
        </w:rPr>
        <w:t>9</w:t>
      </w:r>
      <w:r w:rsidRPr="00C41C91">
        <w:rPr>
          <w:rFonts w:ascii="Times New Roman" w:hAnsi="Times New Roman" w:cs="Times New Roman"/>
          <w:sz w:val="28"/>
          <w:szCs w:val="28"/>
        </w:rPr>
        <w:t>. Приостанавливает работы, связанные с пользованием недрами, на земельных участках в случае нарушения положений федеральных законов</w:t>
      </w:r>
      <w:r w:rsidR="00FA4E53" w:rsidRPr="00C41C91">
        <w:rPr>
          <w:rFonts w:ascii="Times New Roman" w:hAnsi="Times New Roman" w:cs="Times New Roman"/>
          <w:sz w:val="28"/>
          <w:szCs w:val="28"/>
        </w:rPr>
        <w:t>.</w:t>
      </w:r>
    </w:p>
    <w:p w:rsidR="00DE5955" w:rsidRPr="00C41C91" w:rsidRDefault="00DE5955" w:rsidP="00C41C91">
      <w:pPr>
        <w:pStyle w:val="ConsNormal"/>
        <w:widowControl/>
        <w:ind w:firstLine="709"/>
        <w:jc w:val="both"/>
        <w:rPr>
          <w:rFonts w:ascii="Times New Roman" w:hAnsi="Times New Roman" w:cs="Times New Roman"/>
          <w:sz w:val="28"/>
          <w:szCs w:val="28"/>
        </w:rPr>
      </w:pPr>
      <w:r w:rsidRPr="00C41C91">
        <w:rPr>
          <w:rFonts w:ascii="Times New Roman" w:hAnsi="Times New Roman"/>
          <w:sz w:val="28"/>
          <w:szCs w:val="28"/>
        </w:rPr>
        <w:t>В 2017 году администрацией района приостановление работ, связанных с пользованием недрами не производилось.</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w:t>
      </w:r>
      <w:r w:rsidR="000254C6" w:rsidRPr="00C41C91">
        <w:rPr>
          <w:rFonts w:ascii="Times New Roman" w:hAnsi="Times New Roman"/>
          <w:sz w:val="28"/>
          <w:szCs w:val="28"/>
        </w:rPr>
        <w:t>10</w:t>
      </w:r>
      <w:r w:rsidRPr="00C41C91">
        <w:rPr>
          <w:rFonts w:ascii="Times New Roman" w:hAnsi="Times New Roman"/>
          <w:sz w:val="28"/>
          <w:szCs w:val="28"/>
        </w:rPr>
        <w:t xml:space="preserve">.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 </w:t>
      </w:r>
    </w:p>
    <w:p w:rsidR="00DE5955" w:rsidRPr="00C41C91" w:rsidRDefault="00DE5955"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администрацией района разрешения на разработку месторождений общераспространенных полезных ископаемых, а также на строительство подземных сооружений местного значения не предоставлялись.</w:t>
      </w:r>
    </w:p>
    <w:p w:rsidR="00133BEB" w:rsidRPr="00C41C91" w:rsidRDefault="00133BE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.3.1</w:t>
      </w:r>
      <w:r w:rsidR="000254C6" w:rsidRPr="00C41C91">
        <w:rPr>
          <w:rFonts w:ascii="Times New Roman" w:hAnsi="Times New Roman"/>
          <w:sz w:val="28"/>
          <w:szCs w:val="28"/>
        </w:rPr>
        <w:t>1</w:t>
      </w:r>
      <w:r w:rsidRPr="00C41C91">
        <w:rPr>
          <w:rFonts w:ascii="Times New Roman" w:hAnsi="Times New Roman"/>
          <w:sz w:val="28"/>
          <w:szCs w:val="28"/>
        </w:rPr>
        <w:t>. Иные полномочия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w:t>
      </w:r>
      <w:r w:rsidR="00422261" w:rsidRPr="00C41C91">
        <w:rPr>
          <w:rFonts w:ascii="Times New Roman" w:hAnsi="Times New Roman"/>
          <w:sz w:val="28"/>
          <w:szCs w:val="28"/>
        </w:rPr>
        <w:t xml:space="preserve"> – </w:t>
      </w:r>
      <w:r w:rsidRPr="00C41C91">
        <w:rPr>
          <w:rFonts w:ascii="Times New Roman" w:hAnsi="Times New Roman"/>
          <w:sz w:val="28"/>
          <w:szCs w:val="28"/>
        </w:rPr>
        <w:t>Югры, уставом Ханты-Мансийского района.</w:t>
      </w:r>
    </w:p>
    <w:p w:rsidR="005667D6" w:rsidRPr="00C41C91" w:rsidRDefault="005667D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создания условий для устойчивого развития агропромышленного комплекса и традиционной хозяйственной деятельности коренных малочисленных народов Севера на территории района реализовалась 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на 2014-2019 годы». Объем средств, освоенных в ходе реализации программы за отчетный период, составил 307 605,3 тыс. рублей или 97,4% от плана на год, в том числе средства бюджета автономного округа – 301 456,3 тыс. рублей или 97,6% от плана на год, средства бюджета района – 6 149,0 тыс. рублей или 88,8% от годового плана.</w:t>
      </w:r>
    </w:p>
    <w:p w:rsidR="005667D6" w:rsidRPr="00C41C91" w:rsidRDefault="005667D6" w:rsidP="00C41C91">
      <w:pPr>
        <w:spacing w:after="0" w:line="240" w:lineRule="auto"/>
        <w:ind w:firstLine="709"/>
        <w:jc w:val="both"/>
        <w:rPr>
          <w:rFonts w:ascii="Times New Roman" w:hAnsi="Times New Roman"/>
          <w:sz w:val="28"/>
          <w:szCs w:val="28"/>
        </w:rPr>
      </w:pPr>
    </w:p>
    <w:p w:rsidR="009A6D64" w:rsidRPr="00C41C91" w:rsidRDefault="005667D6"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 xml:space="preserve">Динамика развития </w:t>
      </w:r>
      <w:r w:rsidRPr="00C41C91">
        <w:rPr>
          <w:rFonts w:ascii="Times New Roman" w:hAnsi="Times New Roman"/>
          <w:bCs/>
          <w:sz w:val="28"/>
          <w:szCs w:val="28"/>
        </w:rPr>
        <w:t>агропромышленного комплекса</w:t>
      </w:r>
    </w:p>
    <w:tbl>
      <w:tblPr>
        <w:tblW w:w="9611" w:type="dxa"/>
        <w:tblInd w:w="-5" w:type="dxa"/>
        <w:tblLayout w:type="fixed"/>
        <w:tblLook w:val="04A0" w:firstRow="1" w:lastRow="0" w:firstColumn="1" w:lastColumn="0" w:noHBand="0" w:noVBand="1"/>
      </w:tblPr>
      <w:tblGrid>
        <w:gridCol w:w="3941"/>
        <w:gridCol w:w="1134"/>
        <w:gridCol w:w="1134"/>
        <w:gridCol w:w="993"/>
        <w:gridCol w:w="1133"/>
        <w:gridCol w:w="1276"/>
      </w:tblGrid>
      <w:tr w:rsidR="009A6D64" w:rsidRPr="00C41C91" w:rsidTr="00F81282">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9A6D64" w:rsidRPr="00C41C91" w:rsidRDefault="009A6D64" w:rsidP="00C41C91">
            <w:pPr>
              <w:spacing w:after="0" w:line="240" w:lineRule="auto"/>
              <w:ind w:firstLine="709"/>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2013</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2015</w:t>
            </w:r>
          </w:p>
        </w:tc>
        <w:tc>
          <w:tcPr>
            <w:tcW w:w="113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val="en-US" w:eastAsia="ru-RU"/>
              </w:rPr>
            </w:pPr>
            <w:r w:rsidRPr="00C41C91">
              <w:rPr>
                <w:rFonts w:ascii="Times New Roman" w:eastAsia="Times New Roman" w:hAnsi="Times New Roman"/>
                <w:bCs/>
                <w:sz w:val="28"/>
                <w:szCs w:val="28"/>
                <w:lang w:eastAsia="ru-RU"/>
              </w:rPr>
              <w:t>2017</w:t>
            </w:r>
            <w:r w:rsidR="00F81282" w:rsidRPr="00C41C91">
              <w:rPr>
                <w:rFonts w:ascii="Times New Roman" w:eastAsia="Times New Roman" w:hAnsi="Times New Roman"/>
                <w:bCs/>
                <w:sz w:val="28"/>
                <w:szCs w:val="28"/>
                <w:lang w:eastAsia="ru-RU"/>
              </w:rPr>
              <w:t xml:space="preserve"> </w:t>
            </w:r>
            <w:r w:rsidR="00F81282" w:rsidRPr="00C41C91">
              <w:rPr>
                <w:rFonts w:ascii="Times New Roman" w:eastAsia="Times New Roman" w:hAnsi="Times New Roman"/>
                <w:bCs/>
                <w:sz w:val="26"/>
                <w:szCs w:val="26"/>
                <w:lang w:eastAsia="ru-RU"/>
              </w:rPr>
              <w:t>(оценка)</w:t>
            </w:r>
          </w:p>
        </w:tc>
      </w:tr>
      <w:tr w:rsidR="009A6D64" w:rsidRPr="00C41C91" w:rsidTr="00F81282">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9A6D64" w:rsidRPr="00C41C91" w:rsidRDefault="009A6D64" w:rsidP="00C41C91">
            <w:pPr>
              <w:spacing w:after="0" w:line="240" w:lineRule="auto"/>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lastRenderedPageBreak/>
              <w:t>Объем производства продукции сельского хозяйства, млн.рублей</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756,0</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994,0</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1051,0</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1458,0</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1 712,0</w:t>
            </w:r>
          </w:p>
        </w:tc>
      </w:tr>
      <w:tr w:rsidR="009A6D64" w:rsidRPr="00C41C91" w:rsidTr="00F81282">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9A6D64" w:rsidRPr="00C41C91" w:rsidRDefault="009A6D64" w:rsidP="00C41C91">
            <w:pPr>
              <w:spacing w:after="0" w:line="240" w:lineRule="auto"/>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Индекс производства продукции сельского хозяйства, %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100,0</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113,2</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92,2</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122,1</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118,0</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tcPr>
          <w:p w:rsidR="009A6D64" w:rsidRPr="00C41C91" w:rsidRDefault="009A6D64" w:rsidP="00C41C91">
            <w:pPr>
              <w:widowControl w:val="0"/>
              <w:autoSpaceDE w:val="0"/>
              <w:autoSpaceDN w:val="0"/>
              <w:adjustRightInd w:val="0"/>
              <w:spacing w:after="0" w:line="240" w:lineRule="auto"/>
              <w:rPr>
                <w:rFonts w:ascii="Times New Roman" w:hAnsi="Times New Roman"/>
                <w:bCs/>
                <w:sz w:val="28"/>
                <w:szCs w:val="28"/>
              </w:rPr>
            </w:pPr>
            <w:r w:rsidRPr="00C41C91">
              <w:rPr>
                <w:rFonts w:ascii="Times New Roman" w:hAnsi="Times New Roman"/>
                <w:bCs/>
                <w:sz w:val="28"/>
                <w:szCs w:val="28"/>
              </w:rPr>
              <w:t>Мясо, тыс.тонн</w:t>
            </w:r>
          </w:p>
        </w:tc>
        <w:tc>
          <w:tcPr>
            <w:tcW w:w="1134" w:type="dxa"/>
            <w:tcBorders>
              <w:top w:val="nil"/>
              <w:left w:val="nil"/>
              <w:bottom w:val="single" w:sz="4" w:space="0" w:color="auto"/>
              <w:right w:val="single" w:sz="4" w:space="0" w:color="auto"/>
            </w:tcBorders>
            <w:shd w:val="clear" w:color="auto" w:fill="FFFFFF" w:themeFill="background1"/>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0,96</w:t>
            </w:r>
          </w:p>
        </w:tc>
        <w:tc>
          <w:tcPr>
            <w:tcW w:w="1134" w:type="dxa"/>
            <w:tcBorders>
              <w:top w:val="nil"/>
              <w:left w:val="nil"/>
              <w:bottom w:val="single" w:sz="4" w:space="0" w:color="auto"/>
              <w:right w:val="single" w:sz="4" w:space="0" w:color="auto"/>
            </w:tcBorders>
            <w:shd w:val="clear" w:color="auto" w:fill="FFFFFF" w:themeFill="background1"/>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1,14</w:t>
            </w:r>
          </w:p>
        </w:tc>
        <w:tc>
          <w:tcPr>
            <w:tcW w:w="993" w:type="dxa"/>
            <w:tcBorders>
              <w:top w:val="nil"/>
              <w:left w:val="nil"/>
              <w:bottom w:val="single" w:sz="4" w:space="0" w:color="auto"/>
              <w:right w:val="single" w:sz="4" w:space="0" w:color="auto"/>
            </w:tcBorders>
            <w:shd w:val="clear" w:color="auto" w:fill="FFFFFF" w:themeFill="background1"/>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1,17</w:t>
            </w:r>
          </w:p>
        </w:tc>
        <w:tc>
          <w:tcPr>
            <w:tcW w:w="1133" w:type="dxa"/>
            <w:tcBorders>
              <w:top w:val="nil"/>
              <w:left w:val="nil"/>
              <w:bottom w:val="single" w:sz="4" w:space="0" w:color="auto"/>
              <w:right w:val="single" w:sz="4" w:space="0" w:color="auto"/>
            </w:tcBorders>
            <w:shd w:val="clear" w:color="auto" w:fill="FFFFFF" w:themeFill="background1"/>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1,22</w:t>
            </w:r>
          </w:p>
        </w:tc>
        <w:tc>
          <w:tcPr>
            <w:tcW w:w="1276" w:type="dxa"/>
            <w:tcBorders>
              <w:top w:val="nil"/>
              <w:left w:val="nil"/>
              <w:bottom w:val="single" w:sz="4" w:space="0" w:color="auto"/>
              <w:right w:val="single" w:sz="4" w:space="0" w:color="auto"/>
            </w:tcBorders>
            <w:shd w:val="clear" w:color="auto" w:fill="FFFFFF" w:themeFill="background1"/>
            <w:vAlign w:val="center"/>
          </w:tcPr>
          <w:p w:rsidR="009A6D64" w:rsidRPr="00C41C91" w:rsidRDefault="00F81282" w:rsidP="005A68DC">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0,9</w:t>
            </w:r>
            <w:r w:rsidR="005A68DC">
              <w:rPr>
                <w:rFonts w:ascii="Times New Roman" w:eastAsia="Times New Roman" w:hAnsi="Times New Roman"/>
                <w:sz w:val="28"/>
                <w:szCs w:val="28"/>
                <w:lang w:eastAsia="ru-RU"/>
              </w:rPr>
              <w:t>9</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9A6D64" w:rsidRPr="00C41C91" w:rsidRDefault="009A6D64" w:rsidP="00C41C91">
            <w:pPr>
              <w:widowControl w:val="0"/>
              <w:autoSpaceDE w:val="0"/>
              <w:autoSpaceDN w:val="0"/>
              <w:adjustRightInd w:val="0"/>
              <w:spacing w:after="0" w:line="240" w:lineRule="auto"/>
              <w:rPr>
                <w:rFonts w:ascii="Times New Roman" w:hAnsi="Times New Roman"/>
                <w:bCs/>
                <w:sz w:val="28"/>
                <w:szCs w:val="28"/>
              </w:rPr>
            </w:pPr>
            <w:r w:rsidRPr="00C41C91">
              <w:rPr>
                <w:rFonts w:ascii="Times New Roman" w:hAnsi="Times New Roman"/>
                <w:bCs/>
                <w:sz w:val="28"/>
                <w:szCs w:val="28"/>
              </w:rPr>
              <w:t>Молоко, тыс.тонн</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5,65</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5,9</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6,04</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6,09</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6,12</w:t>
            </w:r>
          </w:p>
        </w:tc>
      </w:tr>
      <w:tr w:rsidR="009A6D64" w:rsidRPr="00C41C91" w:rsidTr="00F81282">
        <w:trPr>
          <w:cantSplit/>
          <w:trHeight w:val="48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Поголовье крупного рогатого скота, всего тыс.голов:</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2,62</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2,79</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2,81</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2,68</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2,5</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 xml:space="preserve"> в том числе коровы, тыс.голов</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1,24</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1,27</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1,29</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1,26</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1,24</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Овцы, козы, тыс.голов</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0,64</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0,67</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0,71</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0,79</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Лошади, тыс.голов</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0,66</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0,65</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0,7</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0,69</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0,69</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Свиньи, тыс.голов</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2,13</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2,57</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2,63</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2,56</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hAnsi="Times New Roman"/>
                <w:sz w:val="28"/>
                <w:szCs w:val="28"/>
              </w:rPr>
            </w:pPr>
            <w:r w:rsidRPr="00C41C91">
              <w:rPr>
                <w:rFonts w:ascii="Times New Roman" w:hAnsi="Times New Roman"/>
                <w:sz w:val="28"/>
                <w:szCs w:val="28"/>
              </w:rPr>
              <w:t>2,78</w:t>
            </w:r>
          </w:p>
        </w:tc>
      </w:tr>
      <w:tr w:rsidR="009A6D64" w:rsidRPr="00C41C91" w:rsidTr="00F81282">
        <w:trPr>
          <w:cantSplit/>
          <w:trHeight w:val="315"/>
        </w:trPr>
        <w:tc>
          <w:tcPr>
            <w:tcW w:w="3941" w:type="dxa"/>
            <w:tcBorders>
              <w:top w:val="single" w:sz="4" w:space="0" w:color="auto"/>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Валовой сбор овощей, тыс.тонн</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2,8</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2,5</w:t>
            </w:r>
          </w:p>
        </w:tc>
        <w:tc>
          <w:tcPr>
            <w:tcW w:w="99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3,1</w:t>
            </w:r>
          </w:p>
        </w:tc>
        <w:tc>
          <w:tcPr>
            <w:tcW w:w="113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3,5</w:t>
            </w:r>
          </w:p>
        </w:tc>
        <w:tc>
          <w:tcPr>
            <w:tcW w:w="1276"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hAnsi="Times New Roman"/>
                <w:sz w:val="28"/>
                <w:szCs w:val="28"/>
              </w:rPr>
            </w:pPr>
            <w:r w:rsidRPr="00C41C91">
              <w:rPr>
                <w:rFonts w:ascii="Times New Roman" w:hAnsi="Times New Roman"/>
                <w:sz w:val="28"/>
                <w:szCs w:val="28"/>
              </w:rPr>
              <w:t>3,7</w:t>
            </w:r>
          </w:p>
        </w:tc>
      </w:tr>
      <w:tr w:rsidR="009A6D64" w:rsidRPr="00C41C91" w:rsidTr="00F81282">
        <w:trPr>
          <w:cantSplit/>
          <w:trHeight w:val="315"/>
        </w:trPr>
        <w:tc>
          <w:tcPr>
            <w:tcW w:w="3941" w:type="dxa"/>
            <w:tcBorders>
              <w:top w:val="single" w:sz="4" w:space="0" w:color="auto"/>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Валовой сбор картофеля, тыс.тонн</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7,9</w:t>
            </w:r>
          </w:p>
        </w:tc>
        <w:tc>
          <w:tcPr>
            <w:tcW w:w="1134"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7,6</w:t>
            </w:r>
          </w:p>
        </w:tc>
        <w:tc>
          <w:tcPr>
            <w:tcW w:w="99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4,6</w:t>
            </w:r>
          </w:p>
        </w:tc>
        <w:tc>
          <w:tcPr>
            <w:tcW w:w="1133"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5,05</w:t>
            </w:r>
          </w:p>
        </w:tc>
        <w:tc>
          <w:tcPr>
            <w:tcW w:w="1276" w:type="dxa"/>
            <w:tcBorders>
              <w:top w:val="single" w:sz="4" w:space="0" w:color="auto"/>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hAnsi="Times New Roman"/>
                <w:sz w:val="28"/>
                <w:szCs w:val="28"/>
              </w:rPr>
            </w:pPr>
            <w:r w:rsidRPr="00C41C91">
              <w:rPr>
                <w:rFonts w:ascii="Times New Roman" w:hAnsi="Times New Roman"/>
                <w:sz w:val="28"/>
                <w:szCs w:val="28"/>
              </w:rPr>
              <w:t>6,21</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9A6D64" w:rsidRPr="00C41C91" w:rsidRDefault="009A6D64" w:rsidP="00C41C91">
            <w:pPr>
              <w:spacing w:after="0" w:line="240" w:lineRule="auto"/>
              <w:rPr>
                <w:rFonts w:ascii="Times New Roman" w:hAnsi="Times New Roman"/>
                <w:sz w:val="28"/>
                <w:szCs w:val="28"/>
              </w:rPr>
            </w:pPr>
            <w:r w:rsidRPr="00C41C91">
              <w:rPr>
                <w:rFonts w:ascii="Times New Roman" w:hAnsi="Times New Roman"/>
                <w:sz w:val="28"/>
                <w:szCs w:val="28"/>
              </w:rPr>
              <w:t>Производство рыбной продукции, тыс.тонн</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3,1</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3,19</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3,2</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hAnsi="Times New Roman"/>
                <w:sz w:val="28"/>
                <w:szCs w:val="28"/>
              </w:rPr>
            </w:pPr>
            <w:r w:rsidRPr="00C41C91">
              <w:rPr>
                <w:rFonts w:ascii="Times New Roman" w:hAnsi="Times New Roman"/>
                <w:sz w:val="28"/>
                <w:szCs w:val="28"/>
              </w:rPr>
              <w:t>3,9</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hAnsi="Times New Roman"/>
                <w:sz w:val="28"/>
                <w:szCs w:val="28"/>
              </w:rPr>
            </w:pPr>
            <w:r w:rsidRPr="00C41C91">
              <w:rPr>
                <w:rFonts w:ascii="Times New Roman" w:hAnsi="Times New Roman"/>
                <w:sz w:val="28"/>
                <w:szCs w:val="28"/>
              </w:rPr>
              <w:t>4,0</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Объем заготовки ягод, тонн</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451,3</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468,0</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209,0</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56,5</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207</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Объем заготовки грибов, тонн</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44,8</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123,0</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38,0</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30,0</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30,0</w:t>
            </w:r>
          </w:p>
        </w:tc>
      </w:tr>
      <w:tr w:rsidR="009A6D64" w:rsidRPr="00C41C91" w:rsidTr="00F81282">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9A6D64" w:rsidRPr="00C41C91" w:rsidRDefault="009A6D64" w:rsidP="00C41C91">
            <w:pPr>
              <w:suppressLineNumbers/>
              <w:suppressAutoHyphens/>
              <w:snapToGrid w:val="0"/>
              <w:spacing w:after="0" w:line="240" w:lineRule="auto"/>
              <w:rPr>
                <w:rFonts w:ascii="Times New Roman" w:hAnsi="Times New Roman"/>
                <w:bCs/>
                <w:sz w:val="28"/>
                <w:szCs w:val="28"/>
                <w:lang w:eastAsia="ar-SA"/>
              </w:rPr>
            </w:pPr>
            <w:r w:rsidRPr="00C41C91">
              <w:rPr>
                <w:rFonts w:ascii="Times New Roman" w:hAnsi="Times New Roman"/>
                <w:bCs/>
                <w:sz w:val="28"/>
                <w:szCs w:val="28"/>
                <w:lang w:eastAsia="ar-SA"/>
              </w:rPr>
              <w:t>Объем заготовки кедрового ореха, тонн</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95,8</w:t>
            </w:r>
          </w:p>
        </w:tc>
        <w:tc>
          <w:tcPr>
            <w:tcW w:w="1134"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30,0</w:t>
            </w:r>
          </w:p>
        </w:tc>
        <w:tc>
          <w:tcPr>
            <w:tcW w:w="99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162,0</w:t>
            </w:r>
          </w:p>
        </w:tc>
        <w:tc>
          <w:tcPr>
            <w:tcW w:w="1133" w:type="dxa"/>
            <w:tcBorders>
              <w:top w:val="nil"/>
              <w:left w:val="nil"/>
              <w:bottom w:val="single" w:sz="4" w:space="0" w:color="auto"/>
              <w:right w:val="single" w:sz="4" w:space="0" w:color="auto"/>
            </w:tcBorders>
            <w:shd w:val="clear" w:color="auto" w:fill="auto"/>
            <w:vAlign w:val="center"/>
          </w:tcPr>
          <w:p w:rsidR="009A6D64" w:rsidRPr="00C41C91" w:rsidRDefault="009A6D64"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92,0</w:t>
            </w:r>
          </w:p>
        </w:tc>
        <w:tc>
          <w:tcPr>
            <w:tcW w:w="1276" w:type="dxa"/>
            <w:tcBorders>
              <w:top w:val="nil"/>
              <w:left w:val="nil"/>
              <w:bottom w:val="single" w:sz="4" w:space="0" w:color="auto"/>
              <w:right w:val="single" w:sz="4" w:space="0" w:color="auto"/>
            </w:tcBorders>
            <w:shd w:val="clear" w:color="auto" w:fill="auto"/>
            <w:vAlign w:val="center"/>
          </w:tcPr>
          <w:p w:rsidR="009A6D64" w:rsidRPr="00C41C91" w:rsidRDefault="00F81282"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45,0</w:t>
            </w:r>
          </w:p>
        </w:tc>
      </w:tr>
    </w:tbl>
    <w:p w:rsidR="005667D6" w:rsidRPr="00C41C91" w:rsidRDefault="005667D6" w:rsidP="00C41C91">
      <w:pPr>
        <w:spacing w:after="0" w:line="240" w:lineRule="auto"/>
        <w:ind w:firstLine="709"/>
        <w:jc w:val="both"/>
        <w:rPr>
          <w:rFonts w:ascii="Times New Roman" w:hAnsi="Times New Roman"/>
          <w:sz w:val="28"/>
          <w:szCs w:val="28"/>
        </w:rPr>
      </w:pPr>
    </w:p>
    <w:p w:rsidR="005667D6" w:rsidRPr="00C41C91" w:rsidRDefault="005667D6"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bCs/>
          <w:kern w:val="28"/>
          <w:sz w:val="28"/>
          <w:szCs w:val="28"/>
        </w:rPr>
        <w:t>В 2017 году строительство и реконструкция сельскохозяйственных объектов в крестьянских (фермерских) хозяйствах и сельскохозяйственных кооперативах осуществлялась с привлечением финансовой поддержки из бюджета автономного округа.</w:t>
      </w:r>
    </w:p>
    <w:p w:rsidR="005667D6" w:rsidRPr="00C41C91" w:rsidRDefault="005667D6" w:rsidP="00C41C91">
      <w:pPr>
        <w:tabs>
          <w:tab w:val="left" w:pos="426"/>
          <w:tab w:val="left" w:pos="993"/>
        </w:tabs>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введен в эксплуатацию свиноводческий комплекс на 2000 голов разового содержания КФХ Нуровой Т.И. (д. Ярки). На строительство объекта оказана грантовая поддержка из бюджета автономного округа в сумме 21,0 млн. рублей.</w:t>
      </w:r>
    </w:p>
    <w:p w:rsidR="005667D6" w:rsidRPr="00C41C91" w:rsidRDefault="005667D6" w:rsidP="00C41C91">
      <w:pPr>
        <w:tabs>
          <w:tab w:val="left" w:pos="426"/>
          <w:tab w:val="left" w:pos="993"/>
        </w:tabs>
        <w:spacing w:after="0" w:line="240" w:lineRule="auto"/>
        <w:ind w:firstLine="709"/>
        <w:jc w:val="both"/>
        <w:rPr>
          <w:rFonts w:ascii="Times New Roman" w:hAnsi="Times New Roman"/>
          <w:sz w:val="28"/>
          <w:szCs w:val="28"/>
        </w:rPr>
      </w:pPr>
      <w:r w:rsidRPr="00C41C91">
        <w:rPr>
          <w:rFonts w:ascii="Times New Roman" w:hAnsi="Times New Roman"/>
          <w:sz w:val="28"/>
          <w:szCs w:val="28"/>
        </w:rPr>
        <w:t>В крестьянском (фермерском) хозяйстве Марчука Н.И. (д. Ярки) Ханты-Мансийского района проведена модернизация свинарника общей площадью 590 кв</w:t>
      </w:r>
      <w:r w:rsidR="00013E9A">
        <w:rPr>
          <w:rFonts w:ascii="Times New Roman" w:hAnsi="Times New Roman"/>
          <w:sz w:val="28"/>
          <w:szCs w:val="28"/>
        </w:rPr>
        <w:t>.</w:t>
      </w:r>
      <w:r w:rsidRPr="00C41C91">
        <w:rPr>
          <w:rFonts w:ascii="Times New Roman" w:hAnsi="Times New Roman"/>
          <w:sz w:val="28"/>
          <w:szCs w:val="28"/>
        </w:rPr>
        <w:t>метр</w:t>
      </w:r>
      <w:r w:rsidR="00013E9A">
        <w:rPr>
          <w:rFonts w:ascii="Times New Roman" w:hAnsi="Times New Roman"/>
          <w:sz w:val="28"/>
          <w:szCs w:val="28"/>
        </w:rPr>
        <w:t>ов</w:t>
      </w:r>
      <w:r w:rsidRPr="00C41C91">
        <w:rPr>
          <w:rFonts w:ascii="Times New Roman" w:hAnsi="Times New Roman"/>
          <w:sz w:val="28"/>
          <w:szCs w:val="28"/>
        </w:rPr>
        <w:t xml:space="preserve"> для содержания 400 голов свиней.</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.4. В области строительства, транспорта, жилищного хозяйства, коммунально-бытового обслуживания населения</w:t>
      </w:r>
      <w:r w:rsidR="00FA4E53" w:rsidRPr="00C41C91">
        <w:rPr>
          <w:rFonts w:ascii="Times New Roman" w:hAnsi="Times New Roman"/>
          <w:sz w:val="28"/>
          <w:szCs w:val="28"/>
        </w:rPr>
        <w:t>.</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.4.1.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5DC8" w:rsidRPr="00C41C91" w:rsidRDefault="00245DC8"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lastRenderedPageBreak/>
        <w:t>По состоянию на 01.01.2018 общая протяженность автомобильных дорог в Ханты-Мансийском районе составляет 621,3 км, из них:</w:t>
      </w:r>
    </w:p>
    <w:p w:rsidR="00245DC8" w:rsidRPr="00013E9A" w:rsidRDefault="00245DC8" w:rsidP="00013E9A">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013E9A">
        <w:rPr>
          <w:rFonts w:ascii="Times New Roman" w:hAnsi="Times New Roman"/>
          <w:sz w:val="28"/>
          <w:szCs w:val="28"/>
        </w:rPr>
        <w:t>федерального значения  -106,5 км;</w:t>
      </w:r>
    </w:p>
    <w:p w:rsidR="00245DC8" w:rsidRPr="00013E9A" w:rsidRDefault="00245DC8" w:rsidP="00013E9A">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013E9A">
        <w:rPr>
          <w:rFonts w:ascii="Times New Roman" w:hAnsi="Times New Roman"/>
          <w:sz w:val="28"/>
          <w:szCs w:val="28"/>
        </w:rPr>
        <w:t>регионального значения – 309,8 км;</w:t>
      </w:r>
    </w:p>
    <w:p w:rsidR="00245DC8" w:rsidRPr="00013E9A" w:rsidRDefault="00245DC8" w:rsidP="00013E9A">
      <w:pPr>
        <w:tabs>
          <w:tab w:val="left" w:pos="993"/>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013E9A">
        <w:rPr>
          <w:rFonts w:ascii="Times New Roman" w:hAnsi="Times New Roman"/>
          <w:sz w:val="28"/>
          <w:szCs w:val="28"/>
        </w:rPr>
        <w:t>местного значения – 205,0 км, из них 73,0 (2016 г. -</w:t>
      </w:r>
      <w:r w:rsidR="00013E9A">
        <w:rPr>
          <w:rFonts w:ascii="Times New Roman" w:hAnsi="Times New Roman"/>
          <w:sz w:val="28"/>
          <w:szCs w:val="28"/>
        </w:rPr>
        <w:t xml:space="preserve"> </w:t>
      </w:r>
      <w:r w:rsidRPr="00013E9A">
        <w:rPr>
          <w:rFonts w:ascii="Times New Roman" w:hAnsi="Times New Roman"/>
          <w:sz w:val="28"/>
          <w:szCs w:val="28"/>
        </w:rPr>
        <w:t>66,64 км</w:t>
      </w:r>
      <w:r w:rsidR="00013E9A">
        <w:rPr>
          <w:rFonts w:ascii="Times New Roman" w:hAnsi="Times New Roman"/>
          <w:sz w:val="28"/>
          <w:szCs w:val="28"/>
        </w:rPr>
        <w:t>.</w:t>
      </w:r>
      <w:r w:rsidRPr="00013E9A">
        <w:rPr>
          <w:rFonts w:ascii="Times New Roman" w:hAnsi="Times New Roman"/>
          <w:sz w:val="28"/>
          <w:szCs w:val="28"/>
        </w:rPr>
        <w:t>) с твердым покрытием.</w:t>
      </w:r>
    </w:p>
    <w:p w:rsidR="00245DC8" w:rsidRPr="00C41C91" w:rsidRDefault="00245DC8"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Ежегодно в районе строится 433,7 км зимних автомобильных дорог и 7,2 км ледовых переправ межмуниципального значения. В соответствии с Соглашением № 12/10/816 от 03.12.2010 между Дорожным департаментом Ханты-Мансийского автономного округа – Югры и администрацией района о взаимодействии по контролю выполнения работ по устройству и содержанию зимних автомобильных дорог и ледовых переправ межмуниципального значения в районе проведено 30 контрольных проверки соблюдения технических условий и качества проводимых работ на автозимниках и ледовых переправах.</w:t>
      </w:r>
    </w:p>
    <w:p w:rsidR="00245DC8" w:rsidRPr="00C41C91" w:rsidRDefault="00245DC8"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rPr>
        <w:t xml:space="preserve">Ввод в эксплуатацию всех зимних автомобильных дорог и ледовых переправ в зимний сезон 2016-2017 годов проводился с участием специалистов администрации района. </w:t>
      </w:r>
    </w:p>
    <w:p w:rsidR="00245DC8" w:rsidRPr="00C41C91" w:rsidRDefault="00245DC8" w:rsidP="00C41C91">
      <w:pPr>
        <w:pStyle w:val="ab"/>
        <w:jc w:val="both"/>
        <w:rPr>
          <w:sz w:val="28"/>
          <w:szCs w:val="28"/>
        </w:rPr>
      </w:pPr>
      <w:r w:rsidRPr="00C41C91">
        <w:rPr>
          <w:sz w:val="28"/>
          <w:szCs w:val="28"/>
        </w:rPr>
        <w:t xml:space="preserve">         </w:t>
      </w:r>
      <w:r w:rsidRPr="000E09E4">
        <w:rPr>
          <w:sz w:val="28"/>
          <w:szCs w:val="28"/>
        </w:rPr>
        <w:t>Участок дороги «Подьезд к д.Чембакчина» включен в перечень зимних автомобильных дорог и ледовых переправ общего пользования межмуниципального значения Ханты-Мансийского автономного округа – Югры строительство и содержание вышеуказанного участка зимней автомобильной дороги начиная с осенне-зимнего периода 2017 гг. осуществля</w:t>
      </w:r>
      <w:r w:rsidR="000E09E4" w:rsidRPr="000E09E4">
        <w:rPr>
          <w:sz w:val="28"/>
          <w:szCs w:val="28"/>
        </w:rPr>
        <w:t>ется</w:t>
      </w:r>
      <w:r w:rsidRPr="000E09E4">
        <w:rPr>
          <w:sz w:val="28"/>
          <w:szCs w:val="28"/>
        </w:rPr>
        <w:t xml:space="preserve"> за счет средств бюджета автономного округа.</w:t>
      </w:r>
      <w:r w:rsidRPr="00C41C91">
        <w:rPr>
          <w:sz w:val="28"/>
          <w:szCs w:val="28"/>
        </w:rPr>
        <w:t xml:space="preserve">  </w:t>
      </w:r>
    </w:p>
    <w:p w:rsidR="00245DC8" w:rsidRPr="00C41C91" w:rsidRDefault="00245DC8" w:rsidP="00C41C91">
      <w:pPr>
        <w:pStyle w:val="ab"/>
        <w:jc w:val="both"/>
        <w:rPr>
          <w:sz w:val="28"/>
          <w:szCs w:val="28"/>
        </w:rPr>
      </w:pPr>
      <w:r w:rsidRPr="00C41C91">
        <w:rPr>
          <w:sz w:val="28"/>
          <w:szCs w:val="28"/>
        </w:rPr>
        <w:t xml:space="preserve">        Объем средств, освоенных в ходе реализации муниципальной программы </w:t>
      </w:r>
      <w:r w:rsidRPr="00C41C91">
        <w:rPr>
          <w:bCs/>
          <w:kern w:val="28"/>
          <w:sz w:val="28"/>
          <w:szCs w:val="28"/>
        </w:rPr>
        <w:t xml:space="preserve">«Развитие транспортной системы на территории Ханты-Мансийского района на 2014 – 2019 годы» </w:t>
      </w:r>
      <w:r w:rsidRPr="00C41C91">
        <w:rPr>
          <w:sz w:val="28"/>
          <w:szCs w:val="28"/>
        </w:rPr>
        <w:t>за отчетный период составил                                  72 544,8 тыс. рублей или 96,2% от плана на год, в том числе из бюджета автономного округа – 5 675,7 тыс. рублей, из бюджета района – 66 869,1 тыс. рублей.</w:t>
      </w:r>
    </w:p>
    <w:p w:rsidR="00245DC8" w:rsidRPr="00C41C91" w:rsidRDefault="00245DC8" w:rsidP="00C41C91">
      <w:pPr>
        <w:pStyle w:val="ab"/>
        <w:jc w:val="both"/>
        <w:rPr>
          <w:sz w:val="28"/>
          <w:szCs w:val="28"/>
        </w:rPr>
      </w:pPr>
      <w:r w:rsidRPr="00C41C91">
        <w:rPr>
          <w:sz w:val="28"/>
          <w:szCs w:val="28"/>
        </w:rPr>
        <w:t xml:space="preserve">        В рамках программы финансовые средства направлены на ремонт внутрипоселковых дорог в сельских поселениях Горноправдинск, Кышик, Шапша, Кедровый, Нялинское, Красноленинский, Согом, Выкатной; ремонт автомобильных дорог в сельском поселении Шапша; оплату субсидий предприятиям, осуществляющим перевозки пассажиров и грузов воздушным и водным транспортом на территории района по регулируемым тарифам; выполнение корректировки проектно - сметной документации с прохождением государственной экспертизы объекта «Автодорога микрорайона новой застройки с.Селиярово», содержание и эксплуатацию вертолетных площадок в сельских поселениях Выкатной, Кедровый, Красноленинский, Кышик, Луговской, Нялинское, Селиярово, Сибирский, Согом, Цингалы, Шапша; содержание автомобильной дороги «Подъезд к д. Ярки» и «Подъезд к п.Выкатной»; строительство и содержание зимних автомобильных дорог и ледовых переправ внутрирайонного значения в </w:t>
      </w:r>
      <w:r w:rsidRPr="00C41C91">
        <w:rPr>
          <w:sz w:val="28"/>
          <w:szCs w:val="28"/>
        </w:rPr>
        <w:lastRenderedPageBreak/>
        <w:t>сельском поселении Цингалы; паспортизация автомобильных дорог, принадлежащих МО «Ханты-Мансийский район».</w:t>
      </w:r>
    </w:p>
    <w:p w:rsidR="00DF55E3" w:rsidRPr="00C41C91" w:rsidRDefault="00DF55E3"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.4.2. Создает условия для предоставления транспортных услуг населению и организует транспортное обслуживание населения между поселениями в границах Ханты-Мансийского района.</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Круглогодичное сообщение автомобильным транспортом осуществляется с населенными пунктами: Шапша, Ярки, Ягурьях, Батово, Горноправдинск, Бобровский. Существует проезд автомобильным транспортом до с. Селиярово и с. Зенково по промысловым автодорогам ОАО «Юганскнефтегаз». По району насчитывается 16 маршрутов, дотируемых из бюджета Ханты-Мансийского автономного округа – Югры и 5 коммерческих маршрутов.</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За 2017 год автомобильным транспортом на территории района перевезено 47,4 тыс. человек (за 2016 год – 41,0 тыс. человек). Пассажиропоток увеличился по сравнению с 2016 годом на 16%.</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Перевозку пассажиров воздушным транспортом осуществляет            ОАО «ЮТэйр – Вертолетные услуги». За 2017 год вертолетами МИ-8 авиакомпании перевезено 5 104 пассажира или 89% к 2016 году (5 732 пассажиров).</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Перевозку пассажиров водным транспортом осуществляет ОАО «Северечфлот». В навигационный период (май – октябрь 2017 года) судами Северречфлота выполнено 3 978 рейсов, перевезено 150 588 пассажиров (в навигационный период 2016 года – 105 199 пассажира), пассажиропоток увеличился на 43,1% в связи с ранним открытием навигации в мае 2017 года и продолжением ее до октября 2017 года.</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Для обеспечения посадки и высадки пассажиров на остановочных пунктах в районе было установлено 23 единицы стоечного пассажирского флота (СРФ). В четырех населенных пунктах района (Цингалы, Урманный, Нялинское, Выкатной) организованы ночевки пассажирских судов, что позволило жителям удаленных от окружного центра населенных пунктов осуществлять поездки в течение одного дня.</w:t>
      </w:r>
    </w:p>
    <w:p w:rsidR="00245DC8" w:rsidRPr="00C41C91" w:rsidRDefault="00245DC8" w:rsidP="00C41C91">
      <w:pPr>
        <w:pStyle w:val="a6"/>
        <w:ind w:firstLine="709"/>
        <w:jc w:val="both"/>
        <w:rPr>
          <w:b w:val="0"/>
          <w:sz w:val="28"/>
          <w:szCs w:val="28"/>
        </w:rPr>
      </w:pPr>
      <w:r w:rsidRPr="00C41C91">
        <w:rPr>
          <w:b w:val="0"/>
          <w:sz w:val="28"/>
          <w:szCs w:val="28"/>
        </w:rPr>
        <w:t xml:space="preserve">Положительным моментом в навигации 2017 года является заход теплохода «Восход» на маршруте «Ханты-Мансийск – Цингалы» в д. Лугофилинская.  </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оптимизации маршрутной сети, улучшения транспортного обслуживания жителей района в период весенней и осенней распутицы АО «Северречфлот» выполняло рейсы судном воздушной подушке теплоход «Югорский» по маршрутам:</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Ханты-Мансийск - Кышик;</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Ханты-Мансийск - Пырьях;</w:t>
      </w:r>
    </w:p>
    <w:p w:rsidR="00245DC8" w:rsidRPr="00C41C91" w:rsidRDefault="00245DC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Ханты-Мансийск-Кирпичный-Белогорье-Луговской-Троица. </w:t>
      </w:r>
    </w:p>
    <w:p w:rsidR="00245DC8" w:rsidRPr="00C41C91" w:rsidRDefault="00245DC8"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За 2017 год предоставлено 11 субсидий организациям, оказывающим населению услуги по перевозке пассажиров и грузов автомобильным (кроме такси), водным и воздушным транспортом на территории района по </w:t>
      </w:r>
      <w:r w:rsidRPr="00C41C91">
        <w:rPr>
          <w:rFonts w:ascii="Times New Roman" w:hAnsi="Times New Roman"/>
          <w:sz w:val="28"/>
          <w:szCs w:val="28"/>
        </w:rPr>
        <w:lastRenderedPageBreak/>
        <w:t>регулируемым тарифам. Сумма представленных субсидий составила 18 542,0 тыс. рублей (2016 год – 17 403,5 тыс. рублей).</w:t>
      </w:r>
    </w:p>
    <w:p w:rsidR="00250C34" w:rsidRPr="00C41C91" w:rsidRDefault="00250C34" w:rsidP="00C41C91">
      <w:pPr>
        <w:widowControl w:val="0"/>
        <w:tabs>
          <w:tab w:val="left" w:pos="677"/>
        </w:tabs>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.4.3. Подготавливает документы территориального планирования Ханты-Мансийского района.</w:t>
      </w:r>
    </w:p>
    <w:p w:rsidR="00DE5955" w:rsidRPr="00C41C91" w:rsidRDefault="00DE5955"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Документы территориального планирования утверждены для всей территории Ханты-Мансийского района.</w:t>
      </w:r>
    </w:p>
    <w:p w:rsidR="00250C34" w:rsidRPr="00C41C91" w:rsidRDefault="00250C34" w:rsidP="00C41C91">
      <w:pPr>
        <w:pStyle w:val="Con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2.</w:t>
      </w:r>
      <w:r w:rsidR="000254C6" w:rsidRPr="00C41C91">
        <w:rPr>
          <w:rFonts w:ascii="Times New Roman" w:hAnsi="Times New Roman" w:cs="Times New Roman"/>
          <w:sz w:val="28"/>
          <w:szCs w:val="28"/>
        </w:rPr>
        <w:t>3</w:t>
      </w:r>
      <w:r w:rsidRPr="00C41C91">
        <w:rPr>
          <w:rFonts w:ascii="Times New Roman" w:hAnsi="Times New Roman" w:cs="Times New Roman"/>
          <w:sz w:val="28"/>
          <w:szCs w:val="28"/>
        </w:rPr>
        <w:t xml:space="preserve">.4.4.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района. </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период 2017 года департаментом подготовлено и выдано более 110 разрешений на строительство и более 40 разрешений на ввод объектов в эксплуатацию по заявлениям физических, юридических лиц и индивидуальных предпринимателей (без учета информации сп Горноправдинск).</w:t>
      </w:r>
    </w:p>
    <w:p w:rsidR="00250C34" w:rsidRPr="00C41C91" w:rsidRDefault="00250C34" w:rsidP="00C41C91">
      <w:pPr>
        <w:pStyle w:val="a4"/>
        <w:tabs>
          <w:tab w:val="left" w:pos="0"/>
        </w:tabs>
        <w:spacing w:after="0" w:line="240" w:lineRule="auto"/>
        <w:ind w:left="0" w:firstLine="709"/>
        <w:jc w:val="both"/>
        <w:outlineLvl w:val="0"/>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 xml:space="preserve">.4.5. Ведет информационную систему обеспечения градостроительной деятельности, осуществляемой на территории Ханты-Мансийского района. </w:t>
      </w:r>
    </w:p>
    <w:p w:rsidR="00DE5955" w:rsidRPr="00C41C91" w:rsidRDefault="00DE5955"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в информационную систему обеспечения градостроительной деятельности внесено 1249 документов (без учета информации сп Горноправдинск).</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0254C6" w:rsidRPr="00C41C91">
        <w:rPr>
          <w:rFonts w:ascii="Times New Roman" w:hAnsi="Times New Roman"/>
          <w:sz w:val="28"/>
          <w:szCs w:val="28"/>
        </w:rPr>
        <w:t>3</w:t>
      </w:r>
      <w:r w:rsidRPr="00C41C91">
        <w:rPr>
          <w:rFonts w:ascii="Times New Roman" w:hAnsi="Times New Roman"/>
          <w:sz w:val="28"/>
          <w:szCs w:val="28"/>
        </w:rPr>
        <w:t>.4.6. Организует в границах района электро - и газоснабжение поселений в пределах полномочий, установленных законодательством Российской Федерации.</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Администрация района в границах района организует электро- и газоснабжение поселений.</w:t>
      </w:r>
    </w:p>
    <w:p w:rsidR="00DE5955" w:rsidRPr="00C41C91" w:rsidRDefault="00DE5955" w:rsidP="00C41C91">
      <w:pPr>
        <w:widowControl w:val="0"/>
        <w:autoSpaceDE w:val="0"/>
        <w:autoSpaceDN w:val="0"/>
        <w:adjustRightInd w:val="0"/>
        <w:spacing w:after="0" w:line="240" w:lineRule="auto"/>
        <w:ind w:firstLine="709"/>
        <w:jc w:val="both"/>
        <w:rPr>
          <w:sz w:val="28"/>
          <w:szCs w:val="28"/>
        </w:rPr>
      </w:pPr>
      <w:r w:rsidRPr="00C41C91">
        <w:rPr>
          <w:rFonts w:ascii="Times New Roman" w:hAnsi="Times New Roman"/>
          <w:sz w:val="28"/>
          <w:szCs w:val="28"/>
        </w:rPr>
        <w:t xml:space="preserve">На территории района содержание и обслуживание внутрипоселковых электрических сетей осуществляет АО «ЮТЭК-Ханты–Мансийский район». Общая протяженность линий электропередач составляет 745,7 км, трансформаторных подстанций – 146 единиц. В 5 населенных пунтках децентрализованной зоны электроснабжения, выработку электрической энергии осуществляет АО «Юграэнерго» (п. Урманный, с. Елизарово, п. Кедровый, п. Кирпичный, д. Согом). По состоянию на 01.01.2018 количество генерирующего оборудования составляет 19 единиц. </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Объем производства электрической энергии в зоне децентрализованного электроснабжения за 2017 год составил 10 932,4 тыс.кВт/ч, что ниже показателя прошлого года на 22,0%.</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С целью повышения доступности услуги электроснабжения администрация района предоставляет субсидии на возмещение недополученных доходов АО «Юграэнерго», осуществляющему реализацию электрической энергии в зоне децентрализованного электроснабжения автономного округа по социально-ориентированным </w:t>
      </w:r>
      <w:r w:rsidRPr="00C41C91">
        <w:rPr>
          <w:rFonts w:ascii="Times New Roman" w:hAnsi="Times New Roman"/>
          <w:sz w:val="28"/>
          <w:szCs w:val="28"/>
        </w:rPr>
        <w:lastRenderedPageBreak/>
        <w:t>тарифам. В 2017 году субсидия предоставлена за реализованную электроэнергию:</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населению и приравненным к ним категориям потребителей в размере 209,0 млн. рублей, что на </w:t>
      </w:r>
      <w:r w:rsidRPr="00C41C91">
        <w:rPr>
          <w:sz w:val="28"/>
          <w:szCs w:val="28"/>
        </w:rPr>
        <w:t>4,3</w:t>
      </w:r>
      <w:r w:rsidRPr="00C41C91">
        <w:rPr>
          <w:rFonts w:ascii="Times New Roman" w:hAnsi="Times New Roman"/>
          <w:sz w:val="28"/>
          <w:szCs w:val="28"/>
        </w:rPr>
        <w:t xml:space="preserve"> % меньше, чем за аналогичный период 2016 года (в 2016 году – 218,4 млн. рублей);</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предприятиям жилищно-коммунально</w:t>
      </w:r>
      <w:r w:rsidRPr="00C41C91">
        <w:rPr>
          <w:sz w:val="28"/>
          <w:szCs w:val="28"/>
        </w:rPr>
        <w:t xml:space="preserve">го </w:t>
      </w:r>
      <w:r w:rsidRPr="00C41C91">
        <w:rPr>
          <w:rFonts w:ascii="Times New Roman" w:hAnsi="Times New Roman"/>
          <w:sz w:val="28"/>
          <w:szCs w:val="28"/>
        </w:rPr>
        <w:t>и агропромышленного комплексов, субъектам малого и среднего предпринимательства, организациям бюджетной сферы – 74,9 млн. рублей, что на 5 % больше, чем за аналогичный период 2016 года (2016 год – 71,3 млн. рублей).</w:t>
      </w:r>
    </w:p>
    <w:p w:rsidR="00DE5955" w:rsidRPr="00C41C91" w:rsidRDefault="00DE5955"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Поставка природного газа в районе за 2017 год производилась ЗАО «ГазпромМежрегионгазСевер», баллонного сжиженного газа – ООО «ЮграТеплоГазСтрой» (далее – ООО «ЮТГС»). Централизованное газоснабжение имеется в 12 населенных пунктах района (п.Горноправдинск, п.Бобровский, с.Батово, с.Цингалы, п.Выкатной, д.Шапша, д.Ярки, п.Луговской, п. Сибирский, с. Троица, д.Белогорье, п.Кирпичный). Общая протяженность газопроводов на территории района составляет 210,7 км.</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рамках исполнения переданного государственного полномочия органам местного самоуправления администрацией района в 2017 году осуществлено предоставление субсидий на возмещение недополученных доходов организации, осуществляющей реализацию населению сжиженного газа, ООО «ЮТГС» в размере 15,5 млн. рублей за реализованный сжиженный газ в количестве 43 505 кг (2016 год – 17,7 млн. рублей в количестве 46 408 кг).</w:t>
      </w:r>
    </w:p>
    <w:p w:rsidR="00250C34" w:rsidRPr="00C41C91" w:rsidRDefault="00985D35" w:rsidP="00C41C91">
      <w:pPr>
        <w:pStyle w:val="ab"/>
        <w:ind w:firstLine="709"/>
        <w:jc w:val="both"/>
        <w:rPr>
          <w:sz w:val="28"/>
          <w:szCs w:val="28"/>
        </w:rPr>
      </w:pPr>
      <w:r w:rsidRPr="00C41C91">
        <w:rPr>
          <w:sz w:val="28"/>
          <w:szCs w:val="28"/>
        </w:rPr>
        <w:t>2.</w:t>
      </w:r>
      <w:r w:rsidR="000254C6" w:rsidRPr="00C41C91">
        <w:rPr>
          <w:sz w:val="28"/>
          <w:szCs w:val="28"/>
        </w:rPr>
        <w:t>3</w:t>
      </w:r>
      <w:r w:rsidRPr="00C41C91">
        <w:rPr>
          <w:sz w:val="28"/>
          <w:szCs w:val="28"/>
        </w:rPr>
        <w:t>.4.</w:t>
      </w:r>
      <w:r w:rsidR="000254C6" w:rsidRPr="00C41C91">
        <w:rPr>
          <w:sz w:val="28"/>
          <w:szCs w:val="28"/>
        </w:rPr>
        <w:t>6</w:t>
      </w:r>
      <w:r w:rsidRPr="00C41C91">
        <w:rPr>
          <w:sz w:val="28"/>
          <w:szCs w:val="28"/>
        </w:rPr>
        <w:t>.</w:t>
      </w:r>
      <w:r w:rsidR="000254C6" w:rsidRPr="00C41C91">
        <w:rPr>
          <w:sz w:val="28"/>
          <w:szCs w:val="28"/>
        </w:rPr>
        <w:t>1.</w:t>
      </w:r>
      <w:r w:rsidR="00250C34" w:rsidRPr="00C41C91">
        <w:rPr>
          <w:sz w:val="28"/>
          <w:szCs w:val="28"/>
        </w:rPr>
        <w:t xml:space="preserve"> Организует и проводит мероприятия</w:t>
      </w:r>
      <w:r w:rsidR="00FF7F01" w:rsidRPr="00C41C91">
        <w:rPr>
          <w:sz w:val="28"/>
          <w:szCs w:val="28"/>
        </w:rPr>
        <w:t>,</w:t>
      </w:r>
      <w:r w:rsidR="00250C34" w:rsidRPr="00C41C91">
        <w:rPr>
          <w:sz w:val="28"/>
          <w:szCs w:val="28"/>
        </w:rPr>
        <w:t xml:space="preserve"> предусмотренные законодательством об энергоснабжении и о повышении энергетической эффективности.</w:t>
      </w:r>
    </w:p>
    <w:p w:rsidR="00DE5955" w:rsidRPr="00C41C91" w:rsidRDefault="00DE5955" w:rsidP="00C41C91">
      <w:pPr>
        <w:widowControl w:val="0"/>
        <w:tabs>
          <w:tab w:val="left" w:pos="600"/>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мероприятия, предусмотренные законодательством об энергосбережении и о повышении энергетической эффективности на территории района, выполнялись в рамках реализации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2019 годы». Объем средств, освоенных в ходе реализации программы за отчетный период, составил 283 913,6 тыс. рублей или 95% от плана на год, в том числе из бюджета автономного округа – 253 958,9 тыс. рублей, из бюджета района – 29 954,7 тыс. рублей. </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Денежные средства направлены на перечисление субсидии на основании реализации фактических объемов электроснабжающей организации АО «Юграэнерго» в рамках мероприятий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w:t>
      </w:r>
      <w:r w:rsidRPr="00C41C91">
        <w:rPr>
          <w:rFonts w:ascii="Times New Roman" w:hAnsi="Times New Roman"/>
          <w:sz w:val="28"/>
          <w:szCs w:val="28"/>
        </w:rPr>
        <w:lastRenderedPageBreak/>
        <w:t>Мансийского района по цене электрической энергии зоны централизованного электроснабжения» и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По состоянию на 31.12.201</w:t>
      </w:r>
      <w:r w:rsidR="00954794" w:rsidRPr="00C41C91">
        <w:rPr>
          <w:rFonts w:ascii="Times New Roman" w:hAnsi="Times New Roman"/>
          <w:sz w:val="28"/>
          <w:szCs w:val="28"/>
        </w:rPr>
        <w:t>7</w:t>
      </w:r>
      <w:r w:rsidRPr="00C41C91">
        <w:rPr>
          <w:rFonts w:ascii="Times New Roman" w:hAnsi="Times New Roman"/>
          <w:sz w:val="28"/>
          <w:szCs w:val="28"/>
        </w:rPr>
        <w:t xml:space="preserve"> в рамках реализации Федерального закона от 23.11.2009 № 261-ФЗ (в редакции от 28.12.2013)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№261-ФЗ) оснащенность приборами учета ресурсов на территории Ханты-Мансийского района составила: </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а) общедомовые приборы учета в многоквартирных домах (далее – МКД): горячей воды – 100%, холодной воды – 100%, тепловой энергии – 100%, электроэнергии – 100%;</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б) в бюджетных организациях, учреждениях: тепловой энергии – 100%, горячей воды – 100%, холодной воды – 100%, газа – 100%, электроэнергии – 100%;</w:t>
      </w:r>
    </w:p>
    <w:p w:rsidR="00DE5955" w:rsidRPr="00C41C91" w:rsidRDefault="00DE5955" w:rsidP="00C41C91">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в квартирах МКД: горячей воды – 67%, холодной воды – 69%, газа</w:t>
      </w:r>
      <w:r w:rsidR="00036348">
        <w:rPr>
          <w:rFonts w:ascii="Times New Roman" w:hAnsi="Times New Roman"/>
          <w:sz w:val="28"/>
          <w:szCs w:val="28"/>
        </w:rPr>
        <w:t xml:space="preserve"> -</w:t>
      </w:r>
      <w:r w:rsidRPr="00C41C91">
        <w:rPr>
          <w:rFonts w:ascii="Times New Roman" w:hAnsi="Times New Roman"/>
          <w:sz w:val="28"/>
          <w:szCs w:val="28"/>
        </w:rPr>
        <w:t>100%, электроэнергии – 100%. В настоящее время ресурсоснабжающие организации осуществляют работы по исполнению пункта 12 статьи 13 закона №261-ФЗ, а именно: выявление лиц, не исполнивших в установленный срок обязанности по оснащению приборами учета использованных энергетических ресурсов, получение доступа от указанных лиц к местам установки приборов учета и получение оплаты за понесенные расходы.</w:t>
      </w:r>
    </w:p>
    <w:p w:rsidR="000254C6" w:rsidRPr="00C41C91" w:rsidRDefault="00250C34" w:rsidP="00C41C91">
      <w:pPr>
        <w:pStyle w:val="Con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2.</w:t>
      </w:r>
      <w:r w:rsidR="000254C6" w:rsidRPr="00C41C91">
        <w:rPr>
          <w:rFonts w:ascii="Times New Roman" w:hAnsi="Times New Roman" w:cs="Times New Roman"/>
          <w:sz w:val="28"/>
          <w:szCs w:val="28"/>
        </w:rPr>
        <w:t>3</w:t>
      </w:r>
      <w:r w:rsidRPr="00C41C91">
        <w:rPr>
          <w:rFonts w:ascii="Times New Roman" w:hAnsi="Times New Roman" w:cs="Times New Roman"/>
          <w:sz w:val="28"/>
          <w:szCs w:val="28"/>
        </w:rPr>
        <w:t>.4.</w:t>
      </w:r>
      <w:r w:rsidR="005E65D2" w:rsidRPr="00C41C91">
        <w:rPr>
          <w:rFonts w:ascii="Times New Roman" w:hAnsi="Times New Roman" w:cs="Times New Roman"/>
          <w:sz w:val="28"/>
          <w:szCs w:val="28"/>
        </w:rPr>
        <w:t>7</w:t>
      </w:r>
      <w:r w:rsidRPr="00C41C91">
        <w:rPr>
          <w:rFonts w:ascii="Times New Roman" w:hAnsi="Times New Roman" w:cs="Times New Roman"/>
          <w:sz w:val="28"/>
          <w:szCs w:val="28"/>
        </w:rPr>
        <w:t xml:space="preserve">. </w:t>
      </w:r>
      <w:r w:rsidR="000254C6" w:rsidRPr="00C41C91">
        <w:rPr>
          <w:rFonts w:ascii="Times New Roman" w:hAnsi="Times New Roman" w:cs="Times New Roman"/>
          <w:sz w:val="28"/>
          <w:szCs w:val="28"/>
        </w:rPr>
        <w:t>Участвует в организации деятельности по сбору, транспортированию, обработке, утилизации, обезвреживанию, захоронению твердых коммунальных отходов на территории Ханты-Мансийского района.</w:t>
      </w:r>
    </w:p>
    <w:p w:rsidR="006D7E6C" w:rsidRPr="00C41C91" w:rsidRDefault="006D7E6C" w:rsidP="00C41C91">
      <w:pPr>
        <w:tabs>
          <w:tab w:val="left" w:pos="709"/>
        </w:tabs>
        <w:spacing w:after="0" w:line="240" w:lineRule="auto"/>
        <w:ind w:firstLine="709"/>
        <w:jc w:val="both"/>
        <w:rPr>
          <w:rFonts w:ascii="Times New Roman" w:hAnsi="Times New Roman"/>
          <w:spacing w:val="-6"/>
          <w:sz w:val="28"/>
          <w:szCs w:val="28"/>
        </w:rPr>
      </w:pPr>
      <w:r w:rsidRPr="00C41C91">
        <w:rPr>
          <w:rFonts w:ascii="Times New Roman" w:hAnsi="Times New Roman"/>
          <w:spacing w:val="-6"/>
          <w:sz w:val="28"/>
          <w:szCs w:val="28"/>
        </w:rPr>
        <w:t>На территории района функционирует 5 полигонов твердых бытовых отходов в поселках Луговской, Горноправдинск и селах Елизарово, Нялинское, Кышик, 7 площадок сортировки мусора в п.Кирпичный, с.Тюли, п.Выкатной, с.Цингалы, п.Сибирский, д.Согом, д.Белогорье, а также площадка временного хранения и сортировки строительного мусора в п.Горноправдинск.</w:t>
      </w:r>
    </w:p>
    <w:p w:rsidR="006D7E6C" w:rsidRPr="00C41C91" w:rsidRDefault="006D7E6C" w:rsidP="00C41C91">
      <w:pPr>
        <w:tabs>
          <w:tab w:val="left" w:pos="709"/>
        </w:tabs>
        <w:spacing w:after="0" w:line="240" w:lineRule="auto"/>
        <w:ind w:firstLine="709"/>
        <w:jc w:val="both"/>
        <w:rPr>
          <w:rFonts w:ascii="Times New Roman" w:hAnsi="Times New Roman"/>
          <w:spacing w:val="-6"/>
          <w:sz w:val="28"/>
          <w:szCs w:val="28"/>
        </w:rPr>
      </w:pPr>
      <w:r w:rsidRPr="00C41C91">
        <w:rPr>
          <w:rFonts w:ascii="Times New Roman" w:hAnsi="Times New Roman"/>
          <w:spacing w:val="-6"/>
          <w:sz w:val="28"/>
          <w:szCs w:val="28"/>
        </w:rPr>
        <w:t>Деятельность по сбору, транспортированию, обработке, утилизации, обезвреживанию, размещению образующихся отходов в Ханты-Мансийском автономном округе-Югр</w:t>
      </w:r>
      <w:r w:rsidR="00036348">
        <w:rPr>
          <w:rFonts w:ascii="Times New Roman" w:hAnsi="Times New Roman"/>
          <w:spacing w:val="-6"/>
          <w:sz w:val="28"/>
          <w:szCs w:val="28"/>
        </w:rPr>
        <w:t>е</w:t>
      </w:r>
      <w:r w:rsidRPr="00C41C91">
        <w:rPr>
          <w:rFonts w:ascii="Times New Roman" w:hAnsi="Times New Roman"/>
          <w:spacing w:val="-6"/>
          <w:sz w:val="28"/>
          <w:szCs w:val="28"/>
        </w:rPr>
        <w:t xml:space="preserve"> организовывается на основании территориальной схемы обращения с отходами, в том числе с твердыми коммунальными отходами, утвержденной распоряжением Правительства Ханты-Мансийского автономного округа-Югры от 21.10.2016 №559-рп.</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Учитывая, что Территориальная схема разработана с целью описания системы организации и осуществления указанной деятельности, администрацией Ханты-Мансийского района разработана и утверждена </w:t>
      </w:r>
      <w:r w:rsidRPr="00C41C91">
        <w:rPr>
          <w:rFonts w:ascii="Times New Roman" w:hAnsi="Times New Roman"/>
          <w:sz w:val="28"/>
          <w:szCs w:val="28"/>
        </w:rPr>
        <w:lastRenderedPageBreak/>
        <w:t>Генеральная схема очистки территории Ханты-Мансийского района которая предусматривает комплексную систему сбора, транспортировки, обезвреживания и утилизации ТКО и вторичных материальных ресурсов на территории населенных пунктов района:</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прогнозируемые объемы отходов;</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технологическую схему сбора, вывоза и утилизации отходов;</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методы и систему сбора, вывоза и утилизации ТКО;</w:t>
      </w:r>
    </w:p>
    <w:p w:rsidR="006D7E6C" w:rsidRPr="00C41C91" w:rsidRDefault="006D7E6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мероприятия по совершенствованию системы санитарной очистки территории Ханты-Мансийского района</w:t>
      </w:r>
    </w:p>
    <w:p w:rsidR="006D7E6C" w:rsidRPr="00C41C91" w:rsidRDefault="006D7E6C" w:rsidP="00C41C91">
      <w:pPr>
        <w:tabs>
          <w:tab w:val="left" w:pos="709"/>
        </w:tabs>
        <w:spacing w:after="0" w:line="240" w:lineRule="auto"/>
        <w:ind w:firstLine="709"/>
        <w:jc w:val="both"/>
        <w:rPr>
          <w:rFonts w:ascii="Times New Roman" w:hAnsi="Times New Roman"/>
          <w:spacing w:val="-6"/>
          <w:sz w:val="28"/>
          <w:szCs w:val="28"/>
        </w:rPr>
      </w:pPr>
      <w:r w:rsidRPr="00C41C91">
        <w:rPr>
          <w:rFonts w:ascii="Times New Roman" w:hAnsi="Times New Roman"/>
          <w:spacing w:val="-6"/>
          <w:sz w:val="28"/>
          <w:szCs w:val="28"/>
        </w:rPr>
        <w:t>Сбор, вывоз и утилизации ТКО в населенных пунктах района осуществляет МП «ЖЭК-3».</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.4.</w:t>
      </w:r>
      <w:r w:rsidR="005E65D2" w:rsidRPr="00C41C91">
        <w:rPr>
          <w:rFonts w:ascii="Times New Roman" w:hAnsi="Times New Roman"/>
          <w:sz w:val="28"/>
          <w:szCs w:val="28"/>
        </w:rPr>
        <w:t>8</w:t>
      </w:r>
      <w:r w:rsidRPr="00C41C91">
        <w:rPr>
          <w:rFonts w:ascii="Times New Roman" w:hAnsi="Times New Roman"/>
          <w:sz w:val="28"/>
          <w:szCs w:val="28"/>
        </w:rPr>
        <w:t>. Содержит на территории Ханты-Мансийского района межпоселенческие места захоронения, организует ритуальные услуги.</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На территории района межпоселенческие места захоронения отсутствуют.</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.4.</w:t>
      </w:r>
      <w:r w:rsidR="005E65D2" w:rsidRPr="00C41C91">
        <w:rPr>
          <w:rFonts w:ascii="Times New Roman" w:hAnsi="Times New Roman"/>
          <w:sz w:val="28"/>
          <w:szCs w:val="28"/>
        </w:rPr>
        <w:t>9</w:t>
      </w:r>
      <w:r w:rsidRPr="00C41C91">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7E6C" w:rsidRPr="00C41C91" w:rsidRDefault="006D7E6C" w:rsidP="00C41C91">
      <w:pPr>
        <w:widowControl w:val="0"/>
        <w:autoSpaceDE w:val="0"/>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В рамках исполнения полномочия в соответствии с пунктом 4 статьи 17 Федерального закона от 06.10.2003 № 131-ФЗ «Об общих принципах организации местного самоуправления в Российской Федерации» администрация района устанавливает тарифы на услуги, оказываемые муниципальным предприятием «ЖЭК-3» Ханты-Мансийского района, кроме тарифов на те услуги, которые в соответствии с федеральными законами предусматривают установление тарифов федеральными и региональными регулирующими органами.</w:t>
      </w:r>
    </w:p>
    <w:p w:rsidR="006D7E6C" w:rsidRPr="00C41C91" w:rsidRDefault="006D7E6C" w:rsidP="00C41C91">
      <w:pPr>
        <w:widowControl w:val="0"/>
        <w:autoSpaceDE w:val="0"/>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Постановлением администрации района от 04.04.2017 №82 установлены тарифы на услугу по сбору и вывозу твердых коммунальных отходов, оказываемую муниципальным предприятием  «ЖЭК-3» на территории Ханты-Мансийского района, в разрезе населенных пунктов района. Рост тарифов на сбор и вывоз твердых коммунальных отходов в разрезе населенных пунктов для юридических лиц и населения с 01.07.2017 не превышает 4,0%.</w:t>
      </w:r>
    </w:p>
    <w:p w:rsidR="006D7E6C" w:rsidRPr="00C41C91" w:rsidRDefault="006D7E6C" w:rsidP="00C41C91">
      <w:pPr>
        <w:widowControl w:val="0"/>
        <w:autoSpaceDE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Приказом Региональной службы по тарифам Ханты-Мансийского автономного округа – Югры от 29.11.2016 №139-нп установлен тариф на услуги по утилизации, обезвреживанию и захоронению твердых бытовых отходов для МП «ЖЭК-3» Ханты-Мансийского района на территории сельско</w:t>
      </w:r>
      <w:r w:rsidR="00036348">
        <w:rPr>
          <w:rFonts w:ascii="Times New Roman" w:eastAsia="Times New Roman" w:hAnsi="Times New Roman"/>
          <w:sz w:val="28"/>
          <w:szCs w:val="28"/>
          <w:lang w:eastAsia="ru-RU"/>
        </w:rPr>
        <w:t>го</w:t>
      </w:r>
      <w:r w:rsidRPr="00C41C91">
        <w:rPr>
          <w:rFonts w:ascii="Times New Roman" w:eastAsia="Times New Roman" w:hAnsi="Times New Roman"/>
          <w:sz w:val="28"/>
          <w:szCs w:val="28"/>
          <w:lang w:eastAsia="ru-RU"/>
        </w:rPr>
        <w:t xml:space="preserve"> поселени</w:t>
      </w:r>
      <w:r w:rsidR="00036348">
        <w:rPr>
          <w:rFonts w:ascii="Times New Roman" w:eastAsia="Times New Roman" w:hAnsi="Times New Roman"/>
          <w:sz w:val="28"/>
          <w:szCs w:val="28"/>
          <w:lang w:eastAsia="ru-RU"/>
        </w:rPr>
        <w:t>я</w:t>
      </w:r>
      <w:r w:rsidRPr="00C41C91">
        <w:rPr>
          <w:rFonts w:ascii="Times New Roman" w:eastAsia="Times New Roman" w:hAnsi="Times New Roman"/>
          <w:sz w:val="28"/>
          <w:szCs w:val="28"/>
          <w:lang w:eastAsia="ru-RU"/>
        </w:rPr>
        <w:t xml:space="preserve"> Горноправдинск Ханты-Мансийского района.</w:t>
      </w:r>
    </w:p>
    <w:p w:rsidR="006D7E6C" w:rsidRPr="00C41C91" w:rsidRDefault="006D7E6C" w:rsidP="00C41C91">
      <w:pPr>
        <w:widowControl w:val="0"/>
        <w:autoSpaceDE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Для недопущения превышения предельных индексов изменения размера платы граждан за коммунальные услуги постановлением администрации района от 24.01.2017 № 21 установлен уровень платы за услуги по утилизации, обезвреживанию и захоронению твердых бытовых отходов, оказываемых МП «ЖЭК-3» Ханты-Мансийского района </w:t>
      </w:r>
      <w:r w:rsidRPr="00C41C91">
        <w:rPr>
          <w:rFonts w:ascii="Times New Roman" w:eastAsia="Times New Roman" w:hAnsi="Times New Roman"/>
          <w:sz w:val="28"/>
          <w:szCs w:val="28"/>
          <w:lang w:eastAsia="ru-RU"/>
        </w:rPr>
        <w:lastRenderedPageBreak/>
        <w:t>населению и организациям, обслуживающим жилищный фонд на территории сельского поселения Горноправдинск Ханты-Мансийского района, на период с 1 января 2017 года по 31 декабря 2017 года.</w:t>
      </w:r>
    </w:p>
    <w:p w:rsidR="006D7E6C" w:rsidRPr="00C41C91" w:rsidRDefault="006D7E6C" w:rsidP="00C41C91">
      <w:pPr>
        <w:widowControl w:val="0"/>
        <w:autoSpaceDE w:val="0"/>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 xml:space="preserve">Приказами Региональной службы по тарифам Ханты-Мансийского автономного округа – Югры </w:t>
      </w:r>
      <w:r w:rsidRPr="00C41C91">
        <w:rPr>
          <w:rFonts w:ascii="Times New Roman" w:hAnsi="Times New Roman"/>
          <w:sz w:val="28"/>
          <w:szCs w:val="28"/>
        </w:rPr>
        <w:t>от 07.12.2016 № 157-нп, установлены тарифы на подвоз воды для МП «ЖЭК-3».</w:t>
      </w:r>
    </w:p>
    <w:p w:rsidR="006D7E6C" w:rsidRPr="00C41C91" w:rsidRDefault="006D7E6C" w:rsidP="00C41C91">
      <w:pPr>
        <w:widowControl w:val="0"/>
        <w:autoSpaceDE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Для недопущения превышения предельных индексов изменения размера платы граждан за коммунальные услуги постановлениями администрации района от 24.01.2017 № 20 </w:t>
      </w:r>
      <w:r w:rsidR="00036348">
        <w:rPr>
          <w:rFonts w:ascii="Times New Roman" w:eastAsia="Times New Roman" w:hAnsi="Times New Roman"/>
          <w:sz w:val="28"/>
          <w:szCs w:val="28"/>
          <w:lang w:eastAsia="ru-RU"/>
        </w:rPr>
        <w:t xml:space="preserve">был </w:t>
      </w:r>
      <w:r w:rsidRPr="00C41C91">
        <w:rPr>
          <w:rFonts w:ascii="Times New Roman" w:eastAsia="Times New Roman" w:hAnsi="Times New Roman"/>
          <w:sz w:val="28"/>
          <w:szCs w:val="28"/>
          <w:lang w:eastAsia="ru-RU"/>
        </w:rPr>
        <w:t>установлен уровень платы за услуги по подвозу воды; 92,8% - от экономически обоснованного тарифа в д. Шапша, д. Ярки, сельском поселении Выкатной, сельском поселении Кедровый, 48,62% - сельском поселении Горноправдинск, на период с 1 января 2017 года по 31 декабря 2017 года.</w:t>
      </w:r>
    </w:p>
    <w:p w:rsidR="00250C34" w:rsidRPr="00C41C91" w:rsidRDefault="00250C34" w:rsidP="00C41C91">
      <w:pPr>
        <w:tabs>
          <w:tab w:val="left" w:pos="851"/>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F1BAE" w:rsidRPr="00C41C91">
        <w:rPr>
          <w:rFonts w:ascii="Times New Roman" w:hAnsi="Times New Roman"/>
          <w:sz w:val="28"/>
          <w:szCs w:val="28"/>
        </w:rPr>
        <w:t>3</w:t>
      </w:r>
      <w:r w:rsidRPr="00C41C91">
        <w:rPr>
          <w:rFonts w:ascii="Times New Roman" w:hAnsi="Times New Roman"/>
          <w:sz w:val="28"/>
          <w:szCs w:val="28"/>
        </w:rPr>
        <w:t>.4.</w:t>
      </w:r>
      <w:r w:rsidR="005F1BAE" w:rsidRPr="00C41C91">
        <w:rPr>
          <w:rFonts w:ascii="Times New Roman" w:hAnsi="Times New Roman"/>
          <w:sz w:val="28"/>
          <w:szCs w:val="28"/>
        </w:rPr>
        <w:t>9.</w:t>
      </w:r>
      <w:r w:rsidRPr="00C41C91">
        <w:rPr>
          <w:rFonts w:ascii="Times New Roman" w:hAnsi="Times New Roman"/>
          <w:sz w:val="28"/>
          <w:szCs w:val="28"/>
        </w:rPr>
        <w:t>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законом от 30.12.2004 № 21</w:t>
      </w:r>
      <w:r w:rsidR="00161979" w:rsidRPr="00C41C91">
        <w:rPr>
          <w:rFonts w:ascii="Times New Roman" w:hAnsi="Times New Roman"/>
          <w:sz w:val="28"/>
          <w:szCs w:val="28"/>
        </w:rPr>
        <w:t>0</w:t>
      </w:r>
      <w:r w:rsidRPr="00C41C91">
        <w:rPr>
          <w:rFonts w:ascii="Times New Roman" w:hAnsi="Times New Roman"/>
          <w:sz w:val="28"/>
          <w:szCs w:val="28"/>
        </w:rPr>
        <w:t xml:space="preserve"> – ФЗ «Об основах регулирования тарифов организаций коммунального комплекса».</w:t>
      </w:r>
    </w:p>
    <w:p w:rsidR="0043536B" w:rsidRPr="00C41C91" w:rsidRDefault="0043536B" w:rsidP="00C41C91">
      <w:pPr>
        <w:autoSpaceDE w:val="0"/>
        <w:autoSpaceDN w:val="0"/>
        <w:adjustRightInd w:val="0"/>
        <w:spacing w:after="0" w:line="240" w:lineRule="auto"/>
        <w:ind w:firstLine="709"/>
        <w:jc w:val="both"/>
        <w:rPr>
          <w:rFonts w:ascii="Times New Roman" w:eastAsiaTheme="minorHAnsi" w:hAnsi="Times New Roman"/>
          <w:sz w:val="28"/>
          <w:szCs w:val="28"/>
        </w:rPr>
      </w:pPr>
      <w:r w:rsidRPr="00C41C91">
        <w:rPr>
          <w:rFonts w:ascii="Times New Roman" w:hAnsi="Times New Roman"/>
          <w:sz w:val="28"/>
          <w:szCs w:val="28"/>
        </w:rPr>
        <w:t>В действующей редакции Федеральный закон регулирует тарифы организаций коммунального комплекса</w:t>
      </w:r>
      <w:r w:rsidR="00003953" w:rsidRPr="00C41C91">
        <w:rPr>
          <w:rFonts w:ascii="Times New Roman" w:hAnsi="Times New Roman"/>
          <w:sz w:val="28"/>
          <w:szCs w:val="28"/>
        </w:rPr>
        <w:t>,</w:t>
      </w:r>
      <w:r w:rsidRPr="00C41C91">
        <w:rPr>
          <w:rFonts w:ascii="Times New Roman" w:hAnsi="Times New Roman"/>
          <w:sz w:val="28"/>
          <w:szCs w:val="28"/>
        </w:rPr>
        <w:t xml:space="preserve"> осуществляющих деятельность по </w:t>
      </w:r>
      <w:r w:rsidRPr="00C41C91">
        <w:rPr>
          <w:rFonts w:ascii="Times New Roman" w:eastAsiaTheme="minorHAnsi" w:hAnsi="Times New Roman"/>
          <w:sz w:val="28"/>
          <w:szCs w:val="28"/>
        </w:rPr>
        <w:t>утилизации, обезвреживанию и захоронению твердых бытовых отходов.</w:t>
      </w:r>
    </w:p>
    <w:p w:rsidR="0043536B" w:rsidRPr="00C41C91" w:rsidRDefault="0043536B" w:rsidP="00C41C91">
      <w:pPr>
        <w:autoSpaceDE w:val="0"/>
        <w:autoSpaceDN w:val="0"/>
        <w:adjustRightInd w:val="0"/>
        <w:spacing w:after="0" w:line="240" w:lineRule="auto"/>
        <w:ind w:firstLine="709"/>
        <w:jc w:val="both"/>
        <w:rPr>
          <w:rFonts w:ascii="Times New Roman" w:eastAsiaTheme="minorHAnsi" w:hAnsi="Times New Roman"/>
          <w:sz w:val="28"/>
          <w:szCs w:val="28"/>
        </w:rPr>
      </w:pPr>
      <w:r w:rsidRPr="00C41C91">
        <w:rPr>
          <w:rFonts w:ascii="Times New Roman" w:eastAsiaTheme="minorHAnsi" w:hAnsi="Times New Roman"/>
          <w:sz w:val="28"/>
          <w:szCs w:val="28"/>
        </w:rPr>
        <w:t xml:space="preserve">В связи с тем, что полномочия по осуществлению регулирования тарифов </w:t>
      </w:r>
      <w:r w:rsidRPr="00C41C91">
        <w:rPr>
          <w:rFonts w:ascii="Times New Roman" w:hAnsi="Times New Roman"/>
          <w:sz w:val="28"/>
          <w:szCs w:val="28"/>
        </w:rPr>
        <w:t xml:space="preserve">по </w:t>
      </w:r>
      <w:r w:rsidRPr="00C41C91">
        <w:rPr>
          <w:rFonts w:ascii="Times New Roman" w:eastAsiaTheme="minorHAnsi" w:hAnsi="Times New Roman"/>
          <w:sz w:val="28"/>
          <w:szCs w:val="28"/>
        </w:rPr>
        <w:t>утилизации, обезвреживанию и захоронению твердых бытовых отходов относятся к полномочиям органов регулирования субъектов Российской Федерации</w:t>
      </w:r>
      <w:r w:rsidR="00003953" w:rsidRPr="00C41C91">
        <w:rPr>
          <w:rFonts w:ascii="Times New Roman" w:eastAsiaTheme="minorHAnsi" w:hAnsi="Times New Roman"/>
          <w:sz w:val="28"/>
          <w:szCs w:val="28"/>
        </w:rPr>
        <w:t>,</w:t>
      </w:r>
      <w:r w:rsidRPr="00C41C91">
        <w:rPr>
          <w:rFonts w:ascii="Times New Roman" w:eastAsiaTheme="minorHAnsi" w:hAnsi="Times New Roman"/>
          <w:sz w:val="28"/>
          <w:szCs w:val="28"/>
        </w:rPr>
        <w:t xml:space="preserve"> администрация района указанные функции не осуществляла.</w:t>
      </w:r>
    </w:p>
    <w:p w:rsidR="00C82A1D" w:rsidRPr="00C41C91" w:rsidRDefault="00C82A1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.4.</w:t>
      </w:r>
      <w:r w:rsidR="00985D35" w:rsidRPr="00C41C91">
        <w:rPr>
          <w:rFonts w:ascii="Times New Roman" w:hAnsi="Times New Roman"/>
          <w:sz w:val="28"/>
          <w:szCs w:val="28"/>
        </w:rPr>
        <w:t>1</w:t>
      </w:r>
      <w:r w:rsidR="005E65D2" w:rsidRPr="00C41C91">
        <w:rPr>
          <w:rFonts w:ascii="Times New Roman" w:hAnsi="Times New Roman"/>
          <w:sz w:val="28"/>
          <w:szCs w:val="28"/>
        </w:rPr>
        <w:t>0</w:t>
      </w:r>
      <w:r w:rsidRPr="00C41C91">
        <w:rPr>
          <w:rFonts w:ascii="Times New Roman" w:hAnsi="Times New Roman"/>
          <w:sz w:val="28"/>
          <w:szCs w:val="28"/>
        </w:rPr>
        <w:t>. Исполняет полномочия по организации теплоснабжения, предусмотренные Федеральным законом «О теплоснабжении».</w:t>
      </w:r>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EE2322" w:rsidRPr="00C41C91">
        <w:rPr>
          <w:rFonts w:ascii="Times New Roman" w:hAnsi="Times New Roman"/>
          <w:sz w:val="28"/>
          <w:szCs w:val="28"/>
        </w:rPr>
        <w:t>3</w:t>
      </w:r>
      <w:r w:rsidRPr="00C41C91">
        <w:rPr>
          <w:rFonts w:ascii="Times New Roman" w:hAnsi="Times New Roman"/>
          <w:sz w:val="28"/>
          <w:szCs w:val="28"/>
        </w:rPr>
        <w:t>.4.</w:t>
      </w:r>
      <w:r w:rsidR="00985D35" w:rsidRPr="00C41C91">
        <w:rPr>
          <w:rFonts w:ascii="Times New Roman" w:hAnsi="Times New Roman"/>
          <w:sz w:val="28"/>
          <w:szCs w:val="28"/>
        </w:rPr>
        <w:t>1</w:t>
      </w:r>
      <w:r w:rsidR="005E65D2" w:rsidRPr="00C41C91">
        <w:rPr>
          <w:rFonts w:ascii="Times New Roman" w:hAnsi="Times New Roman"/>
          <w:sz w:val="28"/>
          <w:szCs w:val="28"/>
        </w:rPr>
        <w:t>1</w:t>
      </w:r>
      <w:r w:rsidRPr="00C41C91">
        <w:rPr>
          <w:rFonts w:ascii="Times New Roman" w:hAnsi="Times New Roman"/>
          <w:sz w:val="28"/>
          <w:szCs w:val="28"/>
        </w:rPr>
        <w:t>. Осуществляет полномочия по организации теплоснабжения, предусмотренные Федеральным законом от 27.07.2007 № 190-ФЗ «О теплоснабжении».</w:t>
      </w:r>
    </w:p>
    <w:p w:rsidR="00DD6FD7" w:rsidRPr="00C41C91" w:rsidRDefault="00DD6FD7" w:rsidP="00C41C91">
      <w:pPr>
        <w:pStyle w:val="ab"/>
        <w:ind w:firstLine="709"/>
        <w:jc w:val="both"/>
        <w:rPr>
          <w:sz w:val="28"/>
          <w:szCs w:val="28"/>
        </w:rPr>
      </w:pPr>
      <w:r w:rsidRPr="00C41C91">
        <w:rPr>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 района и администрациями сельских поселений администрация района осуществляет полномочия по организации в границах поселений теплоснабжения.</w:t>
      </w:r>
    </w:p>
    <w:p w:rsidR="00DD6FD7" w:rsidRPr="00C41C91" w:rsidRDefault="00DD6FD7" w:rsidP="00C41C91">
      <w:pPr>
        <w:pStyle w:val="ab"/>
        <w:ind w:firstLine="709"/>
        <w:jc w:val="both"/>
        <w:rPr>
          <w:sz w:val="28"/>
          <w:szCs w:val="28"/>
        </w:rPr>
      </w:pPr>
      <w:r w:rsidRPr="00C41C91">
        <w:rPr>
          <w:sz w:val="28"/>
          <w:szCs w:val="28"/>
        </w:rPr>
        <w:t xml:space="preserve">Теплоснабжение жилищного фонда и объектов соцкультбыта Ханты-Мансийского района осуществляется от 28 котельных, из которых 18 работают на газообразном топливе, 9 – на твердом топливе, 1 – на отходах (щепе). </w:t>
      </w:r>
    </w:p>
    <w:p w:rsidR="00DD6FD7" w:rsidRPr="00C41C91" w:rsidRDefault="00DD6FD7" w:rsidP="00C41C91">
      <w:pPr>
        <w:pStyle w:val="ab"/>
        <w:ind w:firstLine="709"/>
        <w:jc w:val="both"/>
        <w:rPr>
          <w:sz w:val="28"/>
          <w:szCs w:val="28"/>
        </w:rPr>
      </w:pPr>
      <w:r w:rsidRPr="00C41C91">
        <w:rPr>
          <w:sz w:val="28"/>
          <w:szCs w:val="28"/>
        </w:rPr>
        <w:t>Средний коэффициент полезного действия котельных установок (котлов) по району составляет 86,77%.</w:t>
      </w:r>
    </w:p>
    <w:p w:rsidR="00DD6FD7" w:rsidRPr="00C41C91" w:rsidRDefault="00DD6FD7" w:rsidP="00C41C91">
      <w:pPr>
        <w:pStyle w:val="ab"/>
        <w:ind w:firstLine="709"/>
        <w:jc w:val="both"/>
        <w:rPr>
          <w:sz w:val="28"/>
          <w:szCs w:val="28"/>
        </w:rPr>
      </w:pPr>
      <w:r w:rsidRPr="00C41C91">
        <w:rPr>
          <w:sz w:val="28"/>
          <w:szCs w:val="28"/>
        </w:rPr>
        <w:lastRenderedPageBreak/>
        <w:t>Теплоснабжающей организацией является МП «ЖЭК-3» Ханты-Мансийского района. В д. Согом выработку и реализацию тепловой энергии осуществляет АО «Юграэнерго» с использованием когенерационной установки.</w:t>
      </w:r>
    </w:p>
    <w:p w:rsidR="00DD6FD7" w:rsidRDefault="00DD6FD7" w:rsidP="00C41C91">
      <w:pPr>
        <w:pStyle w:val="ab"/>
        <w:ind w:firstLine="709"/>
        <w:jc w:val="both"/>
        <w:rPr>
          <w:sz w:val="28"/>
          <w:szCs w:val="28"/>
        </w:rPr>
      </w:pPr>
      <w:r w:rsidRPr="00C41C91">
        <w:rPr>
          <w:sz w:val="28"/>
          <w:szCs w:val="28"/>
        </w:rPr>
        <w:t xml:space="preserve">За 2017 год выработано 110,114 тыс. Гкал, что на 1,214 тыс. Гкал больше уровня соответствующего периода прошлого года (2016 год – 108,9 тыс. Гкал). </w:t>
      </w:r>
    </w:p>
    <w:p w:rsidR="007F23D8" w:rsidRPr="00C41C91" w:rsidRDefault="007F23D8" w:rsidP="00C41C91">
      <w:pPr>
        <w:pStyle w:val="ab"/>
        <w:ind w:firstLine="709"/>
        <w:jc w:val="both"/>
        <w:rPr>
          <w:sz w:val="28"/>
          <w:szCs w:val="28"/>
        </w:rPr>
      </w:pPr>
    </w:p>
    <w:p w:rsidR="007D3C36" w:rsidRPr="00C41C91" w:rsidRDefault="007D3C36" w:rsidP="00C41C91">
      <w:pPr>
        <w:pStyle w:val="ab"/>
        <w:ind w:firstLine="709"/>
        <w:jc w:val="both"/>
        <w:rPr>
          <w:color w:val="FF0000"/>
          <w:sz w:val="28"/>
          <w:szCs w:val="28"/>
        </w:rPr>
      </w:pPr>
    </w:p>
    <w:tbl>
      <w:tblPr>
        <w:tblW w:w="9469" w:type="dxa"/>
        <w:tblInd w:w="-147" w:type="dxa"/>
        <w:tblLayout w:type="fixed"/>
        <w:tblLook w:val="04A0" w:firstRow="1" w:lastRow="0" w:firstColumn="1" w:lastColumn="0" w:noHBand="0" w:noVBand="1"/>
      </w:tblPr>
      <w:tblGrid>
        <w:gridCol w:w="4081"/>
        <w:gridCol w:w="993"/>
        <w:gridCol w:w="1134"/>
        <w:gridCol w:w="993"/>
        <w:gridCol w:w="1134"/>
        <w:gridCol w:w="1134"/>
      </w:tblGrid>
      <w:tr w:rsidR="00DD6FD7" w:rsidRPr="00C41C91" w:rsidTr="00DD6FD7">
        <w:trPr>
          <w:trHeight w:val="315"/>
        </w:trPr>
        <w:tc>
          <w:tcPr>
            <w:tcW w:w="4081" w:type="dxa"/>
            <w:tcBorders>
              <w:top w:val="single" w:sz="4" w:space="0" w:color="auto"/>
              <w:left w:val="single" w:sz="4" w:space="0" w:color="auto"/>
              <w:bottom w:val="single" w:sz="4" w:space="0" w:color="auto"/>
              <w:right w:val="single" w:sz="4" w:space="0" w:color="auto"/>
            </w:tcBorders>
            <w:vAlign w:val="center"/>
          </w:tcPr>
          <w:p w:rsidR="00DD6FD7" w:rsidRPr="00C41C91" w:rsidRDefault="00DD6FD7"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2013</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2017</w:t>
            </w:r>
          </w:p>
        </w:tc>
      </w:tr>
      <w:tr w:rsidR="00DD6FD7" w:rsidRPr="00C41C91" w:rsidTr="00961F5A">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Протяженность тепловых сетей, км</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56,7</w:t>
            </w:r>
          </w:p>
        </w:tc>
      </w:tr>
      <w:tr w:rsidR="00DD6FD7" w:rsidRPr="00C41C91" w:rsidTr="00961F5A">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Протяженность ветхих тепловых сетей, км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18,99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19,1</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19,0</w:t>
            </w:r>
          </w:p>
        </w:tc>
        <w:tc>
          <w:tcPr>
            <w:tcW w:w="1134" w:type="dxa"/>
            <w:tcBorders>
              <w:top w:val="single" w:sz="4" w:space="0" w:color="auto"/>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19,0</w:t>
            </w:r>
          </w:p>
        </w:tc>
      </w:tr>
      <w:tr w:rsidR="00DD6FD7" w:rsidRPr="00C41C91" w:rsidTr="00961F5A">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Доля ветхих тепловых сетей в общей протяженности тепловых сетей, в %</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33,5</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33,51</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33,68</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33,5</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33,5</w:t>
            </w:r>
          </w:p>
        </w:tc>
      </w:tr>
      <w:tr w:rsidR="00DD6FD7" w:rsidRPr="00C41C91" w:rsidTr="00961F5A">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Замена ветхих тепловых сетей, км</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4,8</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3,9</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2,3</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4,0</w:t>
            </w:r>
          </w:p>
        </w:tc>
        <w:tc>
          <w:tcPr>
            <w:tcW w:w="1134" w:type="dxa"/>
            <w:tcBorders>
              <w:top w:val="nil"/>
              <w:left w:val="nil"/>
              <w:bottom w:val="single" w:sz="4" w:space="0" w:color="auto"/>
              <w:right w:val="single" w:sz="4" w:space="0" w:color="auto"/>
            </w:tcBorders>
            <w:shd w:val="clear" w:color="auto" w:fill="auto"/>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2,1</w:t>
            </w:r>
          </w:p>
        </w:tc>
      </w:tr>
      <w:tr w:rsidR="00DD6FD7" w:rsidRPr="00C41C91" w:rsidTr="00961F5A">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DD6FD7" w:rsidRPr="00C41C91" w:rsidRDefault="00DD6FD7"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Уровень замены ветхих тепловых сетей, в процентах</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7,4</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6,9</w:t>
            </w:r>
          </w:p>
        </w:tc>
        <w:tc>
          <w:tcPr>
            <w:tcW w:w="993"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4,1</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7,1</w:t>
            </w:r>
          </w:p>
        </w:tc>
        <w:tc>
          <w:tcPr>
            <w:tcW w:w="1134" w:type="dxa"/>
            <w:tcBorders>
              <w:top w:val="nil"/>
              <w:left w:val="nil"/>
              <w:bottom w:val="single" w:sz="4" w:space="0" w:color="auto"/>
              <w:right w:val="single" w:sz="4" w:space="0" w:color="auto"/>
            </w:tcBorders>
            <w:shd w:val="clear" w:color="000000" w:fill="FFFFFF"/>
            <w:vAlign w:val="center"/>
          </w:tcPr>
          <w:p w:rsidR="00DD6FD7" w:rsidRPr="00C41C91" w:rsidRDefault="00DD6FD7"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7,1*</w:t>
            </w:r>
          </w:p>
        </w:tc>
      </w:tr>
    </w:tbl>
    <w:p w:rsidR="00DD6FD7" w:rsidRPr="00C41C91" w:rsidRDefault="00DD6FD7" w:rsidP="00C41C91">
      <w:pPr>
        <w:pStyle w:val="ab"/>
        <w:ind w:firstLine="709"/>
        <w:jc w:val="both"/>
        <w:rPr>
          <w:sz w:val="28"/>
          <w:szCs w:val="28"/>
        </w:rPr>
      </w:pPr>
      <w:r w:rsidRPr="00C41C91">
        <w:rPr>
          <w:sz w:val="28"/>
          <w:szCs w:val="28"/>
          <w:vertAlign w:val="superscript"/>
        </w:rPr>
        <w:t>*</w:t>
      </w:r>
      <w:r w:rsidRPr="00C41C91">
        <w:rPr>
          <w:sz w:val="28"/>
          <w:szCs w:val="28"/>
        </w:rPr>
        <w:t>-от протяженности ветхих сетей.</w:t>
      </w:r>
    </w:p>
    <w:p w:rsidR="00036348" w:rsidRDefault="00036348" w:rsidP="00C41C91">
      <w:pPr>
        <w:pStyle w:val="ab"/>
        <w:ind w:firstLine="709"/>
        <w:jc w:val="both"/>
        <w:rPr>
          <w:sz w:val="28"/>
          <w:szCs w:val="28"/>
        </w:rPr>
      </w:pPr>
    </w:p>
    <w:p w:rsidR="00DD6FD7" w:rsidRPr="00C41C91" w:rsidRDefault="00DD6FD7" w:rsidP="00C41C91">
      <w:pPr>
        <w:pStyle w:val="ab"/>
        <w:ind w:firstLine="709"/>
        <w:jc w:val="both"/>
        <w:rPr>
          <w:sz w:val="28"/>
          <w:szCs w:val="28"/>
        </w:rPr>
      </w:pPr>
      <w:r w:rsidRPr="00C41C91">
        <w:rPr>
          <w:sz w:val="28"/>
          <w:szCs w:val="28"/>
        </w:rPr>
        <w:t xml:space="preserve">В 2017 году на системах отопления Ханты-Мансийского района были произведены работы по капитальному ремонту инженерных сетей, капитальному ремонту водогрейных котлов. </w:t>
      </w:r>
    </w:p>
    <w:p w:rsidR="00DD6FD7" w:rsidRPr="00C41C91" w:rsidRDefault="00DD6FD7" w:rsidP="00C41C91">
      <w:pPr>
        <w:pStyle w:val="ab"/>
        <w:ind w:firstLine="709"/>
        <w:jc w:val="both"/>
        <w:rPr>
          <w:sz w:val="28"/>
          <w:szCs w:val="28"/>
        </w:rPr>
      </w:pPr>
      <w:r w:rsidRPr="00C41C91">
        <w:rPr>
          <w:sz w:val="28"/>
          <w:szCs w:val="28"/>
        </w:rPr>
        <w:t>Для бесперебойной работы котельных в 2017 году:</w:t>
      </w:r>
    </w:p>
    <w:p w:rsidR="00DD6FD7" w:rsidRPr="00C41C91" w:rsidRDefault="00DD6FD7" w:rsidP="00C41C91">
      <w:pPr>
        <w:pStyle w:val="ab"/>
        <w:ind w:firstLine="709"/>
        <w:jc w:val="both"/>
        <w:rPr>
          <w:sz w:val="28"/>
          <w:szCs w:val="28"/>
        </w:rPr>
      </w:pPr>
      <w:r w:rsidRPr="00C41C91">
        <w:rPr>
          <w:sz w:val="28"/>
          <w:szCs w:val="28"/>
        </w:rPr>
        <w:t xml:space="preserve">в котельной п. Горноправдинск произведена замена теплообменного оборудования; </w:t>
      </w:r>
    </w:p>
    <w:p w:rsidR="00DD6FD7" w:rsidRPr="00C41C91" w:rsidRDefault="00DD6FD7" w:rsidP="00C41C91">
      <w:pPr>
        <w:pStyle w:val="ab"/>
        <w:ind w:firstLine="709"/>
        <w:jc w:val="both"/>
        <w:rPr>
          <w:sz w:val="28"/>
          <w:szCs w:val="28"/>
        </w:rPr>
      </w:pPr>
      <w:r w:rsidRPr="00C41C91">
        <w:rPr>
          <w:sz w:val="28"/>
          <w:szCs w:val="28"/>
        </w:rPr>
        <w:t>в котельных п. Луговской произведена замена котла, замена насоса;</w:t>
      </w:r>
    </w:p>
    <w:p w:rsidR="00DD6FD7" w:rsidRPr="00C41C91" w:rsidRDefault="00DD6FD7" w:rsidP="00C41C91">
      <w:pPr>
        <w:pStyle w:val="ab"/>
        <w:ind w:firstLine="709"/>
        <w:jc w:val="both"/>
        <w:rPr>
          <w:sz w:val="28"/>
          <w:szCs w:val="28"/>
        </w:rPr>
      </w:pPr>
      <w:r w:rsidRPr="00C41C91">
        <w:rPr>
          <w:sz w:val="28"/>
          <w:szCs w:val="28"/>
        </w:rPr>
        <w:t>в котельной с. Тюли произведена замена котла;</w:t>
      </w:r>
    </w:p>
    <w:p w:rsidR="00DD6FD7" w:rsidRPr="00C41C91" w:rsidRDefault="00DD6FD7" w:rsidP="00C41C91">
      <w:pPr>
        <w:pStyle w:val="ab"/>
        <w:ind w:firstLine="709"/>
        <w:jc w:val="both"/>
        <w:rPr>
          <w:sz w:val="28"/>
          <w:szCs w:val="28"/>
        </w:rPr>
      </w:pPr>
      <w:r w:rsidRPr="00C41C91">
        <w:rPr>
          <w:sz w:val="28"/>
          <w:szCs w:val="28"/>
        </w:rPr>
        <w:t>в котельной с. Нялинское проведен капитальный ремонт шлакоприемника.</w:t>
      </w:r>
    </w:p>
    <w:p w:rsidR="00DD6FD7" w:rsidRPr="00C41C91" w:rsidRDefault="00DD6FD7" w:rsidP="00C41C91">
      <w:pPr>
        <w:pStyle w:val="ab"/>
        <w:ind w:firstLine="709"/>
        <w:jc w:val="both"/>
        <w:rPr>
          <w:sz w:val="28"/>
          <w:szCs w:val="28"/>
        </w:rPr>
      </w:pPr>
      <w:r w:rsidRPr="00C41C91">
        <w:rPr>
          <w:sz w:val="28"/>
          <w:szCs w:val="28"/>
        </w:rPr>
        <w:t xml:space="preserve">Общая протяженность сетей теплоснабжения составляет 56,7 км, из них 19,0 км (33,5 %) - требуют замены. В целях бесперебойной работы в населенных пунктах района ежегодно проводится работа по замене ветхих тепловых сетей с использованием энергоэффективного оборудования и с применением эффективной тепловой изоляции. В 2017 году отремонтировано 2,096 </w:t>
      </w:r>
      <w:r w:rsidR="00036348">
        <w:rPr>
          <w:sz w:val="28"/>
          <w:szCs w:val="28"/>
        </w:rPr>
        <w:t>к</w:t>
      </w:r>
      <w:r w:rsidRPr="00C41C91">
        <w:rPr>
          <w:sz w:val="28"/>
          <w:szCs w:val="28"/>
        </w:rPr>
        <w:t>м</w:t>
      </w:r>
      <w:r w:rsidR="00036348">
        <w:rPr>
          <w:sz w:val="28"/>
          <w:szCs w:val="28"/>
        </w:rPr>
        <w:t>.</w:t>
      </w:r>
      <w:r w:rsidRPr="00C41C91">
        <w:rPr>
          <w:sz w:val="28"/>
          <w:szCs w:val="28"/>
        </w:rPr>
        <w:t xml:space="preserve"> (11% от протяженности ветхих тепловых сетей) в населенных пунктах: д. Шапша, п. Луговской, п. Горноправдинск, п. Кирпичный, п. Красноленинский, с. Нялинское, п. Бобровский.</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.4.1</w:t>
      </w:r>
      <w:r w:rsidR="005E65D2" w:rsidRPr="00C41C91">
        <w:rPr>
          <w:rFonts w:ascii="Times New Roman" w:hAnsi="Times New Roman"/>
          <w:sz w:val="28"/>
          <w:szCs w:val="28"/>
        </w:rPr>
        <w:t>2</w:t>
      </w:r>
      <w:r w:rsidRPr="00C41C91">
        <w:rPr>
          <w:rFonts w:ascii="Times New Roman" w:hAnsi="Times New Roman"/>
          <w:sz w:val="28"/>
          <w:szCs w:val="28"/>
        </w:rPr>
        <w:t>. Осуществляет полномочия в сфере водоснабжения и водоотведения, предусмотренные Федеральным законом от 07.12.2011 №416-ФЗ «О водоснабжении и водоотведении».</w:t>
      </w:r>
    </w:p>
    <w:p w:rsidR="008137FC" w:rsidRPr="00C41C91" w:rsidRDefault="008137FC" w:rsidP="00C41C91">
      <w:pPr>
        <w:pStyle w:val="ab"/>
        <w:ind w:firstLine="709"/>
        <w:jc w:val="both"/>
        <w:rPr>
          <w:sz w:val="28"/>
          <w:szCs w:val="28"/>
        </w:rPr>
      </w:pPr>
      <w:r w:rsidRPr="00C41C91">
        <w:rPr>
          <w:sz w:val="28"/>
          <w:szCs w:val="28"/>
        </w:rPr>
        <w:lastRenderedPageBreak/>
        <w:t>Основными источниками питьевой воды на территории района являются подземные воды из артезианских скважин. Из 31 населенного пункта района водозаборные скважины имеются в 28. Из 28 указанных населенных пунктов, имеющих водозаборные скважины, системы очистки воды имеются в 25 населенных пунктах. В связи с вводом в эксплуатацию в декабре 2017 года новых водоочистных сооружений п. Горноправдинск, на сегодняшний день доля населения района, обеспеченного качественной питьевой водой, составляет 95%  (в 2016 году – 80,7%).</w:t>
      </w:r>
    </w:p>
    <w:p w:rsidR="00A83480" w:rsidRPr="00C41C91" w:rsidRDefault="00A83480" w:rsidP="00C41C91">
      <w:pPr>
        <w:pStyle w:val="ab"/>
        <w:ind w:firstLine="709"/>
        <w:jc w:val="both"/>
        <w:rPr>
          <w:color w:val="FF0000"/>
          <w:sz w:val="28"/>
          <w:szCs w:val="28"/>
        </w:rPr>
      </w:pP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8137FC" w:rsidRPr="00C41C91" w:rsidTr="008137FC">
        <w:trPr>
          <w:trHeight w:val="315"/>
        </w:trPr>
        <w:tc>
          <w:tcPr>
            <w:tcW w:w="4081" w:type="dxa"/>
            <w:tcBorders>
              <w:top w:val="single" w:sz="4" w:space="0" w:color="auto"/>
              <w:left w:val="single" w:sz="4" w:space="0" w:color="auto"/>
              <w:bottom w:val="single" w:sz="4" w:space="0" w:color="auto"/>
              <w:right w:val="single" w:sz="4" w:space="0" w:color="auto"/>
            </w:tcBorders>
            <w:vAlign w:val="center"/>
          </w:tcPr>
          <w:p w:rsidR="008137FC" w:rsidRPr="00C41C91" w:rsidRDefault="008137FC"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2013</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2017</w:t>
            </w:r>
          </w:p>
        </w:tc>
      </w:tr>
      <w:tr w:rsidR="008137FC" w:rsidRPr="00C41C91" w:rsidTr="0081466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Общая протяженность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63,4</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63,4</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68,9</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68,9</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68,76</w:t>
            </w:r>
          </w:p>
        </w:tc>
      </w:tr>
      <w:tr w:rsidR="008137FC" w:rsidRPr="00C41C91" w:rsidTr="0081466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Замена ветхих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5,421</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3,9</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2,1</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4,6</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2,0996</w:t>
            </w:r>
          </w:p>
        </w:tc>
      </w:tr>
      <w:tr w:rsidR="008137FC" w:rsidRPr="00C41C91" w:rsidTr="0081466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Уровень замены ветхих водопроводных сетей, в процентах</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8,55</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6,2</w:t>
            </w:r>
          </w:p>
        </w:tc>
        <w:tc>
          <w:tcPr>
            <w:tcW w:w="993"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3,1</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6,7</w:t>
            </w:r>
          </w:p>
        </w:tc>
        <w:tc>
          <w:tcPr>
            <w:tcW w:w="1134" w:type="dxa"/>
            <w:tcBorders>
              <w:top w:val="nil"/>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12,0*</w:t>
            </w:r>
          </w:p>
        </w:tc>
      </w:tr>
    </w:tbl>
    <w:p w:rsidR="008137FC" w:rsidRDefault="008137FC" w:rsidP="00C41C91">
      <w:pPr>
        <w:pStyle w:val="ab"/>
        <w:ind w:firstLine="709"/>
        <w:jc w:val="both"/>
        <w:rPr>
          <w:sz w:val="28"/>
          <w:szCs w:val="28"/>
        </w:rPr>
      </w:pPr>
      <w:r w:rsidRPr="00C41C91">
        <w:rPr>
          <w:sz w:val="28"/>
          <w:szCs w:val="28"/>
          <w:vertAlign w:val="superscript"/>
        </w:rPr>
        <w:t>*</w:t>
      </w:r>
      <w:r w:rsidRPr="00C41C91">
        <w:rPr>
          <w:sz w:val="28"/>
          <w:szCs w:val="28"/>
        </w:rPr>
        <w:t>-от протяженности ветхих сетей.</w:t>
      </w:r>
    </w:p>
    <w:p w:rsidR="00036348" w:rsidRPr="00C41C91" w:rsidRDefault="00036348" w:rsidP="00C41C91">
      <w:pPr>
        <w:pStyle w:val="ab"/>
        <w:ind w:firstLine="709"/>
        <w:jc w:val="both"/>
        <w:rPr>
          <w:sz w:val="28"/>
          <w:szCs w:val="28"/>
        </w:rPr>
      </w:pPr>
    </w:p>
    <w:p w:rsidR="008137FC" w:rsidRPr="00C41C91" w:rsidRDefault="008137FC" w:rsidP="00C41C91">
      <w:pPr>
        <w:pStyle w:val="ab"/>
        <w:ind w:firstLine="709"/>
        <w:jc w:val="both"/>
        <w:rPr>
          <w:sz w:val="28"/>
          <w:szCs w:val="28"/>
        </w:rPr>
      </w:pPr>
      <w:r w:rsidRPr="00C41C91">
        <w:rPr>
          <w:sz w:val="28"/>
          <w:szCs w:val="28"/>
        </w:rPr>
        <w:t xml:space="preserve">Общая протяженность водопроводных сетей на территории района составляет 68,76 км, из которых 17,2 км (25%) нуждаются в замене. </w:t>
      </w:r>
    </w:p>
    <w:p w:rsidR="008137FC" w:rsidRPr="00C41C91" w:rsidRDefault="008137FC" w:rsidP="00C41C91">
      <w:pPr>
        <w:pStyle w:val="ab"/>
        <w:ind w:firstLine="709"/>
        <w:jc w:val="both"/>
        <w:rPr>
          <w:sz w:val="28"/>
          <w:szCs w:val="28"/>
        </w:rPr>
      </w:pPr>
      <w:r w:rsidRPr="00C41C91">
        <w:rPr>
          <w:sz w:val="28"/>
          <w:szCs w:val="28"/>
        </w:rPr>
        <w:t xml:space="preserve">В 2017 году проведены работы по капитальному ремонту сетей водоснабжения общей протяженностью 2 096 </w:t>
      </w:r>
      <w:r w:rsidR="00036348">
        <w:rPr>
          <w:sz w:val="28"/>
          <w:szCs w:val="28"/>
        </w:rPr>
        <w:t>к</w:t>
      </w:r>
      <w:r w:rsidRPr="00C41C91">
        <w:rPr>
          <w:sz w:val="28"/>
          <w:szCs w:val="28"/>
        </w:rPr>
        <w:t>м (12% от протяженности ветхих сетей водоснабжения) в д. Шапша, п. Луговской, п. Горноправдинск, п. Кирпичный, п. Красноленинский, с. Нялинское, п. Бобровский.</w:t>
      </w:r>
    </w:p>
    <w:p w:rsidR="008137FC" w:rsidRPr="00C41C91" w:rsidRDefault="008137FC" w:rsidP="00C41C91">
      <w:pPr>
        <w:pStyle w:val="ab"/>
        <w:ind w:firstLine="709"/>
        <w:jc w:val="both"/>
        <w:rPr>
          <w:sz w:val="28"/>
          <w:szCs w:val="28"/>
        </w:rPr>
      </w:pPr>
      <w:r w:rsidRPr="00C41C91">
        <w:rPr>
          <w:sz w:val="28"/>
          <w:szCs w:val="28"/>
        </w:rPr>
        <w:t>Канализационные очистные сооружения функционируют в пяти населенных пунктах района. Общая производительность КОС составляет 3 155 куб.м/сутки, в том числе п. Горноправдинск – 2700 куб. м/сутки, д. Ярки – 360 куб. м/сутки, с. Нялинское – 35 куб.м/сутки, п. Кирпичный – 40 куб. м/сутки, с. Цингалы – 20 куб. м/сутки.</w:t>
      </w:r>
    </w:p>
    <w:p w:rsidR="008137FC" w:rsidRPr="00C41C91" w:rsidRDefault="008137FC" w:rsidP="00C41C91">
      <w:pPr>
        <w:pStyle w:val="ab"/>
        <w:ind w:firstLine="709"/>
        <w:jc w:val="both"/>
        <w:rPr>
          <w:sz w:val="28"/>
          <w:szCs w:val="28"/>
        </w:rPr>
      </w:pPr>
      <w:r w:rsidRPr="00C41C91">
        <w:rPr>
          <w:sz w:val="28"/>
          <w:szCs w:val="28"/>
        </w:rPr>
        <w:t>Транспортировка сточных вод от потребителей на канализационные очистные сооружения в с. Нялинское, п. Кирпичный, с. Цингалы осуществляется с помощью ассенизаторских машин.</w:t>
      </w:r>
    </w:p>
    <w:p w:rsidR="008137FC" w:rsidRPr="00C41C91" w:rsidRDefault="008137FC" w:rsidP="00C41C91">
      <w:pPr>
        <w:pStyle w:val="ab"/>
        <w:ind w:firstLine="709"/>
        <w:jc w:val="both"/>
        <w:rPr>
          <w:sz w:val="28"/>
          <w:szCs w:val="28"/>
        </w:rPr>
      </w:pPr>
      <w:r w:rsidRPr="00C41C91">
        <w:rPr>
          <w:sz w:val="28"/>
          <w:szCs w:val="28"/>
        </w:rPr>
        <w:t>Стоки из д. Шапша утилизируются в д. Ярки, из д. Ягурьях утилизируются на канализационно-очистных сооружениях г. Ханты-Мансийска, из п. Бобровский – в п. Горноправдинск.</w:t>
      </w:r>
    </w:p>
    <w:p w:rsidR="008137FC" w:rsidRPr="00C41C91" w:rsidRDefault="008137FC" w:rsidP="00C41C91">
      <w:pPr>
        <w:pStyle w:val="ab"/>
        <w:ind w:firstLine="709"/>
        <w:jc w:val="both"/>
        <w:rPr>
          <w:sz w:val="28"/>
          <w:szCs w:val="28"/>
        </w:rPr>
      </w:pPr>
      <w:r w:rsidRPr="00C41C91">
        <w:rPr>
          <w:sz w:val="28"/>
          <w:szCs w:val="28"/>
        </w:rPr>
        <w:t>В рамках подготовки к прохождению осенне-зимнего периода был произведен капитальный ремонт канализационно-очистных сооружений в с. Нялинское.</w:t>
      </w:r>
    </w:p>
    <w:p w:rsidR="00E95D18" w:rsidRPr="00C41C91" w:rsidRDefault="00E95D18" w:rsidP="00C41C91">
      <w:pPr>
        <w:pStyle w:val="ConsNormal"/>
        <w:widowControl/>
        <w:ind w:firstLine="709"/>
        <w:jc w:val="both"/>
        <w:rPr>
          <w:rFonts w:ascii="Times New Roman" w:hAnsi="Times New Roman" w:cs="Times New Roman"/>
          <w:sz w:val="28"/>
          <w:szCs w:val="28"/>
        </w:rPr>
      </w:pPr>
      <w:r w:rsidRPr="00C41C91">
        <w:rPr>
          <w:rFonts w:ascii="Times New Roman" w:hAnsi="Times New Roman" w:cs="Times New Roman"/>
          <w:sz w:val="28"/>
          <w:szCs w:val="28"/>
        </w:rPr>
        <w:t>2.</w:t>
      </w:r>
      <w:r w:rsidR="005E65D2" w:rsidRPr="00C41C91">
        <w:rPr>
          <w:rFonts w:ascii="Times New Roman" w:hAnsi="Times New Roman" w:cs="Times New Roman"/>
          <w:sz w:val="28"/>
          <w:szCs w:val="28"/>
        </w:rPr>
        <w:t>3</w:t>
      </w:r>
      <w:r w:rsidRPr="00C41C91">
        <w:rPr>
          <w:rFonts w:ascii="Times New Roman" w:hAnsi="Times New Roman" w:cs="Times New Roman"/>
          <w:sz w:val="28"/>
          <w:szCs w:val="28"/>
        </w:rPr>
        <w:t>.4.1</w:t>
      </w:r>
      <w:r w:rsidR="005E65D2" w:rsidRPr="00C41C91">
        <w:rPr>
          <w:rFonts w:ascii="Times New Roman" w:hAnsi="Times New Roman" w:cs="Times New Roman"/>
          <w:sz w:val="28"/>
          <w:szCs w:val="28"/>
        </w:rPr>
        <w:t>3</w:t>
      </w:r>
      <w:r w:rsidRPr="00C41C91">
        <w:rPr>
          <w:rFonts w:ascii="Times New Roman" w:hAnsi="Times New Roman" w:cs="Times New Roman"/>
          <w:sz w:val="28"/>
          <w:szCs w:val="28"/>
        </w:rPr>
        <w:t>. Иные полномочия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уставом Ханты-Мансийского района.</w:t>
      </w:r>
    </w:p>
    <w:p w:rsidR="008137FC" w:rsidRPr="00C41C91" w:rsidRDefault="008137F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Общая сумма незавершенного строительства на 01.01.2018 составила 884,5 млн. рублей, что ниже на 9,19% показателя за 2016 год (974,0 млн. рублей). Снижение объемов незавершенного строительства обусловлено завершением строительства и передачей в муниципальную собственность Ханты-Мансийского района объекта «Комплекс «Школа (55 учащ.) с группой для детей дошкольного возраста (25 воспитан.) – сельский дом культуры (на 100 мест) – библиотека (9100 экз.) в п. Бобровский (1 этап: школа – детский сад)».</w:t>
      </w:r>
    </w:p>
    <w:p w:rsidR="008137FC" w:rsidRDefault="008137FC"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2017 году администрацией района была продолжена работа, связанная со строительством на территории района. </w:t>
      </w:r>
    </w:p>
    <w:p w:rsidR="007E1701" w:rsidRDefault="007E1701" w:rsidP="00C41C91">
      <w:pPr>
        <w:spacing w:after="0" w:line="240" w:lineRule="auto"/>
        <w:ind w:firstLine="709"/>
        <w:jc w:val="both"/>
        <w:rPr>
          <w:rFonts w:ascii="Times New Roman" w:eastAsia="Times New Roman" w:hAnsi="Times New Roman"/>
          <w:sz w:val="28"/>
          <w:szCs w:val="28"/>
          <w:lang w:eastAsia="ru-RU"/>
        </w:rPr>
      </w:pPr>
    </w:p>
    <w:p w:rsidR="007E1701" w:rsidRPr="00C41C91" w:rsidRDefault="007E1701" w:rsidP="00C41C91">
      <w:pPr>
        <w:spacing w:after="0" w:line="240" w:lineRule="auto"/>
        <w:ind w:firstLine="709"/>
        <w:jc w:val="both"/>
        <w:rPr>
          <w:rFonts w:ascii="Times New Roman" w:eastAsia="Times New Roman" w:hAnsi="Times New Roman"/>
          <w:sz w:val="28"/>
          <w:szCs w:val="28"/>
          <w:lang w:eastAsia="ru-RU"/>
        </w:rPr>
      </w:pPr>
    </w:p>
    <w:tbl>
      <w:tblPr>
        <w:tblW w:w="9328" w:type="dxa"/>
        <w:tblInd w:w="-5" w:type="dxa"/>
        <w:tblLayout w:type="fixed"/>
        <w:tblLook w:val="04A0" w:firstRow="1" w:lastRow="0" w:firstColumn="1" w:lastColumn="0" w:noHBand="0" w:noVBand="1"/>
      </w:tblPr>
      <w:tblGrid>
        <w:gridCol w:w="4366"/>
        <w:gridCol w:w="993"/>
        <w:gridCol w:w="992"/>
        <w:gridCol w:w="993"/>
        <w:gridCol w:w="992"/>
        <w:gridCol w:w="992"/>
      </w:tblGrid>
      <w:tr w:rsidR="008137FC" w:rsidRPr="00C41C91" w:rsidTr="008137FC">
        <w:trPr>
          <w:trHeight w:val="315"/>
        </w:trPr>
        <w:tc>
          <w:tcPr>
            <w:tcW w:w="4366" w:type="dxa"/>
            <w:tcBorders>
              <w:top w:val="single" w:sz="4" w:space="0" w:color="auto"/>
              <w:left w:val="single" w:sz="4" w:space="0" w:color="auto"/>
              <w:bottom w:val="single" w:sz="4" w:space="0" w:color="auto"/>
              <w:right w:val="single" w:sz="4" w:space="0" w:color="auto"/>
            </w:tcBorders>
            <w:vAlign w:val="center"/>
          </w:tcPr>
          <w:p w:rsidR="008137FC" w:rsidRPr="00C41C91" w:rsidRDefault="008137FC" w:rsidP="00C41C91">
            <w:pPr>
              <w:spacing w:after="0" w:line="240" w:lineRule="auto"/>
              <w:ind w:firstLine="709"/>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2013</w:t>
            </w:r>
          </w:p>
        </w:tc>
        <w:tc>
          <w:tcPr>
            <w:tcW w:w="992"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2014</w:t>
            </w:r>
          </w:p>
        </w:tc>
        <w:tc>
          <w:tcPr>
            <w:tcW w:w="993"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2016</w:t>
            </w:r>
          </w:p>
        </w:tc>
        <w:tc>
          <w:tcPr>
            <w:tcW w:w="992" w:type="dxa"/>
            <w:tcBorders>
              <w:top w:val="single" w:sz="4" w:space="0" w:color="auto"/>
              <w:left w:val="nil"/>
              <w:bottom w:val="single" w:sz="4" w:space="0" w:color="auto"/>
              <w:right w:val="single" w:sz="4" w:space="0" w:color="auto"/>
            </w:tcBorders>
            <w:shd w:val="clear" w:color="auto" w:fill="auto"/>
            <w:vAlign w:val="center"/>
          </w:tcPr>
          <w:p w:rsidR="008137FC" w:rsidRPr="00C41C91" w:rsidRDefault="008137FC"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2017</w:t>
            </w:r>
          </w:p>
        </w:tc>
      </w:tr>
      <w:tr w:rsidR="008137FC" w:rsidRPr="00C41C91"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Ввод в эксплуатацию жилых домов, площадь жилых помещений, </w:t>
            </w:r>
          </w:p>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тыс. кв. 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16,907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13,318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9,400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10,46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9,81</w:t>
            </w:r>
          </w:p>
        </w:tc>
      </w:tr>
      <w:tr w:rsidR="008137FC" w:rsidRPr="00C41C91"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Ввод жилых домов за год в расчёте на одного жителя, кв. м/чел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0,84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0,67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0,53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137FC" w:rsidRPr="00C41C91" w:rsidRDefault="008137FC"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0,5</w:t>
            </w:r>
          </w:p>
        </w:tc>
      </w:tr>
    </w:tbl>
    <w:p w:rsidR="00036348" w:rsidRDefault="00036348"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137FC" w:rsidRPr="00C41C91" w:rsidRDefault="008137FC"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Фактический ввод жилья на территории района в 2017 году составил 9,813 тыс. кв. м, что на 3,2 % больше планового, </w:t>
      </w:r>
      <w:r w:rsidRPr="00C41C91">
        <w:rPr>
          <w:rFonts w:ascii="Times New Roman" w:hAnsi="Times New Roman"/>
          <w:sz w:val="28"/>
          <w:szCs w:val="28"/>
        </w:rPr>
        <w:t>согласованного с Департаментом строительства Ханты-Мансийского автономного округа</w:t>
      </w:r>
      <w:r w:rsidRPr="00C41C91">
        <w:rPr>
          <w:rFonts w:ascii="Times New Roman" w:eastAsia="Times New Roman" w:hAnsi="Times New Roman"/>
          <w:sz w:val="28"/>
          <w:szCs w:val="28"/>
          <w:lang w:eastAsia="ru-RU"/>
        </w:rPr>
        <w:t xml:space="preserve">– Югры (согласно плану-графику был предусмотрен </w:t>
      </w:r>
      <w:r w:rsidRPr="00C41C91">
        <w:rPr>
          <w:rFonts w:ascii="Times New Roman" w:hAnsi="Times New Roman"/>
          <w:sz w:val="28"/>
          <w:szCs w:val="28"/>
        </w:rPr>
        <w:t>ввод в эксплуатацию жилых домов в Ханты-Мансийском районе в объеме 9,5 тыс. кв. м.</w:t>
      </w:r>
      <w:r w:rsidRPr="00C41C91">
        <w:rPr>
          <w:rFonts w:ascii="Times New Roman" w:eastAsia="Times New Roman" w:hAnsi="Times New Roman"/>
          <w:sz w:val="28"/>
          <w:szCs w:val="28"/>
          <w:lang w:eastAsia="ru-RU"/>
        </w:rPr>
        <w:t xml:space="preserve">) </w:t>
      </w:r>
    </w:p>
    <w:p w:rsidR="008137FC" w:rsidRPr="00C41C91" w:rsidRDefault="008137FC"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Фактический ввод жилья на территории района в 2017 году на 651 кв. м. меньше, чем в 2016 году.</w:t>
      </w:r>
    </w:p>
    <w:p w:rsidR="00036348" w:rsidRDefault="008137FC" w:rsidP="00C41C91">
      <w:pPr>
        <w:keepNext/>
        <w:overflowPunct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C41C91">
        <w:rPr>
          <w:rFonts w:ascii="Times New Roman" w:hAnsi="Times New Roman"/>
          <w:sz w:val="28"/>
          <w:szCs w:val="28"/>
        </w:rPr>
        <w:t>Индивидуальное жилищное строительство составило 5</w:t>
      </w:r>
      <w:r w:rsidR="00036348">
        <w:rPr>
          <w:rFonts w:ascii="Times New Roman" w:hAnsi="Times New Roman"/>
          <w:sz w:val="28"/>
          <w:szCs w:val="28"/>
        </w:rPr>
        <w:t> </w:t>
      </w:r>
      <w:r w:rsidRPr="00C41C91">
        <w:rPr>
          <w:rFonts w:ascii="Times New Roman" w:hAnsi="Times New Roman"/>
          <w:sz w:val="28"/>
          <w:szCs w:val="28"/>
        </w:rPr>
        <w:t>17</w:t>
      </w:r>
      <w:r w:rsidR="00036348">
        <w:rPr>
          <w:rFonts w:ascii="Times New Roman" w:hAnsi="Times New Roman"/>
          <w:sz w:val="28"/>
          <w:szCs w:val="28"/>
        </w:rPr>
        <w:t>9,5</w:t>
      </w:r>
      <w:r w:rsidRPr="00C41C91">
        <w:rPr>
          <w:rFonts w:ascii="Times New Roman" w:hAnsi="Times New Roman"/>
          <w:sz w:val="28"/>
          <w:szCs w:val="28"/>
        </w:rPr>
        <w:t xml:space="preserve"> кв. метр</w:t>
      </w:r>
      <w:r w:rsidR="00036348">
        <w:rPr>
          <w:rFonts w:ascii="Times New Roman" w:hAnsi="Times New Roman"/>
          <w:sz w:val="28"/>
          <w:szCs w:val="28"/>
        </w:rPr>
        <w:t>ов</w:t>
      </w:r>
      <w:r w:rsidRPr="00C41C91">
        <w:rPr>
          <w:rFonts w:ascii="Times New Roman" w:hAnsi="Times New Roman"/>
          <w:sz w:val="28"/>
          <w:szCs w:val="28"/>
        </w:rPr>
        <w:t xml:space="preserve"> или </w:t>
      </w:r>
      <w:r w:rsidR="00036348">
        <w:rPr>
          <w:rFonts w:ascii="Times New Roman" w:hAnsi="Times New Roman"/>
          <w:sz w:val="28"/>
          <w:szCs w:val="28"/>
        </w:rPr>
        <w:t>52,8</w:t>
      </w:r>
      <w:r w:rsidRPr="00C41C91">
        <w:rPr>
          <w:rFonts w:ascii="Times New Roman" w:hAnsi="Times New Roman"/>
          <w:sz w:val="28"/>
          <w:szCs w:val="28"/>
        </w:rPr>
        <w:t>% от общего объема введенного жилья</w:t>
      </w:r>
      <w:r w:rsidR="00036348">
        <w:rPr>
          <w:rFonts w:ascii="Times New Roman" w:hAnsi="Times New Roman"/>
          <w:sz w:val="28"/>
          <w:szCs w:val="28"/>
        </w:rPr>
        <w:t>.</w:t>
      </w:r>
    </w:p>
    <w:p w:rsidR="008137FC" w:rsidRPr="00C41C91" w:rsidRDefault="008137FC"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С 4 квартала 2017 года муниципальные районы наделены полномочием по принятию решения и утверждению проектов планировки и проектов межевания территорий лицензионных участков компаний ТЭК.</w:t>
      </w:r>
    </w:p>
    <w:p w:rsidR="00020D83" w:rsidRPr="00C41C91" w:rsidRDefault="00020D83" w:rsidP="00C41C9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соответствующую муниципальную программу.</w:t>
      </w:r>
    </w:p>
    <w:p w:rsidR="00020D83" w:rsidRPr="00C41C91" w:rsidRDefault="00020D83" w:rsidP="00C41C91">
      <w:pPr>
        <w:widowControl w:val="0"/>
        <w:tabs>
          <w:tab w:val="left" w:pos="600"/>
        </w:tabs>
        <w:spacing w:after="0" w:line="240" w:lineRule="auto"/>
        <w:ind w:firstLine="709"/>
        <w:jc w:val="both"/>
        <w:rPr>
          <w:rFonts w:ascii="Times New Roman" w:hAnsi="Times New Roman"/>
          <w:sz w:val="28"/>
          <w:szCs w:val="28"/>
        </w:rPr>
      </w:pPr>
      <w:r w:rsidRPr="00C41C91">
        <w:rPr>
          <w:rFonts w:ascii="Times New Roman" w:hAnsi="Times New Roman"/>
          <w:sz w:val="28"/>
          <w:szCs w:val="28"/>
        </w:rPr>
        <w:t>Объем средств, освоенных в ходе реализации муниципальной программы Ханты-Мансийского района «Улучшение жилищных условий жителей Ханты-Мансийского района на 2014-2019 годы» за отчетный период, составил 84 304,6 тыс. рублей или 100% от плана на год, в том числе из федерального бюджета – 136,7 тыс. рублей, бюджета автономного округа – 72 408,2 тыс. рублей, из бюджета района – 11 759,7 тыс. рублей.</w:t>
      </w:r>
    </w:p>
    <w:p w:rsidR="00020D83" w:rsidRPr="00C41C91" w:rsidRDefault="00020D8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В рамках муниципальной программы проведены следующие мероприятия: </w:t>
      </w:r>
    </w:p>
    <w:p w:rsidR="00020D83" w:rsidRPr="00C41C91" w:rsidRDefault="00020D83" w:rsidP="00C41C91">
      <w:pPr>
        <w:widowControl w:val="0"/>
        <w:tabs>
          <w:tab w:val="left" w:pos="600"/>
        </w:tabs>
        <w:spacing w:after="0" w:line="240" w:lineRule="auto"/>
        <w:ind w:firstLine="709"/>
        <w:jc w:val="both"/>
        <w:rPr>
          <w:rFonts w:ascii="Times New Roman" w:hAnsi="Times New Roman"/>
          <w:sz w:val="28"/>
          <w:szCs w:val="28"/>
        </w:rPr>
      </w:pPr>
      <w:r w:rsidRPr="00C41C91">
        <w:rPr>
          <w:rFonts w:ascii="Times New Roman" w:hAnsi="Times New Roman"/>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 В отчетном периоде приобретено 25 жилых помещений:            5 жилых помещений в с. Нялинское (многоквартирные жилые дома по ул. Труда, 22, ул. Мира, 83), 1 жилое помещение п. Красноленинский (многоквартирный жилой дом по ул. Лесная, 9А), 11 жилых помещений в д. Шапша (многоквартирные жилые дома по ул. Боровая, 4А, ул. Строителей, 27),  1 жилое помещение в п. Луговской (многоквартирный жилой дом по ул. Гагарина, 28), 1 жилое помещение в д. Белогорье (многоквартирный жилой дом по ул. Обская, 1А), 6 жилых помещений в с.Кышик (многоквартирные жилые дома по ул.Лесная, 8, ул. Молодежная,8);</w:t>
      </w:r>
    </w:p>
    <w:p w:rsidR="00020D83" w:rsidRPr="00C41C91" w:rsidRDefault="00020D83" w:rsidP="00C41C91">
      <w:pPr>
        <w:widowControl w:val="0"/>
        <w:tabs>
          <w:tab w:val="left" w:pos="600"/>
        </w:tabs>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предоставление субсидий молодым семьям на строительство жилых помещений в Ханты-Мансийском районе. Перечислен заключительный 3-й этап субсидии двум молодым семьям на улучшение жилищных условий.</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E65D2" w:rsidRPr="00C41C91">
        <w:rPr>
          <w:rFonts w:ascii="Times New Roman" w:hAnsi="Times New Roman"/>
          <w:sz w:val="28"/>
          <w:szCs w:val="28"/>
        </w:rPr>
        <w:t>3</w:t>
      </w:r>
      <w:r w:rsidRPr="00C41C91">
        <w:rPr>
          <w:rFonts w:ascii="Times New Roman" w:hAnsi="Times New Roman"/>
          <w:sz w:val="28"/>
          <w:szCs w:val="28"/>
        </w:rPr>
        <w:t xml:space="preserve">.5. В области образования, культуры, охраны здоровья населения. </w:t>
      </w:r>
    </w:p>
    <w:p w:rsidR="005E65D2" w:rsidRPr="00C41C91" w:rsidRDefault="00CD4A24" w:rsidP="00C41C91">
      <w:pPr>
        <w:pStyle w:val="a4"/>
        <w:widowControl w:val="0"/>
        <w:numPr>
          <w:ilvl w:val="3"/>
          <w:numId w:val="41"/>
        </w:numPr>
        <w:tabs>
          <w:tab w:val="left" w:pos="0"/>
          <w:tab w:val="left" w:pos="1701"/>
          <w:tab w:val="left" w:pos="1985"/>
        </w:tabs>
        <w:suppressAutoHyphens/>
        <w:autoSpaceDE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005E65D2" w:rsidRPr="00C41C91">
        <w:rPr>
          <w:rFonts w:ascii="Times New Roman" w:hAnsi="Times New Roman"/>
          <w:sz w:val="28"/>
          <w:szCs w:val="28"/>
        </w:rPr>
        <w:t xml:space="preserve"> (</w:t>
      </w:r>
      <w:r w:rsidRPr="00C41C91">
        <w:rPr>
          <w:rFonts w:ascii="Times New Roman" w:hAnsi="Times New Roman"/>
          <w:sz w:val="28"/>
          <w:szCs w:val="28"/>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E65D2" w:rsidRPr="00C41C91">
        <w:rPr>
          <w:rFonts w:ascii="Times New Roman" w:hAnsi="Times New Roman"/>
          <w:sz w:val="28"/>
          <w:szCs w:val="28"/>
        </w:rPr>
        <w:t>).</w:t>
      </w:r>
    </w:p>
    <w:p w:rsidR="00DE758A" w:rsidRPr="00C41C91" w:rsidRDefault="00DE758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образовательной системе Ханты-Мансийского района в 2017 году функционировали 39 образовательных организаций (23 школы, 15 детских дошкольных организаций, 1 учреждение дополнительного образования детей), что соответствует показателям 2016 года.  </w:t>
      </w:r>
    </w:p>
    <w:p w:rsidR="00DE758A" w:rsidRPr="00C41C91" w:rsidRDefault="00DE758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Главной задачей системы образования района является обеспечение государственных гарантий доступного и качественного образования. </w:t>
      </w:r>
    </w:p>
    <w:p w:rsidR="00DE758A" w:rsidRPr="00C41C91" w:rsidRDefault="00DE758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Очередность в дошкольных образовательных организациях за 2017 год снижена на 38% (на 01.01.2017 она составляла 21 человек). На учете для предоставления места в дошкольные организации зарегистрировано 13 детей в возрасте от 2 месяцев до 3-х лет. Дошкольным образованием охвачено 100% детей в возрасте от 3 до 7 лет. Всего услугами дошкольного образования охвачено 1082 ребенка в возрасте от 1 года до 7 лет, что составляет 98,8% от общего числа заявителей (за аналогичный период 2016 года услугами дошкольного образования было охвачено 1062 ребенка, что составляло 98,1% от общего количества заявителей). </w:t>
      </w:r>
    </w:p>
    <w:p w:rsidR="00DE758A" w:rsidRPr="00C41C91" w:rsidRDefault="00DE758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Система общего образования Ханты-Мансийского района обеспечивает 100% охват всех детей, подлежащих обучению. Обучение во всех общеобразовательных организациях проводится в 1 смену. На долю учреждений, реализующих программы начального общего, основного общего, среднего общего образования, приходится 59% от всех </w:t>
      </w:r>
      <w:r w:rsidRPr="00C41C91">
        <w:rPr>
          <w:rFonts w:ascii="Times New Roman" w:hAnsi="Times New Roman"/>
          <w:sz w:val="28"/>
          <w:szCs w:val="28"/>
        </w:rPr>
        <w:lastRenderedPageBreak/>
        <w:t>образовательных учреждений района - 23 организации. Учебно-воспитательный процесс в школах осуществляется в соответствии с программами, утвержденными Министерством образования и науки РФ. Во всех общеобразовательных учреждениях Ханты-Мансийского района реализуются государственные стандарты.</w:t>
      </w:r>
    </w:p>
    <w:p w:rsidR="00DE758A" w:rsidRPr="00C41C91" w:rsidRDefault="00DE758A" w:rsidP="00C41C91">
      <w:pPr>
        <w:spacing w:after="0" w:line="240" w:lineRule="auto"/>
        <w:ind w:firstLine="709"/>
        <w:contextualSpacing/>
        <w:jc w:val="both"/>
        <w:rPr>
          <w:rFonts w:ascii="Times New Roman" w:eastAsia="Times New Roman" w:hAnsi="Times New Roman"/>
          <w:sz w:val="28"/>
          <w:szCs w:val="28"/>
        </w:rPr>
      </w:pPr>
      <w:r w:rsidRPr="00C41C91">
        <w:rPr>
          <w:rFonts w:ascii="Times New Roman" w:eastAsia="Times New Roman" w:hAnsi="Times New Roman"/>
          <w:sz w:val="28"/>
          <w:szCs w:val="28"/>
        </w:rPr>
        <w:t>В 2017 году показатель качественной успеваемости учащихся школ увеличился на 2% и составил 48,0% (2016 год – 46,0%).</w:t>
      </w:r>
      <w:r w:rsidR="002E0625" w:rsidRPr="00C41C91">
        <w:rPr>
          <w:rFonts w:ascii="Times New Roman" w:eastAsia="Times New Roman" w:hAnsi="Times New Roman"/>
          <w:sz w:val="28"/>
          <w:szCs w:val="28"/>
        </w:rPr>
        <w:t xml:space="preserve"> </w:t>
      </w:r>
      <w:r w:rsidRPr="00C41C91">
        <w:rPr>
          <w:rFonts w:ascii="Times New Roman" w:hAnsi="Times New Roman"/>
          <w:sz w:val="28"/>
          <w:szCs w:val="28"/>
        </w:rPr>
        <w:t>Удельный вес лиц, участвующих в едином государственном экзамене, от общей численности выпускников составил – 99% (2016 год – 98%). Из 75 выпускников 11 (12) классов получили аттестат о среднем общем образовании 74 (99%) учащихся (2016 год – 100%).</w:t>
      </w:r>
      <w:r w:rsidR="002E0625" w:rsidRPr="00C41C91">
        <w:rPr>
          <w:rFonts w:ascii="Times New Roman" w:hAnsi="Times New Roman"/>
          <w:sz w:val="28"/>
          <w:szCs w:val="28"/>
        </w:rPr>
        <w:t xml:space="preserve"> </w:t>
      </w:r>
      <w:r w:rsidRPr="00C41C91">
        <w:rPr>
          <w:rFonts w:ascii="Times New Roman" w:hAnsi="Times New Roman"/>
          <w:sz w:val="28"/>
          <w:szCs w:val="28"/>
        </w:rPr>
        <w:t>В государственной итоговой аттестации выпускников 9-х классов приняли участие 198 учащихся, 100% учащихся преодолели минимальный порог по обязательным предметам и предметам по выбору.</w:t>
      </w:r>
    </w:p>
    <w:p w:rsidR="00DE758A" w:rsidRPr="00C41C91" w:rsidRDefault="00DE758A" w:rsidP="00C41C91">
      <w:pPr>
        <w:spacing w:after="0" w:line="240" w:lineRule="auto"/>
        <w:ind w:firstLine="709"/>
        <w:jc w:val="both"/>
        <w:rPr>
          <w:rFonts w:ascii="Times New Roman" w:hAnsi="Times New Roman"/>
          <w:bCs/>
          <w:sz w:val="28"/>
          <w:szCs w:val="28"/>
        </w:rPr>
      </w:pPr>
      <w:r w:rsidRPr="00C41C91">
        <w:rPr>
          <w:rFonts w:ascii="Times New Roman" w:hAnsi="Times New Roman"/>
          <w:sz w:val="28"/>
          <w:szCs w:val="28"/>
        </w:rPr>
        <w:t>Образовательные организации района в полном объеме укомплектованы педагогическими кадрами, материально-техническая база учреждений отвечает современным требованиям</w:t>
      </w:r>
      <w:r w:rsidRPr="00C41C91">
        <w:rPr>
          <w:rFonts w:ascii="Times New Roman" w:hAnsi="Times New Roman"/>
          <w:bCs/>
          <w:sz w:val="28"/>
          <w:szCs w:val="28"/>
        </w:rPr>
        <w:t>.</w:t>
      </w:r>
    </w:p>
    <w:p w:rsidR="002E0625" w:rsidRPr="00C41C91" w:rsidRDefault="002E0625"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color w:val="000000" w:themeColor="text1"/>
          <w:sz w:val="28"/>
          <w:szCs w:val="28"/>
        </w:rPr>
        <w:t xml:space="preserve">По итогам 2017 года в Ханты-Мансийском районе на 100% выполнены целевые показатели по «майским» Указам Президента Российской Федерации В.В.Путина в отношении уровня </w:t>
      </w:r>
      <w:r w:rsidRPr="00C41C91">
        <w:rPr>
          <w:rFonts w:ascii="Times New Roman" w:hAnsi="Times New Roman"/>
          <w:sz w:val="28"/>
          <w:szCs w:val="28"/>
        </w:rPr>
        <w:t xml:space="preserve">средней заработной платы работников в сфере образования: </w:t>
      </w:r>
    </w:p>
    <w:p w:rsidR="002E0625" w:rsidRPr="00C41C91" w:rsidRDefault="002E0625" w:rsidP="00036348">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отношении педагогических работников общеобразовательных организаций в размере 58 736 рублей;</w:t>
      </w:r>
    </w:p>
    <w:p w:rsidR="002E0625" w:rsidRPr="00C41C91" w:rsidRDefault="002E0625" w:rsidP="00036348">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отношении педагогических работников дошкольных организаций в размере 49 162 рублей;</w:t>
      </w:r>
    </w:p>
    <w:p w:rsidR="002E0625" w:rsidRPr="00BF0DF2" w:rsidRDefault="002E0625" w:rsidP="00036348">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отношении учреждений дополнительного образования детей в </w:t>
      </w:r>
      <w:r w:rsidRPr="00BF0DF2">
        <w:rPr>
          <w:rFonts w:ascii="Times New Roman" w:hAnsi="Times New Roman"/>
          <w:sz w:val="28"/>
          <w:szCs w:val="28"/>
        </w:rPr>
        <w:t xml:space="preserve">размере 61 216 рублей. </w:t>
      </w:r>
    </w:p>
    <w:p w:rsidR="00DE758A" w:rsidRPr="00BF0DF2" w:rsidRDefault="00DE758A" w:rsidP="00C41C91">
      <w:pPr>
        <w:spacing w:after="0" w:line="240" w:lineRule="auto"/>
        <w:ind w:firstLine="709"/>
        <w:jc w:val="both"/>
        <w:rPr>
          <w:rFonts w:ascii="Times New Roman" w:eastAsia="Times New Roman" w:hAnsi="Times New Roman"/>
          <w:sz w:val="28"/>
          <w:szCs w:val="28"/>
          <w:lang w:eastAsia="ru-RU"/>
        </w:rPr>
      </w:pPr>
      <w:r w:rsidRPr="00BF0DF2">
        <w:rPr>
          <w:rFonts w:ascii="Times New Roman" w:eastAsia="Times New Roman" w:hAnsi="Times New Roman"/>
          <w:sz w:val="28"/>
          <w:szCs w:val="28"/>
          <w:lang w:eastAsia="ru-RU"/>
        </w:rPr>
        <w:t xml:space="preserve">Обеспечиваются права детей-инвалидов на воспитание, обучение и образование. </w:t>
      </w:r>
      <w:r w:rsidRPr="00BF0DF2">
        <w:rPr>
          <w:rFonts w:ascii="Times New Roman" w:hAnsi="Times New Roman"/>
          <w:sz w:val="28"/>
          <w:szCs w:val="28"/>
        </w:rPr>
        <w:t xml:space="preserve">Образование детей с ограниченными возможностями здоровья в районе осуществляется в условиях общеобразовательных организаций или по заключению врачебной комиссии на дому. Обучение детей с </w:t>
      </w:r>
      <w:r w:rsidR="00BF0DF2" w:rsidRPr="00BF0DF2">
        <w:rPr>
          <w:rFonts w:ascii="Times New Roman" w:hAnsi="Times New Roman"/>
          <w:sz w:val="28"/>
          <w:szCs w:val="28"/>
        </w:rPr>
        <w:t>ограниченными возможностями здоровья</w:t>
      </w:r>
      <w:r w:rsidRPr="00BF0DF2">
        <w:rPr>
          <w:rFonts w:ascii="Times New Roman" w:hAnsi="Times New Roman"/>
          <w:sz w:val="28"/>
          <w:szCs w:val="28"/>
        </w:rPr>
        <w:t xml:space="preserve"> осуществляется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учителя-дефектолога, педагога-психолога и учителя-логопеда.</w:t>
      </w:r>
    </w:p>
    <w:p w:rsidR="00DE758A" w:rsidRPr="00C41C91" w:rsidRDefault="00DE758A" w:rsidP="00C41C91">
      <w:pPr>
        <w:spacing w:after="0" w:line="240" w:lineRule="auto"/>
        <w:ind w:firstLine="709"/>
        <w:jc w:val="both"/>
        <w:rPr>
          <w:rFonts w:ascii="Times New Roman" w:eastAsia="Times New Roman" w:hAnsi="Times New Roman"/>
          <w:sz w:val="28"/>
          <w:szCs w:val="28"/>
          <w:lang w:eastAsia="ru-RU"/>
        </w:rPr>
      </w:pPr>
      <w:r w:rsidRPr="00BF0DF2">
        <w:rPr>
          <w:rFonts w:ascii="Times New Roman" w:eastAsia="Times New Roman" w:hAnsi="Times New Roman"/>
          <w:sz w:val="28"/>
          <w:szCs w:val="28"/>
          <w:lang w:eastAsia="ru-RU"/>
        </w:rPr>
        <w:t>В 2016-2017 учебном</w:t>
      </w:r>
      <w:r w:rsidRPr="00C41C91">
        <w:rPr>
          <w:rFonts w:ascii="Times New Roman" w:eastAsia="Times New Roman" w:hAnsi="Times New Roman"/>
          <w:sz w:val="28"/>
          <w:szCs w:val="28"/>
          <w:lang w:eastAsia="ru-RU"/>
        </w:rPr>
        <w:t xml:space="preserve"> году организовано обучение 16 детей-инвалидов по индивидуальной программе на дому, в 2015-2016 учебном году – 16.  В целом охват детей с ограниченными возможностями здоровья в возрасте 7-18 лет общим образованием составляет 100%. Основанием для организации обучения на дому ребёнка – инвалида является заключение лечебно-профилактического учреждения, а также заявление родителей (законных представителей).</w:t>
      </w:r>
    </w:p>
    <w:p w:rsidR="00DE758A" w:rsidRPr="00C41C91" w:rsidRDefault="00DE758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Детям-инвалидам, обучающимся на дому, образовательные организации:</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lastRenderedPageBreak/>
        <w:t>предоставляют бесплатно учебники, учебную и справочную литературу на время обучения;</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обеспечивают специалистами из числа педагогических работников, оказывают методическую и консультативную помощь, необходимую для освоения общеобразовательных программ;</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осуществляют промежуточную и итоговую аттестацию;</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выдают прошедшим итоговую аттестацию документ об образовании;</w:t>
      </w:r>
    </w:p>
    <w:p w:rsidR="00DE758A" w:rsidRPr="00C41C91" w:rsidRDefault="00DE758A" w:rsidP="00036348">
      <w:pPr>
        <w:pStyle w:val="a4"/>
        <w:tabs>
          <w:tab w:val="left" w:pos="993"/>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осуществляют психолого-педагогическое сопровождение детей-инвалидов в учебно-воспитательном процессе.</w:t>
      </w:r>
    </w:p>
    <w:p w:rsidR="005E65D2" w:rsidRPr="00C41C91" w:rsidRDefault="00E80753" w:rsidP="00C41C91">
      <w:pPr>
        <w:pStyle w:val="a4"/>
        <w:widowControl w:val="0"/>
        <w:tabs>
          <w:tab w:val="left" w:pos="0"/>
          <w:tab w:val="left" w:pos="567"/>
        </w:tabs>
        <w:suppressAutoHyphens/>
        <w:autoSpaceDE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2.3.5.2</w:t>
      </w:r>
      <w:r w:rsidR="00CD4A24" w:rsidRPr="00C41C91">
        <w:rPr>
          <w:rFonts w:ascii="Times New Roman" w:hAnsi="Times New Roman"/>
          <w:sz w:val="28"/>
          <w:szCs w:val="28"/>
        </w:rPr>
        <w:t xml:space="preserve">.Организует предоставление дополнительного образования </w:t>
      </w:r>
      <w:r w:rsidR="005E65D2" w:rsidRPr="00C41C91">
        <w:rPr>
          <w:rFonts w:ascii="Times New Roman" w:hAnsi="Times New Roman"/>
          <w:sz w:val="28"/>
          <w:szCs w:val="28"/>
        </w:rPr>
        <w:t xml:space="preserve">детей в муниципальных образовательных организациях </w:t>
      </w:r>
      <w:r w:rsidR="00CD4A24" w:rsidRPr="00C41C91">
        <w:rPr>
          <w:rFonts w:ascii="Times New Roman" w:hAnsi="Times New Roman"/>
          <w:sz w:val="28"/>
          <w:szCs w:val="28"/>
        </w:rPr>
        <w:t>(за исключением дополнительного образования дет</w:t>
      </w:r>
      <w:r w:rsidR="005E65D2" w:rsidRPr="00C41C91">
        <w:rPr>
          <w:rFonts w:ascii="Times New Roman" w:hAnsi="Times New Roman"/>
          <w:sz w:val="28"/>
          <w:szCs w:val="28"/>
        </w:rPr>
        <w:t>ей, финансовое обеспечение которого осуществляется органами государственной власти Х</w:t>
      </w:r>
      <w:r w:rsidR="00C54987" w:rsidRPr="00C41C91">
        <w:rPr>
          <w:rFonts w:ascii="Times New Roman" w:hAnsi="Times New Roman"/>
          <w:sz w:val="28"/>
          <w:szCs w:val="28"/>
        </w:rPr>
        <w:t>анты-</w:t>
      </w:r>
      <w:r w:rsidR="005E65D2" w:rsidRPr="00C41C91">
        <w:rPr>
          <w:rFonts w:ascii="Times New Roman" w:hAnsi="Times New Roman"/>
          <w:sz w:val="28"/>
          <w:szCs w:val="28"/>
        </w:rPr>
        <w:t>М</w:t>
      </w:r>
      <w:r w:rsidR="00C54987" w:rsidRPr="00C41C91">
        <w:rPr>
          <w:rFonts w:ascii="Times New Roman" w:hAnsi="Times New Roman"/>
          <w:sz w:val="28"/>
          <w:szCs w:val="28"/>
        </w:rPr>
        <w:t>ансийского автономного округа</w:t>
      </w:r>
      <w:r w:rsidR="00112C4D" w:rsidRPr="00C41C91">
        <w:rPr>
          <w:rFonts w:ascii="Times New Roman" w:hAnsi="Times New Roman"/>
          <w:sz w:val="28"/>
          <w:szCs w:val="28"/>
        </w:rPr>
        <w:t xml:space="preserve"> – </w:t>
      </w:r>
      <w:r w:rsidR="005E65D2" w:rsidRPr="00C41C91">
        <w:rPr>
          <w:rFonts w:ascii="Times New Roman" w:hAnsi="Times New Roman"/>
          <w:sz w:val="28"/>
          <w:szCs w:val="28"/>
        </w:rPr>
        <w:t>Югры</w:t>
      </w:r>
      <w:r w:rsidR="00423F9D" w:rsidRPr="00C41C91">
        <w:rPr>
          <w:rFonts w:ascii="Times New Roman" w:hAnsi="Times New Roman"/>
          <w:sz w:val="28"/>
          <w:szCs w:val="28"/>
        </w:rPr>
        <w:t>)</w:t>
      </w:r>
      <w:r w:rsidR="005E65D2" w:rsidRPr="00C41C91">
        <w:rPr>
          <w:rFonts w:ascii="Times New Roman" w:hAnsi="Times New Roman"/>
          <w:sz w:val="28"/>
          <w:szCs w:val="28"/>
        </w:rPr>
        <w:t>.</w:t>
      </w:r>
    </w:p>
    <w:p w:rsidR="0094335B" w:rsidRPr="00C41C91" w:rsidRDefault="0094335B" w:rsidP="00C41C91">
      <w:pPr>
        <w:widowControl w:val="0"/>
        <w:tabs>
          <w:tab w:val="left" w:pos="0"/>
          <w:tab w:val="left" w:pos="567"/>
        </w:tabs>
        <w:suppressAutoHyphens/>
        <w:autoSpaceDE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Сфера дополнительного образования района представлена тремя учреждениями: муниципальное бюджетное учреждение дополнительного образования Ханты-Мансийского района (далее – учреждение дополнительного образования), детская музыкальная школа (далее - ДМШ), детская юношеская спортивная школа (далее - ДЮСШ). </w:t>
      </w:r>
    </w:p>
    <w:p w:rsidR="0094335B" w:rsidRPr="00C41C91" w:rsidRDefault="0094335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Программы дополнительного образования детей реализуются в 2 подразделениях дополнительного образования: п. Луговской и п. Горноправдинск, в 17 средних общеобразовательных школах, в 5 основных школах и 1 начальной школе, что составляет 100% процентов охвата дополнительным образованием общеобразовательных организаций района от общего числа общеобразовательных организаций. Кроме того, программы дополнительного образования реализуются в двух дошкольных образовательных организациях района.</w:t>
      </w:r>
    </w:p>
    <w:p w:rsidR="0094335B" w:rsidRPr="00C41C91" w:rsidRDefault="0094335B"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Учреждение дополнительного образования работает в режиме 6-дневной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w:t>
      </w:r>
    </w:p>
    <w:p w:rsidR="0094335B" w:rsidRPr="00C41C91" w:rsidRDefault="0094335B"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целом учебный план учреждения дополнительного образования предусматривает обучение детей и подростков в количестве 1 540 обучающихся в 119 объединениях.</w:t>
      </w:r>
    </w:p>
    <w:p w:rsidR="0094335B" w:rsidRPr="00C41C91" w:rsidRDefault="0094335B" w:rsidP="00C41C91">
      <w:pPr>
        <w:widowControl w:val="0"/>
        <w:tabs>
          <w:tab w:val="left" w:pos="900"/>
          <w:tab w:val="left" w:pos="1560"/>
        </w:tabs>
        <w:suppressAutoHyphens/>
        <w:autoSpaceDE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году общее количество обучающихся, принявших участие в международных, всероссийских, окружных, муниципальных конкурсах составило 1 911, что составляет 72,4 % от общего количества обучающихся списочного состава.</w:t>
      </w:r>
    </w:p>
    <w:p w:rsidR="0094335B" w:rsidRPr="00C41C91" w:rsidRDefault="0094335B" w:rsidP="00C41C91">
      <w:pPr>
        <w:widowControl w:val="0"/>
        <w:tabs>
          <w:tab w:val="left" w:pos="900"/>
          <w:tab w:val="left" w:pos="1560"/>
        </w:tabs>
        <w:suppressAutoHyphens/>
        <w:autoSpaceDE w:val="0"/>
        <w:spacing w:after="0" w:line="240" w:lineRule="auto"/>
        <w:ind w:firstLine="709"/>
        <w:contextualSpacing/>
        <w:jc w:val="both"/>
        <w:rPr>
          <w:rFonts w:ascii="Times New Roman" w:eastAsia="Times New Roman" w:hAnsi="Times New Roman"/>
          <w:bCs/>
          <w:sz w:val="28"/>
          <w:szCs w:val="28"/>
          <w:lang w:eastAsia="ru-RU"/>
        </w:rPr>
      </w:pPr>
      <w:r w:rsidRPr="00C41C91">
        <w:rPr>
          <w:rFonts w:ascii="Times New Roman" w:hAnsi="Times New Roman"/>
          <w:sz w:val="28"/>
          <w:szCs w:val="28"/>
        </w:rPr>
        <w:t xml:space="preserve"> </w:t>
      </w:r>
      <w:r w:rsidRPr="00C41C91">
        <w:rPr>
          <w:rFonts w:ascii="Times New Roman" w:eastAsia="Times New Roman" w:hAnsi="Times New Roman"/>
          <w:bCs/>
          <w:sz w:val="28"/>
          <w:szCs w:val="28"/>
          <w:lang w:eastAsia="ru-RU"/>
        </w:rPr>
        <w:t xml:space="preserve">Структура физкультурно-спортивного движения в районе основывается на широкой сети спортивных сооружений образовательных учреждений и учреждений дополнительного образования, системе проведения спортивно-массовых мероприятий, охватывающей </w:t>
      </w:r>
      <w:r w:rsidRPr="00C41C91">
        <w:rPr>
          <w:rFonts w:ascii="Times New Roman" w:eastAsia="Times New Roman" w:hAnsi="Times New Roman"/>
          <w:bCs/>
          <w:sz w:val="28"/>
          <w:szCs w:val="28"/>
          <w:lang w:eastAsia="ru-RU"/>
        </w:rPr>
        <w:lastRenderedPageBreak/>
        <w:t xml:space="preserve">соревновательной деятельностью различные категории населения и возрастные группы. </w:t>
      </w:r>
    </w:p>
    <w:p w:rsidR="0094335B" w:rsidRPr="00C41C91" w:rsidRDefault="0094335B"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районе, предусматривающих:</w:t>
      </w:r>
    </w:p>
    <w:p w:rsidR="0094335B" w:rsidRPr="00C41C91" w:rsidRDefault="0094335B" w:rsidP="00036348">
      <w:pPr>
        <w:tabs>
          <w:tab w:val="left" w:pos="567"/>
          <w:tab w:val="left" w:pos="993"/>
        </w:tabs>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улучшение материально-технической базы и расширение сети спортивных сооружений;</w:t>
      </w:r>
    </w:p>
    <w:p w:rsidR="0094335B" w:rsidRPr="00C41C91" w:rsidRDefault="0094335B" w:rsidP="00036348">
      <w:pPr>
        <w:tabs>
          <w:tab w:val="left" w:pos="993"/>
        </w:tabs>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внедрение новых форм организации занятий физической культурой и спортом;</w:t>
      </w:r>
    </w:p>
    <w:p w:rsidR="0094335B" w:rsidRPr="00C41C91" w:rsidRDefault="0094335B" w:rsidP="00036348">
      <w:pPr>
        <w:tabs>
          <w:tab w:val="left" w:pos="851"/>
          <w:tab w:val="left" w:pos="993"/>
          <w:tab w:val="left" w:pos="1560"/>
        </w:tabs>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пропаганду здорового образа жизни в средствах массовой информации.</w:t>
      </w:r>
    </w:p>
    <w:p w:rsidR="00B83B06" w:rsidRPr="00C41C91" w:rsidRDefault="00B83B06" w:rsidP="00C41C91">
      <w:pPr>
        <w:pStyle w:val="ab"/>
        <w:ind w:firstLine="709"/>
        <w:jc w:val="both"/>
        <w:rPr>
          <w:sz w:val="28"/>
          <w:szCs w:val="28"/>
        </w:rPr>
      </w:pPr>
      <w:r w:rsidRPr="00C41C91">
        <w:rPr>
          <w:sz w:val="28"/>
          <w:szCs w:val="28"/>
        </w:rPr>
        <w:t xml:space="preserve">Образовательный процесс в 2017 году в </w:t>
      </w:r>
      <w:r w:rsidR="00EA7765">
        <w:rPr>
          <w:rStyle w:val="affa"/>
          <w:b w:val="0"/>
          <w:sz w:val="28"/>
          <w:szCs w:val="28"/>
        </w:rPr>
        <w:t>ДМШ</w:t>
      </w:r>
      <w:r w:rsidRPr="00C41C91">
        <w:rPr>
          <w:sz w:val="28"/>
          <w:szCs w:val="28"/>
        </w:rPr>
        <w:t xml:space="preserve"> осуществлялся по дополнительным общеобразовательным предпрофессиональным и общеразвивающим программам в сфере искусства по 2 направлениям: «фортепиано» и «народные инструменты» (баян, аккордеон). </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состоянию на </w:t>
      </w:r>
      <w:r w:rsidR="00EA7765">
        <w:rPr>
          <w:rFonts w:ascii="Times New Roman" w:hAnsi="Times New Roman"/>
          <w:sz w:val="28"/>
          <w:szCs w:val="28"/>
        </w:rPr>
        <w:t>0</w:t>
      </w:r>
      <w:r w:rsidRPr="00C41C91">
        <w:rPr>
          <w:rFonts w:ascii="Times New Roman" w:hAnsi="Times New Roman"/>
          <w:sz w:val="28"/>
          <w:szCs w:val="28"/>
        </w:rPr>
        <w:t>1</w:t>
      </w:r>
      <w:r w:rsidR="00EA7765">
        <w:rPr>
          <w:rFonts w:ascii="Times New Roman" w:hAnsi="Times New Roman"/>
          <w:sz w:val="28"/>
          <w:szCs w:val="28"/>
        </w:rPr>
        <w:t>.01.</w:t>
      </w:r>
      <w:r w:rsidRPr="00C41C91">
        <w:rPr>
          <w:rFonts w:ascii="Times New Roman" w:hAnsi="Times New Roman"/>
          <w:sz w:val="28"/>
          <w:szCs w:val="28"/>
        </w:rPr>
        <w:t xml:space="preserve"> 2018 в </w:t>
      </w:r>
      <w:r w:rsidR="00EA7765">
        <w:rPr>
          <w:rFonts w:ascii="Times New Roman" w:hAnsi="Times New Roman"/>
          <w:sz w:val="28"/>
          <w:szCs w:val="28"/>
        </w:rPr>
        <w:t>ДМШ</w:t>
      </w:r>
      <w:r w:rsidRPr="00C41C91">
        <w:rPr>
          <w:rFonts w:ascii="Times New Roman" w:hAnsi="Times New Roman"/>
          <w:sz w:val="28"/>
          <w:szCs w:val="28"/>
        </w:rPr>
        <w:t xml:space="preserve"> занималось 147 учащихся (2016 год – 139 человек), численность учащихся по сравнению с 2016 годом увеличилась на 8 человек (или на 6%). Учебные занятия проводились на базе 9-ти отделений: п.Горноправдинск, п.Бобровский, с.Цингалы, п.Кедровый, п. Красноленинский, п. Луговской , д. Шапша, с. Селиярово и п.Выкатной.</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ДМШ проведено 77 (2016 год – 55) концертных программ, количество зрителей – 5150 чел. (2016 год – 2150 чел.), в том числе 34 проекта реализованы вне учреждения. В сравнении с предыдущим годом количество мероприятий возросло на 40 %, количество зрителей на 30%. </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За отчетный период учащиеся ДМШ </w:t>
      </w:r>
      <w:r w:rsidRPr="00C41C91">
        <w:rPr>
          <w:rFonts w:ascii="Times New Roman" w:hAnsi="Times New Roman"/>
          <w:color w:val="000000"/>
          <w:sz w:val="28"/>
          <w:szCs w:val="28"/>
        </w:rPr>
        <w:t>стали участниками</w:t>
      </w:r>
      <w:r w:rsidRPr="00C41C91">
        <w:rPr>
          <w:rFonts w:ascii="Times New Roman" w:hAnsi="Times New Roman"/>
          <w:sz w:val="28"/>
          <w:szCs w:val="28"/>
        </w:rPr>
        <w:t xml:space="preserve"> 23 конкурсных мероприятий Международного, окружного и муниципального уровня, количество участников 80 человек, количество победителей (дипломантов и лауреатов) составило -  50 человек. </w:t>
      </w:r>
    </w:p>
    <w:p w:rsidR="00B83B06" w:rsidRPr="00C41C91" w:rsidRDefault="00B83B06" w:rsidP="00C41C91">
      <w:pPr>
        <w:spacing w:after="0" w:line="240" w:lineRule="auto"/>
        <w:ind w:firstLine="709"/>
        <w:jc w:val="both"/>
        <w:rPr>
          <w:rFonts w:ascii="Times New Roman" w:hAnsi="Times New Roman"/>
          <w:sz w:val="28"/>
          <w:szCs w:val="28"/>
        </w:rPr>
      </w:pPr>
      <w:r w:rsidRPr="00EA7765">
        <w:rPr>
          <w:rFonts w:ascii="Times New Roman" w:hAnsi="Times New Roman"/>
          <w:sz w:val="28"/>
          <w:szCs w:val="28"/>
        </w:rPr>
        <w:t xml:space="preserve">Один выпускник школы продолжил профессиональное обучение в </w:t>
      </w:r>
      <w:r w:rsidRPr="00EA7765">
        <w:rPr>
          <w:rStyle w:val="affa"/>
          <w:rFonts w:ascii="Times New Roman" w:hAnsi="Times New Roman"/>
          <w:b w:val="0"/>
          <w:sz w:val="28"/>
          <w:szCs w:val="28"/>
          <w:shd w:val="clear" w:color="auto" w:fill="FAFAFA"/>
        </w:rPr>
        <w:t>БУ «Колледж-интернат центр искусств для одаренных детей Севера»</w:t>
      </w:r>
      <w:r w:rsidRPr="00EA7765">
        <w:rPr>
          <w:rStyle w:val="affa"/>
          <w:rFonts w:ascii="Times New Roman" w:hAnsi="Times New Roman"/>
          <w:sz w:val="28"/>
          <w:szCs w:val="28"/>
          <w:shd w:val="clear" w:color="auto" w:fill="FAFAFA"/>
        </w:rPr>
        <w:t xml:space="preserve"> </w:t>
      </w:r>
      <w:r w:rsidRPr="00EA7765">
        <w:rPr>
          <w:rFonts w:ascii="Times New Roman" w:hAnsi="Times New Roman"/>
          <w:sz w:val="28"/>
          <w:szCs w:val="28"/>
        </w:rPr>
        <w:t>г. Ханты-Мансийска.</w:t>
      </w:r>
      <w:r w:rsidRPr="00C41C91">
        <w:rPr>
          <w:rFonts w:ascii="Times New Roman" w:hAnsi="Times New Roman"/>
          <w:sz w:val="28"/>
          <w:szCs w:val="28"/>
        </w:rPr>
        <w:t xml:space="preserve"> </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Образовательный процесс в 2017 году в ДЮСШ осуществлялся по образовательным предпрофессиональным программам и программам спортивной подготовки по 9 направлениям: бокс, лыжные гонки, хоккей с шайбой, мини футбол, волейбол, настольный теннис, баскетбол, АФК и вольная борьба (введен новый вид спорта). Положительным моментом стало то, что с 01 сентября 2017 года по 2-ум видам спорта: бокс и лыжные гонки ДЮСШ перешла на программы спортивной подготовки.</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Учебно-тренировочные занятия проводились на базе 3-х структурных подразделений-отделений и прикрепленных к ним территориям: п. Горноправдинск (п. Бобровский, с. Цингалы, п. Сибирский, с. Реполово), п. Кедровый (п. Красноленинский, с. Елизарово), п. Луговской (д. Шапша, п. Пырьях)</w:t>
      </w:r>
      <w:r w:rsidR="00EA7765">
        <w:rPr>
          <w:rFonts w:ascii="Times New Roman" w:hAnsi="Times New Roman"/>
          <w:sz w:val="28"/>
          <w:szCs w:val="28"/>
        </w:rPr>
        <w:t>.</w:t>
      </w:r>
      <w:r w:rsidRPr="00C41C91">
        <w:rPr>
          <w:rFonts w:ascii="Times New Roman" w:hAnsi="Times New Roman"/>
          <w:sz w:val="28"/>
          <w:szCs w:val="28"/>
        </w:rPr>
        <w:t xml:space="preserve"> </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По состоянию на </w:t>
      </w:r>
      <w:r w:rsidR="00EA7765">
        <w:rPr>
          <w:rFonts w:ascii="Times New Roman" w:hAnsi="Times New Roman"/>
          <w:sz w:val="28"/>
          <w:szCs w:val="28"/>
        </w:rPr>
        <w:t>01.01.2018</w:t>
      </w:r>
      <w:r w:rsidRPr="00C41C91">
        <w:rPr>
          <w:rFonts w:ascii="Times New Roman" w:hAnsi="Times New Roman"/>
          <w:sz w:val="28"/>
          <w:szCs w:val="28"/>
        </w:rPr>
        <w:t xml:space="preserve"> в </w:t>
      </w:r>
      <w:r w:rsidR="00EA7765">
        <w:rPr>
          <w:rFonts w:ascii="Times New Roman" w:hAnsi="Times New Roman"/>
          <w:sz w:val="28"/>
          <w:szCs w:val="28"/>
        </w:rPr>
        <w:t>ДЮСШ</w:t>
      </w:r>
      <w:r w:rsidRPr="00C41C91">
        <w:rPr>
          <w:rFonts w:ascii="Times New Roman" w:hAnsi="Times New Roman"/>
          <w:sz w:val="28"/>
          <w:szCs w:val="28"/>
        </w:rPr>
        <w:t xml:space="preserve"> занималось 573 воспитанника (2016 год – 495 человек), из них:</w:t>
      </w:r>
    </w:p>
    <w:p w:rsidR="00B83B06" w:rsidRPr="00C41C91" w:rsidRDefault="00B83B06" w:rsidP="00EA7765">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отделении п. Горноправдинск – 329 человек;</w:t>
      </w:r>
    </w:p>
    <w:p w:rsidR="00B83B06" w:rsidRPr="00C41C91" w:rsidRDefault="00B83B06" w:rsidP="00EA7765">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отделении п. Луговской – 124 человека;</w:t>
      </w:r>
    </w:p>
    <w:p w:rsidR="00B83B06" w:rsidRPr="00C41C91" w:rsidRDefault="00B83B06" w:rsidP="00EA7765">
      <w:pPr>
        <w:spacing w:after="0" w:line="240" w:lineRule="auto"/>
        <w:ind w:left="709"/>
        <w:jc w:val="both"/>
        <w:rPr>
          <w:rFonts w:ascii="Times New Roman" w:hAnsi="Times New Roman"/>
          <w:sz w:val="28"/>
          <w:szCs w:val="28"/>
        </w:rPr>
      </w:pPr>
      <w:r w:rsidRPr="00C41C91">
        <w:rPr>
          <w:rFonts w:ascii="Times New Roman" w:hAnsi="Times New Roman"/>
          <w:sz w:val="28"/>
          <w:szCs w:val="28"/>
        </w:rPr>
        <w:t>в отделении п. Кедровый – 120 человек</w:t>
      </w:r>
      <w:r w:rsidR="00EA7765">
        <w:rPr>
          <w:rFonts w:ascii="Times New Roman" w:hAnsi="Times New Roman"/>
          <w:sz w:val="28"/>
          <w:szCs w:val="28"/>
        </w:rPr>
        <w:t>.</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Численность учащихся по сравнению с 2016 годом увеличилась на 78 человек (или на 13,6%).</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базе структурного подразделения-отделения п. Горноправдинск открыты группы по адаптивной физической культуре (АФК), количество посещающих детей составляет 11 человек. В течение 2017 года воспитанниками было принято участие в 5 Первенствах Ханты-Мансийского автономного округа – Югры по АФК. По итогам соревнований было занято 4 призовых места.</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на базе спортивной школы проведено 29 спортивно-массовых мероприятий, в которых приняло участие 651 человек.</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Воспитанники ДЮСШ приняли участие в 32 (2016 год – 29) Чемпионатах и Первенствах Ханты-Мансийского автономного округа – Югры, общее количество участников составило 315 человек (2016 год - 210 человек). По итогам соревнований спортсменами занято 126 призовых мест.</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Для обеспечения непрерывности освоения обучающимися образовательных программ и повышения их уровня спортивной подготовки в период летних каникул на базе ДЮСШ работали спортивно-оздоровительные лагеря с дневным пребыванием детей и палаточный лагерь с круглосуточным пребыванием детей.</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летней оздоровительной кампании «Лето 2017» приняли участие 105 обучающихся, что составляет 18% от общего числа обучающихся: из них 60 человек (10%) в лагере с дневным пребыванием детей на базе структурного подразделения-отделения п. Горноправдинск, 45 человек (8%) в палаточном лагере на базе структурного подразделения-отделения п. Кедровый.</w:t>
      </w:r>
    </w:p>
    <w:p w:rsidR="00250C34" w:rsidRPr="00C41C91" w:rsidRDefault="005E65D2" w:rsidP="00C41C91">
      <w:pPr>
        <w:pStyle w:val="a4"/>
        <w:widowControl w:val="0"/>
        <w:tabs>
          <w:tab w:val="left" w:pos="900"/>
          <w:tab w:val="left" w:pos="1560"/>
        </w:tabs>
        <w:suppressAutoHyphens/>
        <w:autoSpaceDE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2.3</w:t>
      </w:r>
      <w:r w:rsidR="00E85EFC" w:rsidRPr="00C41C91">
        <w:rPr>
          <w:rFonts w:ascii="Times New Roman" w:hAnsi="Times New Roman"/>
          <w:sz w:val="28"/>
          <w:szCs w:val="28"/>
        </w:rPr>
        <w:t>.5.3.</w:t>
      </w:r>
      <w:r w:rsidR="00250C34" w:rsidRPr="00C41C91">
        <w:rPr>
          <w:rFonts w:ascii="Times New Roman" w:hAnsi="Times New Roman"/>
          <w:sz w:val="28"/>
          <w:szCs w:val="28"/>
        </w:rPr>
        <w:t>Создает, реорганизует и ликвидирует муниципальные образовательные учреждения.</w:t>
      </w:r>
    </w:p>
    <w:p w:rsidR="0094335B" w:rsidRPr="00C41C91" w:rsidRDefault="0094335B"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Распоряжениями администрации Ханты-Мансийского района от 07.07.2017 года №670-р, 678-р «О реорганизации образовательных учреждений Ханты-Мансийского района» с 01.01.2018 муниципальное  казенное общеобразовательное учреждение  Ханты-Мансийского района «Средняя  общеобразовательная  школа с. Селиярово» реорганизована путем  присоединения к нему  муниципального  казенного дошкольного образовательного учреждения Ханты-Мансийского  района «Детский  сад «Теремок» с. Селиярово», муниципальное  казенное общеобразовательное учреждение  Ханты-Мансийского района «Средняя  общеобразовательная  школа с. Кышик» реорганизована путем  присоединения к нему  муниципального  казенного дошкольного образовательного учреждения Ханты-Мансийского  района «Детский сад «Ягодка» с. Кышик». </w:t>
      </w:r>
    </w:p>
    <w:p w:rsidR="0094335B" w:rsidRPr="00C41C91" w:rsidRDefault="0094335B"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Процесс реорганизации завершен 09.01.2018.</w:t>
      </w:r>
    </w:p>
    <w:p w:rsidR="00250C34" w:rsidRPr="00C41C91" w:rsidRDefault="005E65D2" w:rsidP="00C41C91">
      <w:pPr>
        <w:pStyle w:val="af8"/>
        <w:widowControl w:val="0"/>
        <w:tabs>
          <w:tab w:val="left" w:pos="0"/>
          <w:tab w:val="left" w:pos="1701"/>
        </w:tabs>
        <w:suppressAutoHyphens/>
        <w:snapToGrid w:val="0"/>
        <w:spacing w:after="0"/>
        <w:ind w:left="0" w:firstLine="709"/>
        <w:jc w:val="both"/>
        <w:rPr>
          <w:sz w:val="28"/>
          <w:szCs w:val="28"/>
        </w:rPr>
      </w:pPr>
      <w:r w:rsidRPr="00C41C91">
        <w:rPr>
          <w:sz w:val="28"/>
          <w:szCs w:val="28"/>
        </w:rPr>
        <w:t>2.3.5.4.</w:t>
      </w:r>
      <w:r w:rsidR="00250C34" w:rsidRPr="00C41C91">
        <w:rPr>
          <w:sz w:val="28"/>
          <w:szCs w:val="28"/>
        </w:rPr>
        <w:t>Обеспечивает содержание зданий и сооружений муниципальных образовательных учреждений, обустройство прилегающих к ним территорий</w:t>
      </w:r>
      <w:r w:rsidR="00B73E9B" w:rsidRPr="00C41C91">
        <w:rPr>
          <w:sz w:val="28"/>
          <w:szCs w:val="28"/>
        </w:rPr>
        <w:t>.</w:t>
      </w:r>
    </w:p>
    <w:p w:rsidR="00D505A0" w:rsidRPr="00C41C91" w:rsidRDefault="00D505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Ханты-Мансийском районе учащиеся и воспитанники обучаются  в помещениях, имеющих необходимые условия, соответствующие требованиям санитарных норм и правил.</w:t>
      </w:r>
    </w:p>
    <w:p w:rsidR="00D505A0" w:rsidRPr="00C41C91" w:rsidRDefault="00D505A0"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Дошкольные организации района располагаются в зданиях:</w:t>
      </w:r>
    </w:p>
    <w:p w:rsidR="00D505A0" w:rsidRPr="00C41C91" w:rsidRDefault="00D505A0" w:rsidP="00EA7765">
      <w:pPr>
        <w:tabs>
          <w:tab w:val="left" w:pos="1134"/>
        </w:tabs>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капитального исполнения - 54%;</w:t>
      </w:r>
    </w:p>
    <w:p w:rsidR="00D505A0" w:rsidRPr="00C41C91" w:rsidRDefault="00D505A0" w:rsidP="00EA7765">
      <w:pPr>
        <w:tabs>
          <w:tab w:val="left" w:pos="1134"/>
        </w:tabs>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деревянного исполнения- 46%.</w:t>
      </w:r>
    </w:p>
    <w:p w:rsidR="00D505A0" w:rsidRPr="00C41C91" w:rsidRDefault="00D505A0" w:rsidP="00C41C91">
      <w:pPr>
        <w:tabs>
          <w:tab w:val="left" w:pos="0"/>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Общеобразовательные организации:</w:t>
      </w:r>
    </w:p>
    <w:p w:rsidR="00D505A0" w:rsidRPr="00C41C91" w:rsidRDefault="00D505A0" w:rsidP="00EA7765">
      <w:pPr>
        <w:tabs>
          <w:tab w:val="left" w:pos="1134"/>
        </w:tabs>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капитального исполнения - 78%;</w:t>
      </w:r>
    </w:p>
    <w:p w:rsidR="00D505A0" w:rsidRPr="00C41C91" w:rsidRDefault="00D505A0" w:rsidP="00EA7765">
      <w:pPr>
        <w:tabs>
          <w:tab w:val="left" w:pos="1134"/>
        </w:tabs>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деревянного исполнения - 22%.</w:t>
      </w:r>
    </w:p>
    <w:p w:rsidR="00D505A0" w:rsidRPr="00C41C91" w:rsidRDefault="00D505A0" w:rsidP="00C41C91">
      <w:pPr>
        <w:tabs>
          <w:tab w:val="left" w:pos="709"/>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Учреждение дополнительного образования размещается в здании капитального исполнения п. Горноправдинск и п. Луговской.</w:t>
      </w:r>
    </w:p>
    <w:p w:rsidR="00D505A0" w:rsidRPr="00C41C91" w:rsidRDefault="00D505A0" w:rsidP="00C41C91">
      <w:pPr>
        <w:spacing w:after="0" w:line="240" w:lineRule="auto"/>
        <w:ind w:right="-1" w:firstLine="709"/>
        <w:jc w:val="both"/>
        <w:rPr>
          <w:rFonts w:ascii="Times New Roman" w:hAnsi="Times New Roman"/>
          <w:sz w:val="28"/>
          <w:szCs w:val="28"/>
        </w:rPr>
      </w:pPr>
      <w:r w:rsidRPr="00C41C91">
        <w:rPr>
          <w:rFonts w:ascii="Times New Roman" w:hAnsi="Times New Roman"/>
          <w:sz w:val="28"/>
          <w:szCs w:val="28"/>
        </w:rPr>
        <w:t>В рамках реализации муниципальной программы «Развитие образования в Ханты-Мансийском районе на 2014-2019 годы» в 2017 году значительно улучшена материально-техническая база муниципальных образовательных организаций:</w:t>
      </w:r>
    </w:p>
    <w:p w:rsidR="00D505A0" w:rsidRPr="00C41C91" w:rsidRDefault="00D505A0" w:rsidP="00C41C91">
      <w:pPr>
        <w:tabs>
          <w:tab w:val="left" w:pos="1134"/>
        </w:tabs>
        <w:spacing w:after="0" w:line="240" w:lineRule="auto"/>
        <w:ind w:right="-1"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ходе подготовки к новому 2017-2018 учебному году проведены текущие ремонты в 100% образовательных организациях;</w:t>
      </w:r>
    </w:p>
    <w:p w:rsidR="00D505A0" w:rsidRPr="00C41C91" w:rsidRDefault="00D505A0" w:rsidP="00C41C91">
      <w:pPr>
        <w:tabs>
          <w:tab w:val="left" w:pos="1134"/>
        </w:tabs>
        <w:spacing w:after="0" w:line="240" w:lineRule="auto"/>
        <w:ind w:right="-1"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 целью создания в общеобразовательных учреждениях района универсальной безбарьерной среды, позволяющей обеспечить интеграцию в образовательный процесс детей с ограниченными возможностями здоровья, две категории детей-инвалидов (с нарушением зрения, с нарушением слуха) адаптированы 4 (17%) общеобразовательных организациях;</w:t>
      </w:r>
    </w:p>
    <w:p w:rsidR="00D505A0" w:rsidRPr="00C41C91" w:rsidRDefault="00D505A0" w:rsidP="00C41C91">
      <w:pPr>
        <w:tabs>
          <w:tab w:val="left" w:pos="1134"/>
        </w:tabs>
        <w:spacing w:after="0" w:line="240" w:lineRule="auto"/>
        <w:ind w:right="-1" w:firstLine="709"/>
        <w:contextualSpacing/>
        <w:jc w:val="both"/>
        <w:rPr>
          <w:rFonts w:ascii="Times New Roman" w:hAnsi="Times New Roman"/>
          <w:sz w:val="28"/>
          <w:szCs w:val="28"/>
        </w:rPr>
      </w:pPr>
      <w:r w:rsidRPr="00C41C91">
        <w:rPr>
          <w:rFonts w:ascii="Times New Roman" w:hAnsi="Times New Roman"/>
          <w:sz w:val="28"/>
          <w:szCs w:val="28"/>
        </w:rPr>
        <w:t xml:space="preserve">проведена работа по укреплению пожарной безопасности (в 24 образовательных организациях, здания которых находятся в капитальном исполнении, проведено обследование качества огнезащитного состава деревянных конструкций чердачных помещений (100%), проведена поверка, перезаправка первичных средств пожаротушения в 39 ОУ(100%); </w:t>
      </w:r>
    </w:p>
    <w:p w:rsidR="00D505A0" w:rsidRPr="00C41C91" w:rsidRDefault="00D505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проведена перепланировка помещений детского сада для размещения дополнительной группы в здании «Комплекса: школа, детский сад, сельский дом культуры, библиотека, врачебная амбулатория (100 учащихся, 20 мест, 100 мест, 11300 экз., 10 пос. в смену) п. Выкатной», что  позволило увеличить количество мест образова</w:t>
      </w:r>
      <w:r w:rsidR="00EA7765">
        <w:rPr>
          <w:rFonts w:ascii="Times New Roman" w:hAnsi="Times New Roman"/>
          <w:sz w:val="28"/>
          <w:szCs w:val="28"/>
        </w:rPr>
        <w:t>тельной организации  на 20 мест;</w:t>
      </w:r>
    </w:p>
    <w:p w:rsidR="00D505A0" w:rsidRPr="00C41C91" w:rsidRDefault="00D505A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введено в эксплуатацию здание «Комплекс: «Школа (55 учащ.) с группой для детей дошкольного возраста (25 воспит.) – сельский дом культуры (на 100 мест) - библиотека (9100 экз.) в п. Бобровский Ханты-Мансийского района». Количество мест детского сада соответствует нормативам.</w:t>
      </w:r>
    </w:p>
    <w:p w:rsidR="00D505A0" w:rsidRPr="00C41C91" w:rsidRDefault="00D505A0" w:rsidP="00EA7765">
      <w:pPr>
        <w:tabs>
          <w:tab w:val="left" w:pos="567"/>
        </w:tabs>
        <w:spacing w:after="0" w:line="240" w:lineRule="auto"/>
        <w:ind w:firstLine="567"/>
        <w:jc w:val="both"/>
        <w:rPr>
          <w:rFonts w:ascii="Times New Roman" w:hAnsi="Times New Roman"/>
          <w:sz w:val="28"/>
          <w:szCs w:val="28"/>
        </w:rPr>
      </w:pPr>
      <w:r w:rsidRPr="00C41C91">
        <w:rPr>
          <w:rFonts w:ascii="Times New Roman" w:hAnsi="Times New Roman"/>
          <w:sz w:val="28"/>
          <w:szCs w:val="28"/>
        </w:rPr>
        <w:t xml:space="preserve">  </w:t>
      </w:r>
      <w:r w:rsidR="00EA7765">
        <w:rPr>
          <w:rFonts w:ascii="Times New Roman" w:hAnsi="Times New Roman"/>
          <w:sz w:val="28"/>
          <w:szCs w:val="28"/>
        </w:rPr>
        <w:t>в</w:t>
      </w:r>
      <w:r w:rsidRPr="00C41C91">
        <w:rPr>
          <w:rFonts w:ascii="Times New Roman" w:hAnsi="Times New Roman"/>
          <w:sz w:val="28"/>
          <w:szCs w:val="28"/>
        </w:rPr>
        <w:t>едется строительство и реконструкция школы с пристроем для размещения групп детского сада п</w:t>
      </w:r>
      <w:r w:rsidR="005F3EB4" w:rsidRPr="00C41C91">
        <w:rPr>
          <w:rFonts w:ascii="Times New Roman" w:hAnsi="Times New Roman"/>
          <w:sz w:val="28"/>
          <w:szCs w:val="28"/>
        </w:rPr>
        <w:t>.Луговской</w:t>
      </w:r>
      <w:r w:rsidRPr="00C41C91">
        <w:rPr>
          <w:rFonts w:ascii="Times New Roman" w:hAnsi="Times New Roman"/>
          <w:sz w:val="28"/>
          <w:szCs w:val="28"/>
        </w:rPr>
        <w:t xml:space="preserve"> на 100 воспитанников, ввод в </w:t>
      </w:r>
      <w:r w:rsidRPr="00C41C91">
        <w:rPr>
          <w:rFonts w:ascii="Times New Roman" w:hAnsi="Times New Roman"/>
          <w:sz w:val="28"/>
          <w:szCs w:val="28"/>
        </w:rPr>
        <w:lastRenderedPageBreak/>
        <w:t xml:space="preserve">эксплуатацию позволит дополнительно создать 40 мест в дошкольной  организации. Планируемая сдача объекта </w:t>
      </w:r>
      <w:r w:rsidRPr="00C41C91">
        <w:rPr>
          <w:rFonts w:ascii="Times New Roman" w:hAnsi="Times New Roman"/>
          <w:sz w:val="28"/>
          <w:szCs w:val="28"/>
          <w:lang w:val="en-US"/>
        </w:rPr>
        <w:t>III</w:t>
      </w:r>
      <w:r w:rsidRPr="00C41C91">
        <w:rPr>
          <w:rFonts w:ascii="Times New Roman" w:hAnsi="Times New Roman"/>
          <w:sz w:val="28"/>
          <w:szCs w:val="28"/>
        </w:rPr>
        <w:t xml:space="preserve"> квартал 2018 года.</w:t>
      </w:r>
    </w:p>
    <w:p w:rsidR="00D505A0" w:rsidRPr="00C41C91" w:rsidRDefault="00D505A0" w:rsidP="00C41C91">
      <w:pPr>
        <w:tabs>
          <w:tab w:val="left" w:pos="1134"/>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39 образовательных организаций района (100%) подключены к сети Интернет; </w:t>
      </w:r>
    </w:p>
    <w:p w:rsidR="00D505A0" w:rsidRPr="00C41C91" w:rsidRDefault="00EA7765" w:rsidP="00C41C91">
      <w:pPr>
        <w:widowControl w:val="0"/>
        <w:tabs>
          <w:tab w:val="left" w:pos="0"/>
          <w:tab w:val="left" w:pos="1701"/>
        </w:tabs>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505A0" w:rsidRPr="00C41C91">
        <w:rPr>
          <w:rFonts w:ascii="Times New Roman" w:eastAsia="Times New Roman" w:hAnsi="Times New Roman"/>
          <w:sz w:val="28"/>
          <w:szCs w:val="28"/>
          <w:lang w:eastAsia="ru-RU"/>
        </w:rPr>
        <w:t>00% образовательных организаций перед началом 2017/2018 учебного года были приняты комиссиями, в состав которых входили представители комитета по образованию, Управления Федеральной службы по надзору в сфере защиты прав потребителей и благополучия человека, Государственного пожарного надзора.</w:t>
      </w:r>
    </w:p>
    <w:p w:rsidR="00250C34" w:rsidRPr="00C41C91" w:rsidRDefault="005E65D2" w:rsidP="00C41C91">
      <w:pPr>
        <w:widowControl w:val="0"/>
        <w:tabs>
          <w:tab w:val="left" w:pos="0"/>
          <w:tab w:val="left" w:pos="1560"/>
        </w:tabs>
        <w:suppressAutoHyphens/>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2.3.5.5.</w:t>
      </w:r>
      <w:r w:rsidR="00E85EFC" w:rsidRPr="00C41C91">
        <w:rPr>
          <w:rFonts w:ascii="Times New Roman" w:hAnsi="Times New Roman"/>
          <w:sz w:val="28"/>
          <w:szCs w:val="28"/>
        </w:rPr>
        <w:t xml:space="preserve"> </w:t>
      </w:r>
      <w:r w:rsidR="00250C34" w:rsidRPr="00C41C91">
        <w:rPr>
          <w:rFonts w:ascii="Times New Roman" w:hAnsi="Times New Roman"/>
          <w:sz w:val="28"/>
          <w:szCs w:val="28"/>
        </w:rPr>
        <w:t xml:space="preserve">Ведет учет детей, подлежащих обязательному обучению в образовательных учреждениях, реализующих образовательные программы </w:t>
      </w:r>
      <w:r w:rsidR="00425102" w:rsidRPr="00C41C91">
        <w:rPr>
          <w:rFonts w:ascii="Times New Roman" w:hAnsi="Times New Roman"/>
          <w:sz w:val="28"/>
          <w:szCs w:val="28"/>
        </w:rPr>
        <w:t>начального общего, основного общего, среднего общего образования.</w:t>
      </w:r>
    </w:p>
    <w:p w:rsidR="00D505A0" w:rsidRPr="00C41C91" w:rsidRDefault="00D505A0"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 xml:space="preserve">Деятельность по обеспечению реализации прав граждан на получение общедоступного и бесплатного начального общего, основного общего, среднего общего образования регламентирована постановлением администрации района </w:t>
      </w:r>
      <w:r w:rsidRPr="00C41C91">
        <w:rPr>
          <w:rFonts w:ascii="Times New Roman" w:eastAsia="Times New Roman" w:hAnsi="Times New Roman"/>
          <w:sz w:val="28"/>
          <w:szCs w:val="28"/>
          <w:lang w:eastAsia="ru-RU"/>
        </w:rPr>
        <w:t>от 13.04.2016 №126</w:t>
      </w:r>
      <w:r w:rsidRPr="00C41C91">
        <w:rPr>
          <w:rFonts w:ascii="Times New Roman" w:hAnsi="Times New Roman"/>
          <w:sz w:val="28"/>
          <w:szCs w:val="28"/>
        </w:rPr>
        <w:t xml:space="preserve"> «Об утверждении Порядка учета детей, подлежащих обучению по образовательным программам</w:t>
      </w:r>
      <w:r w:rsidRPr="00C41C91">
        <w:rPr>
          <w:rFonts w:ascii="Times New Roman" w:eastAsia="Times New Roman" w:hAnsi="Times New Roman"/>
          <w:sz w:val="28"/>
          <w:szCs w:val="28"/>
          <w:lang w:eastAsia="ru-RU"/>
        </w:rPr>
        <w:t xml:space="preserve">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 в муниципальных образовательных организациях Ханты-Мансийского района». </w:t>
      </w:r>
    </w:p>
    <w:p w:rsidR="00250C34" w:rsidRPr="00C41C91" w:rsidRDefault="00250C3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w:t>
      </w:r>
      <w:r w:rsidR="00D965F3" w:rsidRPr="00C41C91">
        <w:rPr>
          <w:rFonts w:ascii="Times New Roman" w:hAnsi="Times New Roman"/>
          <w:sz w:val="28"/>
          <w:szCs w:val="28"/>
        </w:rPr>
        <w:t>6</w:t>
      </w:r>
      <w:r w:rsidRPr="00C41C91">
        <w:rPr>
          <w:rFonts w:ascii="Times New Roman" w:hAnsi="Times New Roman"/>
          <w:sz w:val="28"/>
          <w:szCs w:val="28"/>
        </w:rPr>
        <w:t>. Участвует в осуществлении деятельности по опеке и попечительству</w:t>
      </w:r>
      <w:r w:rsidR="00B73E9B" w:rsidRPr="00C41C91">
        <w:rPr>
          <w:rFonts w:ascii="Times New Roman" w:hAnsi="Times New Roman"/>
          <w:sz w:val="28"/>
          <w:szCs w:val="28"/>
        </w:rPr>
        <w:t>.</w:t>
      </w:r>
    </w:p>
    <w:p w:rsidR="00F678F7" w:rsidRPr="00C41C91" w:rsidRDefault="00F678F7"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соответствии с законами Ханты-Мансийского автономного округа– Югры от 22.12.2008 № 148-оз «Об организации и осуществлении деятельности по опеке и попечительству на территории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часть отдельных государственных полномочий в области опеки и попечительства  переданы для исполнения отделу опеки и попечительства администрации района.  </w:t>
      </w:r>
    </w:p>
    <w:p w:rsidR="00F678F7" w:rsidRPr="00C41C91" w:rsidRDefault="00EA7765"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F678F7" w:rsidRPr="00C41C91">
        <w:rPr>
          <w:rFonts w:ascii="Times New Roman" w:hAnsi="Times New Roman"/>
          <w:sz w:val="28"/>
          <w:szCs w:val="28"/>
        </w:rPr>
        <w:t>одробная информация по данному полномочию изложена в пункте 2.6 Отчета.</w:t>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w:t>
      </w:r>
      <w:r w:rsidR="00D965F3" w:rsidRPr="00C41C91">
        <w:rPr>
          <w:rFonts w:ascii="Times New Roman" w:hAnsi="Times New Roman"/>
          <w:sz w:val="28"/>
          <w:szCs w:val="28"/>
        </w:rPr>
        <w:t>7</w:t>
      </w:r>
      <w:r w:rsidRPr="00C41C91">
        <w:rPr>
          <w:rFonts w:ascii="Times New Roman" w:hAnsi="Times New Roman"/>
          <w:sz w:val="28"/>
          <w:szCs w:val="28"/>
        </w:rPr>
        <w:t xml:space="preserve">.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w:t>
      </w:r>
      <w:r w:rsidRPr="00C41C91">
        <w:rPr>
          <w:rFonts w:ascii="Times New Roman" w:hAnsi="Times New Roman"/>
          <w:sz w:val="28"/>
          <w:szCs w:val="28"/>
        </w:rPr>
        <w:lastRenderedPageBreak/>
        <w:t>Федерации бесплатной медицинской помощи</w:t>
      </w:r>
      <w:r w:rsidR="009046CB" w:rsidRPr="00C41C91">
        <w:rPr>
          <w:rFonts w:ascii="Times New Roman" w:hAnsi="Times New Roman"/>
          <w:sz w:val="28"/>
          <w:szCs w:val="28"/>
        </w:rPr>
        <w:t>.</w:t>
      </w:r>
    </w:p>
    <w:p w:rsidR="00723257" w:rsidRPr="00C41C91" w:rsidRDefault="00723257" w:rsidP="00C41C91">
      <w:pPr>
        <w:pStyle w:val="1d"/>
        <w:ind w:left="20" w:right="40" w:firstLine="697"/>
        <w:jc w:val="both"/>
        <w:rPr>
          <w:sz w:val="28"/>
          <w:szCs w:val="28"/>
        </w:rPr>
      </w:pPr>
      <w:r w:rsidRPr="00C41C91">
        <w:rPr>
          <w:sz w:val="28"/>
          <w:szCs w:val="28"/>
        </w:rPr>
        <w:t>Структура сети здравоохранения Ханты-Мансийского района представлена БУ «Ханты-Мансийская районная больница», оказывающей первичную медико-санитарную, специализированную и скорую медицинскую помощь, в состав которой входят 4 участковые больницы, клинико-диагностическая поликлиника, расположенная в городе Ханты-Мансийске, 2 врачебных амбулатории и 19 фельдшерско-акушерских пунктов.</w:t>
      </w:r>
    </w:p>
    <w:p w:rsidR="00723257" w:rsidRPr="00C41C91" w:rsidRDefault="00723257" w:rsidP="00C41C91">
      <w:pPr>
        <w:pStyle w:val="1d"/>
        <w:ind w:left="40" w:right="40" w:firstLine="697"/>
        <w:jc w:val="both"/>
        <w:rPr>
          <w:sz w:val="28"/>
          <w:szCs w:val="28"/>
        </w:rPr>
      </w:pPr>
      <w:r w:rsidRPr="00C41C91">
        <w:rPr>
          <w:sz w:val="28"/>
          <w:szCs w:val="28"/>
        </w:rPr>
        <w:t>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 Обеспеченность врачебными кадрами учреждений здравоохранения составляет 34 на 10 тыс. населения, средними медработниками - 145 на 10 тыс. населения (78,7% и 92,2% соответственно).</w:t>
      </w:r>
    </w:p>
    <w:p w:rsidR="00723257" w:rsidRPr="00C41C91" w:rsidRDefault="00723257" w:rsidP="00C41C91">
      <w:pPr>
        <w:pStyle w:val="1d"/>
        <w:ind w:left="40" w:right="40" w:firstLine="697"/>
        <w:jc w:val="both"/>
        <w:rPr>
          <w:sz w:val="28"/>
          <w:szCs w:val="28"/>
        </w:rPr>
      </w:pPr>
      <w:r w:rsidRPr="00C41C91">
        <w:rPr>
          <w:sz w:val="28"/>
          <w:szCs w:val="28"/>
        </w:rPr>
        <w:t>С целью повышения доступности специализированной медицинской помощи, функциональной и лабораторной диагностики, в районе ежегодно работает лечебно-диагностическое отделение на водном транспорте Н. Пирогов, передвижная флюорографическая установка и мобильные врачебные бригады БУ «Ханты-Мансийская районная больница».</w:t>
      </w:r>
    </w:p>
    <w:p w:rsidR="00723257" w:rsidRPr="00C41C91" w:rsidRDefault="00723257" w:rsidP="00C41C91">
      <w:pPr>
        <w:pStyle w:val="1d"/>
        <w:ind w:left="40" w:right="40" w:firstLine="697"/>
        <w:jc w:val="both"/>
        <w:rPr>
          <w:sz w:val="28"/>
          <w:szCs w:val="28"/>
        </w:rPr>
      </w:pPr>
      <w:r w:rsidRPr="00C41C91">
        <w:rPr>
          <w:sz w:val="28"/>
          <w:szCs w:val="28"/>
        </w:rPr>
        <w:t>Сельский коечный фонд района составляет: 96 коек круглосуточного и 38 коек дневного пребывания. Число пациентов, ожидающих плановую госпитализацию, не превышает 2-х дней.</w:t>
      </w:r>
    </w:p>
    <w:p w:rsidR="00A77255" w:rsidRPr="00C41C91" w:rsidRDefault="00D965F3"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A77255" w:rsidRPr="00C41C91">
        <w:rPr>
          <w:rFonts w:ascii="Times New Roman" w:hAnsi="Times New Roman"/>
          <w:sz w:val="28"/>
          <w:szCs w:val="28"/>
        </w:rPr>
        <w:t>.5.</w:t>
      </w:r>
      <w:r w:rsidRPr="00C41C91">
        <w:rPr>
          <w:rFonts w:ascii="Times New Roman" w:hAnsi="Times New Roman"/>
          <w:sz w:val="28"/>
          <w:szCs w:val="28"/>
        </w:rPr>
        <w:t>8</w:t>
      </w:r>
      <w:r w:rsidR="00A77255" w:rsidRPr="00C41C91">
        <w:rPr>
          <w:rFonts w:ascii="Times New Roman" w:hAnsi="Times New Roman"/>
          <w:sz w:val="28"/>
          <w:szCs w:val="28"/>
        </w:rPr>
        <w:t>. Организует библиотечное обслуживание населения межпоселенческими библиотеками, комплектует их библиотечные фонды и обеспечивает их сохранность.</w:t>
      </w:r>
    </w:p>
    <w:p w:rsidR="00B83B06" w:rsidRPr="00C41C91" w:rsidRDefault="00B83B06"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в Ханты - Мансийском районе сеть общедоступных библиотек составля</w:t>
      </w:r>
      <w:r w:rsidR="005F3EB4" w:rsidRPr="00C41C91">
        <w:rPr>
          <w:rFonts w:ascii="Times New Roman" w:hAnsi="Times New Roman"/>
          <w:sz w:val="28"/>
          <w:szCs w:val="28"/>
        </w:rPr>
        <w:t>ла</w:t>
      </w:r>
      <w:r w:rsidRPr="00C41C91">
        <w:rPr>
          <w:rFonts w:ascii="Times New Roman" w:hAnsi="Times New Roman"/>
          <w:sz w:val="28"/>
          <w:szCs w:val="28"/>
        </w:rPr>
        <w:t xml:space="preserve"> 24 единицы. </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сфере библиотечного дела сохранена тенденция увеличения числа читателей, показатель 2017 года состав</w:t>
      </w:r>
      <w:r w:rsidR="005F3EB4" w:rsidRPr="00C41C91">
        <w:rPr>
          <w:rFonts w:ascii="Times New Roman" w:hAnsi="Times New Roman"/>
          <w:sz w:val="28"/>
          <w:szCs w:val="28"/>
        </w:rPr>
        <w:t>ил</w:t>
      </w:r>
      <w:r w:rsidRPr="00C41C91">
        <w:rPr>
          <w:rFonts w:ascii="Times New Roman" w:hAnsi="Times New Roman"/>
          <w:sz w:val="28"/>
          <w:szCs w:val="28"/>
        </w:rPr>
        <w:t xml:space="preserve"> 6 002 человека, что на 0,6% выше значения показателя 2016 года. Охват библиотечным обслуживанием детского населения </w:t>
      </w:r>
      <w:r w:rsidR="005F3EB4" w:rsidRPr="00C41C91">
        <w:rPr>
          <w:rFonts w:ascii="Times New Roman" w:hAnsi="Times New Roman"/>
          <w:sz w:val="28"/>
          <w:szCs w:val="28"/>
        </w:rPr>
        <w:t>-</w:t>
      </w:r>
      <w:r w:rsidRPr="00C41C91">
        <w:rPr>
          <w:rFonts w:ascii="Times New Roman" w:hAnsi="Times New Roman"/>
          <w:sz w:val="28"/>
          <w:szCs w:val="28"/>
        </w:rPr>
        <w:t xml:space="preserve"> 49,2%. Количество мероприятий для детей </w:t>
      </w:r>
      <w:r w:rsidR="005F3EB4" w:rsidRPr="00C41C91">
        <w:rPr>
          <w:rFonts w:ascii="Times New Roman" w:hAnsi="Times New Roman"/>
          <w:sz w:val="28"/>
          <w:szCs w:val="28"/>
        </w:rPr>
        <w:t>-</w:t>
      </w:r>
      <w:r w:rsidRPr="00C41C91">
        <w:rPr>
          <w:rFonts w:ascii="Times New Roman" w:hAnsi="Times New Roman"/>
          <w:sz w:val="28"/>
          <w:szCs w:val="28"/>
        </w:rPr>
        <w:t xml:space="preserve"> 775 единиц. Количество оцифрованных документов составило 23 единицы. Объем собственных баз данных, в том числе электронных каталогов, увеличен на 8,6 % и состав</w:t>
      </w:r>
      <w:r w:rsidR="005F3EB4" w:rsidRPr="00C41C91">
        <w:rPr>
          <w:rFonts w:ascii="Times New Roman" w:hAnsi="Times New Roman"/>
          <w:sz w:val="28"/>
          <w:szCs w:val="28"/>
        </w:rPr>
        <w:t>ил</w:t>
      </w:r>
      <w:r w:rsidRPr="00C41C91">
        <w:rPr>
          <w:rFonts w:ascii="Times New Roman" w:hAnsi="Times New Roman"/>
          <w:sz w:val="28"/>
          <w:szCs w:val="28"/>
        </w:rPr>
        <w:t xml:space="preserve"> 72,3 тыс. записей.</w:t>
      </w:r>
    </w:p>
    <w:p w:rsidR="00B83B06" w:rsidRPr="00C41C91" w:rsidRDefault="00B83B06" w:rsidP="00C41C91">
      <w:pPr>
        <w:pStyle w:val="af5"/>
        <w:spacing w:before="0" w:beforeAutospacing="0" w:after="0" w:afterAutospacing="0"/>
        <w:ind w:firstLine="709"/>
        <w:jc w:val="both"/>
        <w:rPr>
          <w:sz w:val="28"/>
          <w:szCs w:val="28"/>
        </w:rPr>
      </w:pPr>
      <w:r w:rsidRPr="00C41C91">
        <w:rPr>
          <w:sz w:val="28"/>
          <w:szCs w:val="28"/>
        </w:rPr>
        <w:t>В 2017 году продолжили деятельность 24 центра общественного доступа, число зарегистрированных пользователей по состоянию на 01.01.2018 составило 1 211 человек, число посещений - 6 231 человек. В центрах продолжено предоставление услуги по консультированию и обучению граждан компьютерной грамотности. За год за консультацией обратилось 822 человека, 40 человек прошли курс обучения компьютерной грамотности.</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повышения квалификации библиотекарей района в 2017 году состоялся конкурс на присуждение звания «Лучший библиотекарь года». </w:t>
      </w:r>
    </w:p>
    <w:p w:rsidR="00B83B06" w:rsidRPr="00C41C91" w:rsidRDefault="00B83B06" w:rsidP="00C41C91">
      <w:pPr>
        <w:tabs>
          <w:tab w:val="left" w:pos="142"/>
        </w:tabs>
        <w:spacing w:after="0" w:line="240" w:lineRule="auto"/>
        <w:ind w:firstLine="709"/>
        <w:jc w:val="both"/>
        <w:rPr>
          <w:rFonts w:ascii="Times New Roman" w:hAnsi="Times New Roman"/>
          <w:sz w:val="28"/>
          <w:szCs w:val="28"/>
        </w:rPr>
      </w:pPr>
      <w:r w:rsidRPr="00C41C91">
        <w:rPr>
          <w:rFonts w:ascii="Times New Roman" w:hAnsi="Times New Roman"/>
          <w:sz w:val="28"/>
          <w:szCs w:val="28"/>
          <w:shd w:val="clear" w:color="auto" w:fill="FFFFFF" w:themeFill="background1"/>
        </w:rPr>
        <w:lastRenderedPageBreak/>
        <w:t xml:space="preserve">Финансовое обеспечение деятельности </w:t>
      </w:r>
      <w:r w:rsidRPr="00C41C91">
        <w:rPr>
          <w:rFonts w:ascii="Times New Roman" w:hAnsi="Times New Roman"/>
          <w:sz w:val="28"/>
          <w:szCs w:val="28"/>
        </w:rPr>
        <w:t xml:space="preserve">МКУ Ханты-Мансийского района «Централизованная библиотечная система» </w:t>
      </w:r>
      <w:r w:rsidRPr="00C41C91">
        <w:rPr>
          <w:rFonts w:ascii="Times New Roman" w:hAnsi="Times New Roman"/>
          <w:sz w:val="28"/>
          <w:szCs w:val="28"/>
          <w:shd w:val="clear" w:color="auto" w:fill="FFFFFF" w:themeFill="background1"/>
        </w:rPr>
        <w:t>осуществляется на основании сметы расходов. В 2017 году объем бюджетных ассигнований и лимитов бюджетных обязательств составил 29 758,3 тыс. руб., в том числе средства окружного бюджета – 934,4</w:t>
      </w:r>
      <w:r w:rsidRPr="00C41C91">
        <w:rPr>
          <w:rFonts w:ascii="Times New Roman" w:hAnsi="Times New Roman"/>
          <w:sz w:val="28"/>
          <w:szCs w:val="28"/>
        </w:rPr>
        <w:t xml:space="preserve"> </w:t>
      </w:r>
      <w:r w:rsidRPr="00C41C91">
        <w:rPr>
          <w:rFonts w:ascii="Times New Roman" w:hAnsi="Times New Roman"/>
          <w:sz w:val="28"/>
          <w:szCs w:val="28"/>
          <w:shd w:val="clear" w:color="auto" w:fill="FFFFFF" w:themeFill="background1"/>
        </w:rPr>
        <w:t>тыс. руб. Кассовое исполнение – 29 056,0 тыс. рублей и составляет 99% от плана.</w:t>
      </w:r>
    </w:p>
    <w:p w:rsidR="00B64D7D" w:rsidRPr="00C41C91" w:rsidRDefault="00B055D5"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w:t>
      </w:r>
      <w:r w:rsidR="00D965F3" w:rsidRPr="00C41C91">
        <w:rPr>
          <w:rFonts w:ascii="Times New Roman" w:hAnsi="Times New Roman"/>
          <w:sz w:val="28"/>
          <w:szCs w:val="28"/>
        </w:rPr>
        <w:t>9</w:t>
      </w:r>
      <w:r w:rsidRPr="00C41C91">
        <w:rPr>
          <w:rFonts w:ascii="Times New Roman" w:hAnsi="Times New Roman"/>
          <w:sz w:val="28"/>
          <w:szCs w:val="28"/>
        </w:rPr>
        <w:t>.</w:t>
      </w:r>
      <w:r w:rsidR="00B64D7D" w:rsidRPr="00C41C91">
        <w:rPr>
          <w:rFonts w:ascii="Times New Roman" w:hAnsi="Times New Roman"/>
          <w:sz w:val="28"/>
          <w:szCs w:val="28"/>
        </w:rPr>
        <w:t>Формирует и содержит районный архив, включая хранение архивных фондов поселений, входящих в состав Ханты-Мансийского района</w:t>
      </w:r>
      <w:r w:rsidR="00D965F3" w:rsidRPr="00C41C91">
        <w:rPr>
          <w:rFonts w:ascii="Times New Roman" w:hAnsi="Times New Roman"/>
          <w:sz w:val="28"/>
          <w:szCs w:val="28"/>
        </w:rPr>
        <w:t>.</w:t>
      </w:r>
    </w:p>
    <w:p w:rsidR="00077086" w:rsidRPr="00C41C91" w:rsidRDefault="00077086"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На 01.01.2018 количество источников комплектования архива составляло 40 организаций района (36 – муниципальной, 3 – частной, 1 – окружной формы собственности)</w:t>
      </w:r>
      <w:r w:rsidR="008E5C40" w:rsidRPr="00C41C91">
        <w:rPr>
          <w:rFonts w:ascii="Times New Roman" w:hAnsi="Times New Roman"/>
          <w:sz w:val="28"/>
          <w:szCs w:val="28"/>
        </w:rPr>
        <w:t xml:space="preserve">. </w:t>
      </w:r>
      <w:r w:rsidRPr="00C41C91">
        <w:rPr>
          <w:rFonts w:ascii="Times New Roman" w:hAnsi="Times New Roman"/>
          <w:sz w:val="28"/>
          <w:szCs w:val="28"/>
        </w:rPr>
        <w:t>В список организаций-источников комплектования архива на 2018-2020 годы внесено 42 организации. Список граждан (собственников или владельцев архивных документов)-источников комплектования отдела на 2018-2022 годы включает 6 человек.</w:t>
      </w:r>
    </w:p>
    <w:p w:rsidR="00077086" w:rsidRPr="00C41C91" w:rsidRDefault="000770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Объем документов в архиве за 2017 год вырос на 6%. В состав архивного фонда района принято 1020 дел, что в 2,4 раза больше запланированного приема документов (426 дела), в том числе принято 620 единиц хранения управленческой документации от 32-х организаций района. </w:t>
      </w:r>
    </w:p>
    <w:p w:rsidR="00077086" w:rsidRPr="00C41C91" w:rsidRDefault="000770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Архивный отдел взаимодействует с конкурсными управляющими и ответственными за подготовку документов ликвидируемых предприятий района. Поступило 354 дела по личному составу от 5 организаций района. В целях социальной защиты граждан приняты документы по личному составу АО «Правдинскгеолторг» за 1964-2014</w:t>
      </w:r>
      <w:r w:rsidR="00EC6995" w:rsidRPr="00C41C91">
        <w:rPr>
          <w:rFonts w:ascii="Times New Roman" w:hAnsi="Times New Roman"/>
          <w:sz w:val="28"/>
          <w:szCs w:val="28"/>
        </w:rPr>
        <w:t xml:space="preserve"> </w:t>
      </w:r>
      <w:r w:rsidRPr="00C41C91">
        <w:rPr>
          <w:rFonts w:ascii="Times New Roman" w:hAnsi="Times New Roman"/>
          <w:sz w:val="28"/>
          <w:szCs w:val="28"/>
        </w:rPr>
        <w:t xml:space="preserve">гг. в количестве 321 дело. Пополнен фотофонд на 28 единиц хранения, коллекция документов личного происхождения на 13 единиц хранения, видеофонд на 4 единицы хранения. На 01.01.2018 в 90 фондах хранится 18 </w:t>
      </w:r>
      <w:r w:rsidR="008E5C40" w:rsidRPr="00C41C91">
        <w:rPr>
          <w:rFonts w:ascii="Times New Roman" w:hAnsi="Times New Roman"/>
          <w:sz w:val="28"/>
          <w:szCs w:val="28"/>
        </w:rPr>
        <w:t>995</w:t>
      </w:r>
      <w:r w:rsidRPr="00C41C91">
        <w:rPr>
          <w:rFonts w:ascii="Times New Roman" w:hAnsi="Times New Roman"/>
          <w:sz w:val="28"/>
          <w:szCs w:val="28"/>
        </w:rPr>
        <w:t xml:space="preserve"> единиц хранения (57 фондов </w:t>
      </w:r>
      <w:r w:rsidRPr="00C41C91">
        <w:rPr>
          <w:rFonts w:ascii="Times New Roman" w:hAnsi="Times New Roman"/>
          <w:sz w:val="28"/>
          <w:szCs w:val="28"/>
          <w:lang w:val="en-US"/>
        </w:rPr>
        <w:t>c</w:t>
      </w:r>
      <w:r w:rsidRPr="00C41C91">
        <w:rPr>
          <w:rFonts w:ascii="Times New Roman" w:hAnsi="Times New Roman"/>
          <w:sz w:val="28"/>
          <w:szCs w:val="28"/>
        </w:rPr>
        <w:t xml:space="preserve">оставляют документы по личному составу ликвидированных организаций района, 30 фондов - документы постоянного хранения). Открыто 4 новых фонда. </w:t>
      </w:r>
    </w:p>
    <w:p w:rsidR="00077086" w:rsidRPr="00C41C91" w:rsidRDefault="00077086" w:rsidP="00C41C91">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В целях повышения эффективности работы в сфере делопроизводства и архивного дела, качественного комплектования архивного фонда района архивным отделом проведены проверки в 8  организациях района.</w:t>
      </w:r>
    </w:p>
    <w:p w:rsidR="00077086" w:rsidRPr="00C41C91" w:rsidRDefault="000770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Для расширения доступа к архивным документам и их использованию, повышению качества информационного обслуживания органов государственной власти, органов местного самоуправления, организаций и граждан продолжена оцифровка наиболее востребованных документов. Оцифровано 142 дела. </w:t>
      </w:r>
      <w:r w:rsidRPr="00C41C91">
        <w:rPr>
          <w:rFonts w:ascii="Times New Roman" w:hAnsi="Times New Roman"/>
          <w:bCs/>
          <w:sz w:val="28"/>
          <w:szCs w:val="28"/>
        </w:rPr>
        <w:t>Доля фондов</w:t>
      </w:r>
      <w:r w:rsidRPr="00C41C91">
        <w:rPr>
          <w:rFonts w:ascii="Times New Roman" w:hAnsi="Times New Roman"/>
          <w:sz w:val="28"/>
          <w:szCs w:val="28"/>
        </w:rPr>
        <w:t xml:space="preserve"> от общего количества всех фондов архива</w:t>
      </w:r>
      <w:r w:rsidRPr="00C41C91">
        <w:rPr>
          <w:rFonts w:ascii="Times New Roman" w:hAnsi="Times New Roman"/>
          <w:bCs/>
          <w:sz w:val="28"/>
          <w:szCs w:val="28"/>
        </w:rPr>
        <w:t>, переведенных в электронную форму,  составляет  22%.</w:t>
      </w:r>
    </w:p>
    <w:p w:rsidR="00077086" w:rsidRPr="00C41C91" w:rsidRDefault="00077086"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течение года в архив поступило 906 запросов, в том числе 854 запроса социально-правового характера, 51 - тематический запрос. Все запросы исполнены своевременно. Выдано 780 архивных справок.</w:t>
      </w:r>
    </w:p>
    <w:p w:rsidR="00005409" w:rsidRPr="00C41C91" w:rsidRDefault="00005409"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.5.1</w:t>
      </w:r>
      <w:r w:rsidR="00D965F3" w:rsidRPr="00C41C91">
        <w:rPr>
          <w:rFonts w:ascii="Times New Roman" w:hAnsi="Times New Roman"/>
          <w:sz w:val="28"/>
          <w:szCs w:val="28"/>
        </w:rPr>
        <w:t>0</w:t>
      </w:r>
      <w:r w:rsidRPr="00C41C91">
        <w:rPr>
          <w:rFonts w:ascii="Times New Roman" w:hAnsi="Times New Roman"/>
          <w:sz w:val="28"/>
          <w:szCs w:val="28"/>
        </w:rPr>
        <w:t xml:space="preserve">. Решает вопросы о передаче архивных документов, </w:t>
      </w:r>
      <w:r w:rsidRPr="00C41C91">
        <w:rPr>
          <w:rFonts w:ascii="Times New Roman" w:hAnsi="Times New Roman"/>
          <w:sz w:val="28"/>
          <w:szCs w:val="28"/>
        </w:rPr>
        <w:lastRenderedPageBreak/>
        <w:t>находящихся в муниципальной собственности, в собственность Российской Федерации, Ханты-Мансийского автономного округа</w:t>
      </w:r>
      <w:r w:rsidR="00C74779" w:rsidRPr="00C41C91">
        <w:rPr>
          <w:rFonts w:ascii="Times New Roman" w:hAnsi="Times New Roman"/>
          <w:sz w:val="28"/>
          <w:szCs w:val="28"/>
        </w:rPr>
        <w:t xml:space="preserve"> – </w:t>
      </w:r>
      <w:r w:rsidRPr="00C41C91">
        <w:rPr>
          <w:rFonts w:ascii="Times New Roman" w:hAnsi="Times New Roman"/>
          <w:sz w:val="28"/>
          <w:szCs w:val="28"/>
        </w:rPr>
        <w:t>Югры, иных муниципальных образований.</w:t>
      </w:r>
    </w:p>
    <w:p w:rsidR="00FE201A" w:rsidRPr="00C41C91" w:rsidRDefault="00FE201A"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077086" w:rsidRPr="00C41C91">
        <w:rPr>
          <w:rFonts w:ascii="Times New Roman" w:hAnsi="Times New Roman"/>
          <w:sz w:val="28"/>
          <w:szCs w:val="28"/>
        </w:rPr>
        <w:t>7</w:t>
      </w:r>
      <w:r w:rsidRPr="00C41C91">
        <w:rPr>
          <w:rFonts w:ascii="Times New Roman" w:hAnsi="Times New Roman"/>
          <w:sz w:val="28"/>
          <w:szCs w:val="28"/>
        </w:rPr>
        <w:t xml:space="preserve"> году данное полномочие не реализовывалось. Передача архивных документов, находящихся в муниципальной собственности, в собственность Российской Федерации, Ханты-Мансийского автономного округа</w:t>
      </w:r>
      <w:r w:rsidR="00C74779" w:rsidRPr="00C41C91">
        <w:rPr>
          <w:rFonts w:ascii="Times New Roman" w:hAnsi="Times New Roman"/>
          <w:sz w:val="28"/>
          <w:szCs w:val="28"/>
        </w:rPr>
        <w:t xml:space="preserve"> – </w:t>
      </w:r>
      <w:r w:rsidRPr="00C41C91">
        <w:rPr>
          <w:rFonts w:ascii="Times New Roman" w:hAnsi="Times New Roman"/>
          <w:sz w:val="28"/>
          <w:szCs w:val="28"/>
        </w:rPr>
        <w:t>Югры, иных муниципальных образований не проводилась.</w:t>
      </w:r>
    </w:p>
    <w:p w:rsidR="00250C34" w:rsidRPr="00BF0DF2" w:rsidRDefault="00250C34" w:rsidP="00C41C91">
      <w:pPr>
        <w:widowControl w:val="0"/>
        <w:autoSpaceDE w:val="0"/>
        <w:spacing w:after="0" w:line="240" w:lineRule="auto"/>
        <w:ind w:firstLine="709"/>
        <w:jc w:val="both"/>
        <w:rPr>
          <w:rFonts w:ascii="Times New Roman" w:hAnsi="Times New Roman"/>
          <w:sz w:val="28"/>
          <w:szCs w:val="28"/>
        </w:rPr>
      </w:pPr>
      <w:r w:rsidRPr="00BF0DF2">
        <w:rPr>
          <w:rFonts w:ascii="Times New Roman" w:hAnsi="Times New Roman"/>
          <w:sz w:val="28"/>
          <w:szCs w:val="28"/>
        </w:rPr>
        <w:t>2.</w:t>
      </w:r>
      <w:r w:rsidR="00D965F3" w:rsidRPr="00BF0DF2">
        <w:rPr>
          <w:rFonts w:ascii="Times New Roman" w:hAnsi="Times New Roman"/>
          <w:sz w:val="28"/>
          <w:szCs w:val="28"/>
        </w:rPr>
        <w:t>3</w:t>
      </w:r>
      <w:r w:rsidRPr="00BF0DF2">
        <w:rPr>
          <w:rFonts w:ascii="Times New Roman" w:hAnsi="Times New Roman"/>
          <w:sz w:val="28"/>
          <w:szCs w:val="28"/>
        </w:rPr>
        <w:t>.5.1</w:t>
      </w:r>
      <w:r w:rsidR="00D965F3" w:rsidRPr="00BF0DF2">
        <w:rPr>
          <w:rFonts w:ascii="Times New Roman" w:hAnsi="Times New Roman"/>
          <w:sz w:val="28"/>
          <w:szCs w:val="28"/>
        </w:rPr>
        <w:t>1</w:t>
      </w:r>
      <w:r w:rsidRPr="00BF0DF2">
        <w:rPr>
          <w:rFonts w:ascii="Times New Roman" w:hAnsi="Times New Roman"/>
          <w:sz w:val="28"/>
          <w:szCs w:val="28"/>
        </w:rPr>
        <w:t>. Содержит музеи</w:t>
      </w:r>
      <w:r w:rsidR="00B73E9B" w:rsidRPr="00BF0DF2">
        <w:rPr>
          <w:rFonts w:ascii="Times New Roman" w:hAnsi="Times New Roman"/>
          <w:sz w:val="28"/>
          <w:szCs w:val="28"/>
        </w:rPr>
        <w:t>.</w:t>
      </w:r>
    </w:p>
    <w:p w:rsidR="00E7694A" w:rsidRPr="00C41C91" w:rsidRDefault="00B749ED" w:rsidP="00C41C91">
      <w:pPr>
        <w:widowControl w:val="0"/>
        <w:autoSpaceDE w:val="0"/>
        <w:spacing w:after="0" w:line="240" w:lineRule="auto"/>
        <w:ind w:firstLine="709"/>
        <w:jc w:val="both"/>
        <w:rPr>
          <w:rFonts w:ascii="Times New Roman" w:hAnsi="Times New Roman"/>
          <w:sz w:val="28"/>
          <w:szCs w:val="28"/>
        </w:rPr>
      </w:pPr>
      <w:r w:rsidRPr="00BF0DF2">
        <w:rPr>
          <w:rFonts w:ascii="Times New Roman" w:hAnsi="Times New Roman"/>
          <w:sz w:val="28"/>
          <w:szCs w:val="28"/>
        </w:rPr>
        <w:t>При общеобразовательных школах и сельских библиотеках велась деятельность 9 музеев, не</w:t>
      </w:r>
      <w:r w:rsidRPr="00C41C91">
        <w:rPr>
          <w:rFonts w:ascii="Times New Roman" w:hAnsi="Times New Roman"/>
          <w:sz w:val="28"/>
          <w:szCs w:val="28"/>
        </w:rPr>
        <w:t xml:space="preserve"> имеющих статус юридического лица. Приоритетным направлением в работе музеев района является краеведение, поскольку они выступают в роли собирателей, хранителей и пропагандистов местной истории и культуры.</w:t>
      </w:r>
      <w:r w:rsidR="00E7694A" w:rsidRPr="00C41C91">
        <w:rPr>
          <w:rFonts w:ascii="Times New Roman" w:hAnsi="Times New Roman"/>
          <w:sz w:val="28"/>
          <w:szCs w:val="28"/>
        </w:rPr>
        <w:tab/>
      </w:r>
    </w:p>
    <w:p w:rsidR="00250C34" w:rsidRPr="00C41C91" w:rsidRDefault="00250C34"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D965F3" w:rsidRPr="00C41C91">
        <w:rPr>
          <w:rFonts w:ascii="Times New Roman" w:hAnsi="Times New Roman"/>
          <w:sz w:val="28"/>
          <w:szCs w:val="28"/>
        </w:rPr>
        <w:t>3</w:t>
      </w:r>
      <w:r w:rsidRPr="00C41C91">
        <w:rPr>
          <w:rFonts w:ascii="Times New Roman" w:hAnsi="Times New Roman"/>
          <w:sz w:val="28"/>
          <w:szCs w:val="28"/>
        </w:rPr>
        <w:t>.5.1</w:t>
      </w:r>
      <w:r w:rsidR="00D965F3" w:rsidRPr="00C41C91">
        <w:rPr>
          <w:rFonts w:ascii="Times New Roman" w:hAnsi="Times New Roman"/>
          <w:sz w:val="28"/>
          <w:szCs w:val="28"/>
        </w:rPr>
        <w:t>2</w:t>
      </w:r>
      <w:r w:rsidRPr="00C41C91">
        <w:rPr>
          <w:rFonts w:ascii="Times New Roman" w:hAnsi="Times New Roman"/>
          <w:sz w:val="28"/>
          <w:szCs w:val="28"/>
        </w:rPr>
        <w:t>. Создает условия обеспечения поселений, входящих в состав муниципального района, услугами по организации досуга и услугами организации культуры</w:t>
      </w:r>
      <w:r w:rsidR="00B73E9B" w:rsidRPr="00C41C91">
        <w:rPr>
          <w:rFonts w:ascii="Times New Roman" w:hAnsi="Times New Roman"/>
          <w:sz w:val="28"/>
          <w:szCs w:val="28"/>
        </w:rPr>
        <w:t>.</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в сфере культуры продолжили работу 15 муниципальных учреждений, показатель сохранен на уровне 2016 года. </w:t>
      </w:r>
    </w:p>
    <w:p w:rsidR="00B83B06" w:rsidRPr="00C41C91" w:rsidRDefault="00B83B06" w:rsidP="00C41C91">
      <w:pPr>
        <w:pStyle w:val="af6"/>
        <w:spacing w:after="0"/>
        <w:ind w:firstLine="709"/>
        <w:jc w:val="both"/>
        <w:rPr>
          <w:sz w:val="28"/>
          <w:szCs w:val="28"/>
        </w:rPr>
      </w:pPr>
      <w:r w:rsidRPr="00C41C91">
        <w:rPr>
          <w:sz w:val="28"/>
          <w:szCs w:val="28"/>
        </w:rPr>
        <w:t xml:space="preserve">В </w:t>
      </w:r>
      <w:r w:rsidRPr="00C41C91">
        <w:rPr>
          <w:bCs/>
          <w:kern w:val="16"/>
          <w:sz w:val="28"/>
          <w:szCs w:val="28"/>
        </w:rPr>
        <w:t>целях создания условий для обеспечения поселений, входящих в состав Ханты-Мансийского района, услугами по организации досуга и услугами организаций культуры</w:t>
      </w:r>
      <w:r w:rsidRPr="00C41C91">
        <w:rPr>
          <w:sz w:val="28"/>
          <w:szCs w:val="28"/>
        </w:rPr>
        <w:t xml:space="preserve"> в 2017 году введены в эксплуатацию два новых объекта </w:t>
      </w:r>
      <w:r w:rsidRPr="00C41C91">
        <w:rPr>
          <w:bCs/>
          <w:sz w:val="28"/>
          <w:szCs w:val="28"/>
        </w:rPr>
        <w:t xml:space="preserve">(сельский дом культуры – библиотека – школа – детский сад) в п. Кедровый, </w:t>
      </w:r>
      <w:r w:rsidRPr="00C41C91">
        <w:rPr>
          <w:rFonts w:eastAsia="Calibri"/>
          <w:sz w:val="28"/>
          <w:szCs w:val="28"/>
        </w:rPr>
        <w:t>п. Выкатной.</w:t>
      </w:r>
      <w:r w:rsidRPr="00C41C91">
        <w:rPr>
          <w:bCs/>
          <w:sz w:val="28"/>
          <w:szCs w:val="28"/>
        </w:rPr>
        <w:t xml:space="preserve"> Ведется строительство «Сельский дом культуры</w:t>
      </w:r>
      <w:r w:rsidRPr="00C41C91">
        <w:rPr>
          <w:rFonts w:eastAsia="Calibri"/>
          <w:sz w:val="28"/>
          <w:szCs w:val="28"/>
        </w:rPr>
        <w:t xml:space="preserve"> с. Реполово на 60 мест»</w:t>
      </w:r>
      <w:r w:rsidRPr="00C41C91">
        <w:rPr>
          <w:bCs/>
          <w:sz w:val="28"/>
          <w:szCs w:val="28"/>
        </w:rPr>
        <w:t>. Запланирована разработка в 2018</w:t>
      </w:r>
      <w:r w:rsidR="00EA7765">
        <w:rPr>
          <w:bCs/>
          <w:sz w:val="28"/>
          <w:szCs w:val="28"/>
        </w:rPr>
        <w:t xml:space="preserve"> </w:t>
      </w:r>
      <w:r w:rsidRPr="00C41C91">
        <w:rPr>
          <w:bCs/>
          <w:sz w:val="28"/>
          <w:szCs w:val="28"/>
        </w:rPr>
        <w:t xml:space="preserve">году </w:t>
      </w:r>
      <w:r w:rsidRPr="00C41C91">
        <w:rPr>
          <w:sz w:val="28"/>
          <w:szCs w:val="28"/>
        </w:rPr>
        <w:t>проектно - сметной документации учреждения культуры п. Луговской.</w:t>
      </w:r>
    </w:p>
    <w:p w:rsidR="00B83B06" w:rsidRPr="00C41C91" w:rsidRDefault="00B83B06" w:rsidP="00C41C91">
      <w:pPr>
        <w:pStyle w:val="af6"/>
        <w:spacing w:after="0"/>
        <w:ind w:firstLine="709"/>
        <w:jc w:val="both"/>
        <w:rPr>
          <w:sz w:val="28"/>
          <w:szCs w:val="28"/>
        </w:rPr>
      </w:pPr>
      <w:r w:rsidRPr="00C41C91">
        <w:rPr>
          <w:sz w:val="28"/>
          <w:szCs w:val="28"/>
        </w:rPr>
        <w:t>Выполнены ремонтные работы кровли объекта культурного наследия регионального значения «Деревянная церковь (сельский клуб)» (здание церкви в честь иконы Божией Матери «Всех скорбящих радость»), расположенного в селе Зенково. Ведется 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с. Елизарово.</w:t>
      </w:r>
    </w:p>
    <w:p w:rsidR="00B83B06" w:rsidRPr="00C41C91" w:rsidRDefault="00B83B06"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Приоритетным направлением работы культурно-досуговых учреждений является организация досуговой занятости населения. В 2017 году учреждениями проведено 6380</w:t>
      </w:r>
      <w:r w:rsidRPr="00C41C91">
        <w:rPr>
          <w:rFonts w:ascii="Times New Roman" w:hAnsi="Times New Roman"/>
          <w:b/>
          <w:sz w:val="28"/>
          <w:szCs w:val="28"/>
        </w:rPr>
        <w:t xml:space="preserve"> </w:t>
      </w:r>
      <w:r w:rsidRPr="00C41C91">
        <w:rPr>
          <w:rFonts w:ascii="Times New Roman" w:hAnsi="Times New Roman"/>
          <w:sz w:val="28"/>
          <w:szCs w:val="28"/>
        </w:rPr>
        <w:t>мероприятий, количество зрителей 176475 человек, по отношению к предыдущему году показатель, увеличился на 5%.</w:t>
      </w:r>
    </w:p>
    <w:p w:rsidR="00B83B06" w:rsidRPr="00C41C91" w:rsidRDefault="00B83B06" w:rsidP="00C41C91">
      <w:pPr>
        <w:pStyle w:val="a6"/>
        <w:ind w:firstLine="709"/>
        <w:jc w:val="both"/>
        <w:rPr>
          <w:b w:val="0"/>
          <w:sz w:val="28"/>
          <w:szCs w:val="28"/>
        </w:rPr>
      </w:pPr>
      <w:r w:rsidRPr="00C41C91">
        <w:rPr>
          <w:b w:val="0"/>
          <w:sz w:val="28"/>
          <w:szCs w:val="28"/>
        </w:rPr>
        <w:t xml:space="preserve">В районе продолжено фестивальное движение. В течение года состоялось 12 мероприятий межпоселенческого и районного уровня, показатель сохранен на уровне 2016 года, впервые были проведены: творческий конкурс среди авторов Ханты-Мансийского района «Мой край: Ханты-Мансийский район», муниципальные этапы окружного героико-патриотического конкурса детского и юношеского творчества «Вектор </w:t>
      </w:r>
      <w:r w:rsidRPr="00C41C91">
        <w:rPr>
          <w:b w:val="0"/>
          <w:sz w:val="28"/>
          <w:szCs w:val="28"/>
        </w:rPr>
        <w:lastRenderedPageBreak/>
        <w:t>безопасности» и окружного фестиваля военно – патриотической песни «Эхо войны».</w:t>
      </w:r>
    </w:p>
    <w:p w:rsidR="00B83B06" w:rsidRPr="00C41C91" w:rsidRDefault="00B83B06"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Традиционно состоялись мероприятия, направленные на повышение квалификации работников учреждений культуры - конкурсы на присвоение звания «Лучшее культурно-досуговое учреждение года», «Лучший работник культурно-досугового учреждения». </w:t>
      </w:r>
    </w:p>
    <w:p w:rsidR="00B83B06" w:rsidRPr="00C41C91" w:rsidRDefault="00B83B06" w:rsidP="00C41C91">
      <w:pPr>
        <w:tabs>
          <w:tab w:val="center" w:pos="709"/>
          <w:tab w:val="right" w:pos="6414"/>
        </w:tabs>
        <w:spacing w:after="0" w:line="240" w:lineRule="auto"/>
        <w:ind w:firstLine="709"/>
        <w:jc w:val="both"/>
        <w:rPr>
          <w:rFonts w:ascii="Times New Roman" w:hAnsi="Times New Roman"/>
          <w:kern w:val="36"/>
          <w:sz w:val="28"/>
          <w:szCs w:val="28"/>
        </w:rPr>
      </w:pPr>
      <w:r w:rsidRPr="00C41C91">
        <w:rPr>
          <w:rFonts w:ascii="Times New Roman" w:hAnsi="Times New Roman"/>
          <w:sz w:val="28"/>
          <w:szCs w:val="28"/>
        </w:rPr>
        <w:tab/>
        <w:t>Благодарственными письмами различного уровня награждены 35 человек из числа участников художественной самодеятельности и сотрудников учреждений культуры</w:t>
      </w:r>
      <w:r w:rsidRPr="00C41C91">
        <w:rPr>
          <w:rFonts w:ascii="Times New Roman" w:hAnsi="Times New Roman"/>
          <w:kern w:val="36"/>
          <w:sz w:val="28"/>
          <w:szCs w:val="28"/>
        </w:rPr>
        <w:t>.</w:t>
      </w:r>
    </w:p>
    <w:p w:rsidR="00250C34" w:rsidRPr="00C41C91" w:rsidRDefault="00D965F3"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250C34" w:rsidRPr="00C41C91">
        <w:rPr>
          <w:rFonts w:ascii="Times New Roman" w:hAnsi="Times New Roman"/>
          <w:sz w:val="28"/>
          <w:szCs w:val="28"/>
        </w:rPr>
        <w:t>.5.1</w:t>
      </w:r>
      <w:r w:rsidRPr="00C41C91">
        <w:rPr>
          <w:rFonts w:ascii="Times New Roman" w:hAnsi="Times New Roman"/>
          <w:sz w:val="28"/>
          <w:szCs w:val="28"/>
        </w:rPr>
        <w:t>3</w:t>
      </w:r>
      <w:r w:rsidR="00250C34" w:rsidRPr="00C41C91">
        <w:rPr>
          <w:rFonts w:ascii="Times New Roman" w:hAnsi="Times New Roman"/>
          <w:sz w:val="28"/>
          <w:szCs w:val="28"/>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B83B06" w:rsidRPr="00C41C91" w:rsidRDefault="00B83B06" w:rsidP="00C41C91">
      <w:pPr>
        <w:tabs>
          <w:tab w:val="left" w:pos="284"/>
          <w:tab w:val="left" w:pos="3431"/>
        </w:tabs>
        <w:spacing w:after="0" w:line="240" w:lineRule="auto"/>
        <w:ind w:firstLine="708"/>
        <w:jc w:val="both"/>
        <w:rPr>
          <w:rFonts w:ascii="Times New Roman" w:hAnsi="Times New Roman"/>
          <w:sz w:val="28"/>
          <w:szCs w:val="28"/>
        </w:rPr>
      </w:pPr>
      <w:r w:rsidRPr="00C41C91">
        <w:rPr>
          <w:rFonts w:ascii="Times New Roman" w:hAnsi="Times New Roman"/>
          <w:sz w:val="28"/>
          <w:szCs w:val="28"/>
        </w:rPr>
        <w:t>Количество клубных формирований, действовавших в 2017 году, составило 225 единиц, количество участников 2642 человека, по отношению к предыдущему году показатель увеличился на 5%. Окружным художественным советом присвоено звание «Почетный коллектив народного творчества» вокальному ансамблю «Ивушка» д.Шапша и подтверждено звание «Образцовый художественный коллектив» фольклорному ансамблю «Мощ хот» д.Шапша.</w:t>
      </w:r>
    </w:p>
    <w:p w:rsidR="00B83B06" w:rsidRPr="00C41C91" w:rsidRDefault="00B83B0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на территории района продолжили работу 26 мастеров народных художественных промыслов. В течение года мастера приняли </w:t>
      </w:r>
      <w:r w:rsidRPr="00C41C91">
        <w:rPr>
          <w:rFonts w:ascii="Times New Roman" w:hAnsi="Times New Roman"/>
          <w:spacing w:val="-6"/>
          <w:sz w:val="28"/>
          <w:szCs w:val="28"/>
        </w:rPr>
        <w:t xml:space="preserve">участие в 10 мероприятиях различного уровня, </w:t>
      </w:r>
      <w:r w:rsidRPr="00C41C91">
        <w:rPr>
          <w:rFonts w:ascii="Times New Roman" w:hAnsi="Times New Roman"/>
          <w:sz w:val="28"/>
          <w:szCs w:val="28"/>
        </w:rPr>
        <w:t xml:space="preserve">провели 14 мастер-классов, </w:t>
      </w:r>
      <w:r w:rsidRPr="00C41C91">
        <w:rPr>
          <w:rFonts w:ascii="Times New Roman" w:hAnsi="Times New Roman"/>
          <w:spacing w:val="-6"/>
          <w:sz w:val="28"/>
          <w:szCs w:val="28"/>
        </w:rPr>
        <w:t>в которых приняли участие 650 человек</w:t>
      </w:r>
      <w:r w:rsidRPr="00C41C91">
        <w:rPr>
          <w:rFonts w:ascii="Times New Roman" w:hAnsi="Times New Roman"/>
          <w:sz w:val="28"/>
          <w:szCs w:val="28"/>
        </w:rPr>
        <w:t xml:space="preserve">. </w:t>
      </w:r>
    </w:p>
    <w:p w:rsidR="00124C0E" w:rsidRPr="00BF0DF2" w:rsidRDefault="00124C0E" w:rsidP="00C41C91">
      <w:pPr>
        <w:widowControl w:val="0"/>
        <w:autoSpaceDE w:val="0"/>
        <w:spacing w:after="0" w:line="240" w:lineRule="auto"/>
        <w:ind w:firstLine="709"/>
        <w:jc w:val="both"/>
        <w:rPr>
          <w:rFonts w:ascii="Times New Roman" w:hAnsi="Times New Roman"/>
          <w:sz w:val="28"/>
          <w:szCs w:val="28"/>
        </w:rPr>
      </w:pPr>
      <w:r w:rsidRPr="00BF0DF2">
        <w:rPr>
          <w:rFonts w:ascii="Times New Roman" w:hAnsi="Times New Roman"/>
          <w:sz w:val="28"/>
          <w:szCs w:val="28"/>
        </w:rPr>
        <w:t>2.3.5.14. Организует прием граждан, рассматривает обращения граждан и принимает по ним необходимые меры в пределах своей компетенции.</w:t>
      </w:r>
    </w:p>
    <w:p w:rsidR="00274B81" w:rsidRPr="00BF0DF2"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BF0DF2">
        <w:rPr>
          <w:rFonts w:ascii="Times New Roman" w:hAnsi="Times New Roman"/>
          <w:color w:val="000000" w:themeColor="text1"/>
          <w:sz w:val="28"/>
          <w:szCs w:val="28"/>
        </w:rPr>
        <w:t xml:space="preserve">Обращения граждан являются важнейшим источником информации для </w:t>
      </w:r>
      <w:r w:rsidR="00E60CBB" w:rsidRPr="00BF0DF2">
        <w:rPr>
          <w:rFonts w:ascii="Times New Roman" w:hAnsi="Times New Roman"/>
          <w:color w:val="000000" w:themeColor="text1"/>
          <w:sz w:val="28"/>
          <w:szCs w:val="28"/>
        </w:rPr>
        <w:t xml:space="preserve">главы района, </w:t>
      </w:r>
      <w:r w:rsidRPr="00BF0DF2">
        <w:rPr>
          <w:rFonts w:ascii="Times New Roman" w:hAnsi="Times New Roman"/>
          <w:color w:val="000000" w:themeColor="text1"/>
          <w:sz w:val="28"/>
          <w:szCs w:val="28"/>
        </w:rPr>
        <w:t xml:space="preserve">администрации, барометром социальных настроений жителей района, незаменимым инструментом обратной связи с жителями района. </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BF0DF2">
        <w:rPr>
          <w:rFonts w:ascii="Times New Roman" w:hAnsi="Times New Roman"/>
          <w:color w:val="000000" w:themeColor="text1"/>
          <w:sz w:val="28"/>
          <w:szCs w:val="28"/>
        </w:rPr>
        <w:t>Организация и обеспечение регистрации</w:t>
      </w:r>
      <w:r w:rsidRPr="00C41C91">
        <w:rPr>
          <w:rFonts w:ascii="Times New Roman" w:hAnsi="Times New Roman"/>
          <w:color w:val="000000" w:themeColor="text1"/>
          <w:sz w:val="28"/>
          <w:szCs w:val="28"/>
        </w:rPr>
        <w:t xml:space="preserve">, учета и контроля                                       за своевременным рассмотрением письменных, устных обращений граждан в администрации района в 2017 году осуществлялись отделом организационной и контрольной работы администрации района в соответствии с  Федеральным законом от 02.05.2006 № 59-ФЗ «О порядке рассмотрения обращений граждан Российской Федерации», постановлением администрации района от 22.11.2016 № 386 «О Порядке рассмотрения обращений граждан, объединений граждан, в том числе юридических лиц, поступающих в администрацию Ханты-Мансийского района, главе  Ханты-Мансийского района, первому заместителю главы  Ханты-Мансийского района, заместителям главы  Ханты-Мансийского района» (с изменениями на 22.08.2017 № 232). </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Письменные обращения граждан, поступившие в 2017 году в адрес главы района, администрации района, регистрировались с помощью модуля </w:t>
      </w:r>
      <w:r w:rsidRPr="00C41C91">
        <w:rPr>
          <w:rFonts w:ascii="Times New Roman" w:hAnsi="Times New Roman"/>
          <w:color w:val="000000" w:themeColor="text1"/>
          <w:sz w:val="28"/>
          <w:szCs w:val="28"/>
        </w:rPr>
        <w:lastRenderedPageBreak/>
        <w:t xml:space="preserve">«Обращения граждан» автоматизированной системы «Кодекс  Документооборот». </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Непосредственно от граждан поступило 112 письменных обращений. Данные обращения были направлены: лично – 52, через «Интернет-приемную» – 38 обращений, по сети факсимильной связи – 10, почтовым отправлением – 10. Через вышестоящие органы власти, органы местного самоуправления, учреждения, должностных лиц – 80 письменных обращений.</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Информация о количестве обращений граждан, поступивших  </w:t>
      </w:r>
      <w:r w:rsidR="00E60CBB" w:rsidRPr="00C41C91">
        <w:rPr>
          <w:rFonts w:ascii="Times New Roman" w:hAnsi="Times New Roman"/>
          <w:color w:val="000000" w:themeColor="text1"/>
          <w:sz w:val="28"/>
          <w:szCs w:val="28"/>
        </w:rPr>
        <w:t>в адрес</w:t>
      </w:r>
      <w:r w:rsidRPr="00C41C91">
        <w:rPr>
          <w:rFonts w:ascii="Times New Roman" w:hAnsi="Times New Roman"/>
          <w:color w:val="000000" w:themeColor="text1"/>
          <w:sz w:val="28"/>
          <w:szCs w:val="28"/>
        </w:rPr>
        <w:t xml:space="preserve"> глав</w:t>
      </w:r>
      <w:r w:rsidR="00E60CBB" w:rsidRPr="00C41C91">
        <w:rPr>
          <w:rFonts w:ascii="Times New Roman" w:hAnsi="Times New Roman"/>
          <w:color w:val="000000" w:themeColor="text1"/>
          <w:sz w:val="28"/>
          <w:szCs w:val="28"/>
        </w:rPr>
        <w:t>ы</w:t>
      </w:r>
      <w:r w:rsidRPr="00C41C91">
        <w:rPr>
          <w:rFonts w:ascii="Times New Roman" w:hAnsi="Times New Roman"/>
          <w:color w:val="000000" w:themeColor="text1"/>
          <w:sz w:val="28"/>
          <w:szCs w:val="28"/>
        </w:rPr>
        <w:t xml:space="preserve"> Ханты-Мансийского района, в администрацию района в </w:t>
      </w:r>
      <w:r w:rsidR="00E60CBB" w:rsidRPr="00C41C91">
        <w:rPr>
          <w:rFonts w:ascii="Times New Roman" w:hAnsi="Times New Roman"/>
          <w:color w:val="000000" w:themeColor="text1"/>
          <w:sz w:val="28"/>
          <w:szCs w:val="28"/>
        </w:rPr>
        <w:t xml:space="preserve">2017 году, в сравнении с </w:t>
      </w:r>
      <w:r w:rsidRPr="00C41C91">
        <w:rPr>
          <w:rFonts w:ascii="Times New Roman" w:hAnsi="Times New Roman"/>
          <w:color w:val="000000" w:themeColor="text1"/>
          <w:sz w:val="28"/>
          <w:szCs w:val="28"/>
        </w:rPr>
        <w:t>201</w:t>
      </w:r>
      <w:r w:rsidR="00E60CBB" w:rsidRPr="00C41C91">
        <w:rPr>
          <w:rFonts w:ascii="Times New Roman" w:hAnsi="Times New Roman"/>
          <w:color w:val="000000" w:themeColor="text1"/>
          <w:sz w:val="28"/>
          <w:szCs w:val="28"/>
        </w:rPr>
        <w:t>6</w:t>
      </w:r>
      <w:r w:rsidRPr="00C41C91">
        <w:rPr>
          <w:rFonts w:ascii="Times New Roman" w:hAnsi="Times New Roman"/>
          <w:color w:val="000000" w:themeColor="text1"/>
          <w:sz w:val="28"/>
          <w:szCs w:val="28"/>
        </w:rPr>
        <w:t xml:space="preserve"> год</w:t>
      </w:r>
      <w:r w:rsidR="00E60CBB" w:rsidRPr="00C41C91">
        <w:rPr>
          <w:rFonts w:ascii="Times New Roman" w:hAnsi="Times New Roman"/>
          <w:color w:val="000000" w:themeColor="text1"/>
          <w:sz w:val="28"/>
          <w:szCs w:val="28"/>
        </w:rPr>
        <w:t>ом</w:t>
      </w:r>
      <w:r w:rsidRPr="00C41C91">
        <w:rPr>
          <w:rFonts w:ascii="Times New Roman" w:hAnsi="Times New Roman"/>
          <w:color w:val="000000" w:themeColor="text1"/>
          <w:sz w:val="28"/>
          <w:szCs w:val="28"/>
        </w:rPr>
        <w:t>, приведена в таблице: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030"/>
        <w:gridCol w:w="1134"/>
        <w:gridCol w:w="1275"/>
        <w:gridCol w:w="1985"/>
      </w:tblGrid>
      <w:tr w:rsidR="002C1074" w:rsidRPr="00C41C91" w:rsidTr="00DE758A">
        <w:tc>
          <w:tcPr>
            <w:tcW w:w="756" w:type="dxa"/>
            <w:hideMark/>
          </w:tcPr>
          <w:p w:rsidR="002C1074" w:rsidRPr="00C41C91" w:rsidRDefault="002C1074" w:rsidP="00C41C91">
            <w:pPr>
              <w:pStyle w:val="ab"/>
              <w:ind w:firstLine="709"/>
              <w:jc w:val="center"/>
              <w:rPr>
                <w:sz w:val="28"/>
                <w:szCs w:val="28"/>
              </w:rPr>
            </w:pPr>
            <w:r w:rsidRPr="00C41C91">
              <w:rPr>
                <w:sz w:val="28"/>
                <w:szCs w:val="28"/>
              </w:rPr>
              <w:t>№</w:t>
            </w:r>
          </w:p>
          <w:p w:rsidR="002C1074" w:rsidRPr="00C41C91" w:rsidRDefault="002C1074" w:rsidP="00C41C91">
            <w:pPr>
              <w:pStyle w:val="ab"/>
              <w:rPr>
                <w:sz w:val="28"/>
                <w:szCs w:val="28"/>
              </w:rPr>
            </w:pPr>
            <w:r w:rsidRPr="00C41C91">
              <w:rPr>
                <w:sz w:val="28"/>
                <w:szCs w:val="28"/>
              </w:rPr>
              <w:t>п/п</w:t>
            </w:r>
          </w:p>
        </w:tc>
        <w:tc>
          <w:tcPr>
            <w:tcW w:w="4030" w:type="dxa"/>
            <w:hideMark/>
          </w:tcPr>
          <w:p w:rsidR="002C1074" w:rsidRPr="00C41C91" w:rsidRDefault="002C1074" w:rsidP="00C41C91">
            <w:pPr>
              <w:pStyle w:val="ab"/>
              <w:ind w:firstLine="709"/>
              <w:jc w:val="center"/>
              <w:rPr>
                <w:sz w:val="28"/>
                <w:szCs w:val="28"/>
              </w:rPr>
            </w:pPr>
            <w:r w:rsidRPr="00C41C91">
              <w:rPr>
                <w:sz w:val="28"/>
                <w:szCs w:val="28"/>
              </w:rPr>
              <w:t>Наименование сведений</w:t>
            </w:r>
          </w:p>
        </w:tc>
        <w:tc>
          <w:tcPr>
            <w:tcW w:w="1134" w:type="dxa"/>
          </w:tcPr>
          <w:p w:rsidR="002C1074" w:rsidRPr="00C41C91" w:rsidRDefault="002C1074" w:rsidP="00C41C91">
            <w:pPr>
              <w:pStyle w:val="ab"/>
              <w:jc w:val="center"/>
              <w:rPr>
                <w:sz w:val="28"/>
                <w:szCs w:val="28"/>
              </w:rPr>
            </w:pPr>
            <w:r w:rsidRPr="00C41C91">
              <w:rPr>
                <w:sz w:val="28"/>
                <w:szCs w:val="28"/>
              </w:rPr>
              <w:t xml:space="preserve">2016 </w:t>
            </w:r>
          </w:p>
          <w:p w:rsidR="002C1074" w:rsidRPr="00C41C91" w:rsidRDefault="002C1074" w:rsidP="00C41C91">
            <w:pPr>
              <w:pStyle w:val="ab"/>
              <w:jc w:val="center"/>
              <w:rPr>
                <w:sz w:val="28"/>
                <w:szCs w:val="28"/>
              </w:rPr>
            </w:pPr>
            <w:r w:rsidRPr="00C41C91">
              <w:rPr>
                <w:sz w:val="28"/>
                <w:szCs w:val="28"/>
              </w:rPr>
              <w:t>год</w:t>
            </w:r>
          </w:p>
        </w:tc>
        <w:tc>
          <w:tcPr>
            <w:tcW w:w="1275" w:type="dxa"/>
            <w:hideMark/>
          </w:tcPr>
          <w:p w:rsidR="002C1074" w:rsidRPr="00C41C91" w:rsidRDefault="002C1074" w:rsidP="00C41C91">
            <w:pPr>
              <w:pStyle w:val="ab"/>
              <w:jc w:val="center"/>
              <w:rPr>
                <w:sz w:val="28"/>
                <w:szCs w:val="28"/>
              </w:rPr>
            </w:pPr>
            <w:r w:rsidRPr="00C41C91">
              <w:rPr>
                <w:sz w:val="28"/>
                <w:szCs w:val="28"/>
              </w:rPr>
              <w:t xml:space="preserve">2017 </w:t>
            </w:r>
          </w:p>
          <w:p w:rsidR="002C1074" w:rsidRPr="00C41C91" w:rsidRDefault="002C1074" w:rsidP="00C41C91">
            <w:pPr>
              <w:pStyle w:val="ab"/>
              <w:jc w:val="center"/>
              <w:rPr>
                <w:sz w:val="28"/>
                <w:szCs w:val="28"/>
              </w:rPr>
            </w:pPr>
            <w:r w:rsidRPr="00C41C91">
              <w:rPr>
                <w:sz w:val="28"/>
                <w:szCs w:val="28"/>
              </w:rPr>
              <w:t>год</w:t>
            </w:r>
          </w:p>
        </w:tc>
        <w:tc>
          <w:tcPr>
            <w:tcW w:w="1985" w:type="dxa"/>
            <w:hideMark/>
          </w:tcPr>
          <w:p w:rsidR="002C1074" w:rsidRPr="00C41C91" w:rsidRDefault="002C1074" w:rsidP="00C41C91">
            <w:pPr>
              <w:pStyle w:val="ab"/>
              <w:jc w:val="center"/>
              <w:rPr>
                <w:sz w:val="28"/>
                <w:szCs w:val="28"/>
              </w:rPr>
            </w:pPr>
            <w:r w:rsidRPr="00C41C91">
              <w:rPr>
                <w:sz w:val="28"/>
                <w:szCs w:val="28"/>
              </w:rPr>
              <w:t>2017 г.</w:t>
            </w:r>
          </w:p>
          <w:p w:rsidR="002C1074" w:rsidRPr="00C41C91" w:rsidRDefault="002C1074" w:rsidP="00C41C91">
            <w:pPr>
              <w:pStyle w:val="ab"/>
              <w:jc w:val="center"/>
              <w:rPr>
                <w:sz w:val="28"/>
                <w:szCs w:val="28"/>
              </w:rPr>
            </w:pPr>
            <w:r w:rsidRPr="00C41C91">
              <w:rPr>
                <w:sz w:val="28"/>
                <w:szCs w:val="28"/>
              </w:rPr>
              <w:t xml:space="preserve"> к 2016 г., %</w:t>
            </w:r>
          </w:p>
        </w:tc>
      </w:tr>
      <w:tr w:rsidR="002C1074" w:rsidRPr="00C41C91" w:rsidTr="00DE758A">
        <w:tc>
          <w:tcPr>
            <w:tcW w:w="756" w:type="dxa"/>
            <w:hideMark/>
          </w:tcPr>
          <w:p w:rsidR="002C1074" w:rsidRPr="00C41C91" w:rsidRDefault="002C1074" w:rsidP="00C41C91">
            <w:pPr>
              <w:pStyle w:val="ab"/>
              <w:ind w:firstLine="709"/>
              <w:jc w:val="center"/>
              <w:rPr>
                <w:sz w:val="28"/>
                <w:szCs w:val="28"/>
              </w:rPr>
            </w:pPr>
          </w:p>
        </w:tc>
        <w:tc>
          <w:tcPr>
            <w:tcW w:w="4030" w:type="dxa"/>
            <w:hideMark/>
          </w:tcPr>
          <w:p w:rsidR="002C1074" w:rsidRPr="00C41C91" w:rsidRDefault="002C1074" w:rsidP="00C41C91">
            <w:pPr>
              <w:pStyle w:val="ab"/>
              <w:rPr>
                <w:sz w:val="28"/>
                <w:szCs w:val="28"/>
              </w:rPr>
            </w:pPr>
            <w:r w:rsidRPr="00C41C91">
              <w:rPr>
                <w:sz w:val="28"/>
                <w:szCs w:val="28"/>
              </w:rPr>
              <w:t>Общее количество поступивших обращений: письменных, на личных приемах, на выездных приемах (ед.)</w:t>
            </w:r>
          </w:p>
        </w:tc>
        <w:tc>
          <w:tcPr>
            <w:tcW w:w="1134" w:type="dxa"/>
          </w:tcPr>
          <w:p w:rsidR="002C1074" w:rsidRPr="00C41C91" w:rsidRDefault="002C1074" w:rsidP="00C41C91">
            <w:pPr>
              <w:pStyle w:val="ab"/>
              <w:jc w:val="center"/>
              <w:rPr>
                <w:sz w:val="28"/>
                <w:szCs w:val="28"/>
              </w:rPr>
            </w:pPr>
            <w:r w:rsidRPr="00C41C91">
              <w:rPr>
                <w:sz w:val="28"/>
                <w:szCs w:val="28"/>
              </w:rPr>
              <w:t>245</w:t>
            </w:r>
          </w:p>
        </w:tc>
        <w:tc>
          <w:tcPr>
            <w:tcW w:w="1275" w:type="dxa"/>
          </w:tcPr>
          <w:p w:rsidR="002C1074" w:rsidRPr="00C41C91" w:rsidRDefault="002C1074" w:rsidP="00C41C91">
            <w:pPr>
              <w:pStyle w:val="ab"/>
              <w:jc w:val="center"/>
              <w:rPr>
                <w:sz w:val="28"/>
                <w:szCs w:val="28"/>
              </w:rPr>
            </w:pPr>
            <w:r w:rsidRPr="00C41C91">
              <w:rPr>
                <w:sz w:val="28"/>
                <w:szCs w:val="28"/>
              </w:rPr>
              <w:t>199</w:t>
            </w:r>
          </w:p>
        </w:tc>
        <w:tc>
          <w:tcPr>
            <w:tcW w:w="1985" w:type="dxa"/>
          </w:tcPr>
          <w:p w:rsidR="002C1074" w:rsidRPr="00C41C91" w:rsidRDefault="002C1074" w:rsidP="00C41C91">
            <w:pPr>
              <w:pStyle w:val="ab"/>
              <w:jc w:val="center"/>
              <w:rPr>
                <w:sz w:val="28"/>
                <w:szCs w:val="28"/>
              </w:rPr>
            </w:pPr>
            <w:r w:rsidRPr="00C41C91">
              <w:rPr>
                <w:sz w:val="28"/>
                <w:szCs w:val="28"/>
              </w:rPr>
              <w:t>81,2</w:t>
            </w:r>
          </w:p>
        </w:tc>
      </w:tr>
      <w:tr w:rsidR="002C1074" w:rsidRPr="00C41C91" w:rsidTr="00DE758A">
        <w:trPr>
          <w:cantSplit/>
        </w:trPr>
        <w:tc>
          <w:tcPr>
            <w:tcW w:w="756" w:type="dxa"/>
          </w:tcPr>
          <w:p w:rsidR="002C1074" w:rsidRPr="00C41C91" w:rsidRDefault="002C1074" w:rsidP="00C41C91">
            <w:pPr>
              <w:pStyle w:val="ab"/>
              <w:rPr>
                <w:sz w:val="28"/>
                <w:szCs w:val="28"/>
              </w:rPr>
            </w:pPr>
            <w:r w:rsidRPr="00C41C91">
              <w:rPr>
                <w:sz w:val="28"/>
                <w:szCs w:val="28"/>
              </w:rPr>
              <w:t>1.</w:t>
            </w:r>
          </w:p>
        </w:tc>
        <w:tc>
          <w:tcPr>
            <w:tcW w:w="4030" w:type="dxa"/>
            <w:hideMark/>
          </w:tcPr>
          <w:p w:rsidR="002C1074" w:rsidRPr="00C41C91" w:rsidRDefault="002C1074" w:rsidP="00C41C91">
            <w:pPr>
              <w:pStyle w:val="ab"/>
              <w:rPr>
                <w:sz w:val="28"/>
                <w:szCs w:val="28"/>
              </w:rPr>
            </w:pPr>
            <w:r w:rsidRPr="00C41C91">
              <w:rPr>
                <w:sz w:val="28"/>
                <w:szCs w:val="28"/>
              </w:rPr>
              <w:t>Количество письменных обращений, из них:</w:t>
            </w:r>
          </w:p>
        </w:tc>
        <w:tc>
          <w:tcPr>
            <w:tcW w:w="1134" w:type="dxa"/>
          </w:tcPr>
          <w:p w:rsidR="002C1074" w:rsidRPr="00C41C91" w:rsidRDefault="002C1074" w:rsidP="00C41C91">
            <w:pPr>
              <w:pStyle w:val="ab"/>
              <w:jc w:val="center"/>
              <w:rPr>
                <w:sz w:val="28"/>
                <w:szCs w:val="28"/>
              </w:rPr>
            </w:pPr>
            <w:r w:rsidRPr="00C41C91">
              <w:rPr>
                <w:sz w:val="28"/>
                <w:szCs w:val="28"/>
              </w:rPr>
              <w:t>216</w:t>
            </w:r>
          </w:p>
        </w:tc>
        <w:tc>
          <w:tcPr>
            <w:tcW w:w="1275" w:type="dxa"/>
          </w:tcPr>
          <w:p w:rsidR="002C1074" w:rsidRPr="00C41C91" w:rsidRDefault="002C1074" w:rsidP="00C41C91">
            <w:pPr>
              <w:pStyle w:val="ab"/>
              <w:jc w:val="center"/>
              <w:rPr>
                <w:sz w:val="28"/>
                <w:szCs w:val="28"/>
              </w:rPr>
            </w:pPr>
            <w:r w:rsidRPr="00C41C91">
              <w:rPr>
                <w:sz w:val="28"/>
                <w:szCs w:val="28"/>
              </w:rPr>
              <w:t>192</w:t>
            </w:r>
          </w:p>
        </w:tc>
        <w:tc>
          <w:tcPr>
            <w:tcW w:w="1985" w:type="dxa"/>
          </w:tcPr>
          <w:p w:rsidR="002C1074" w:rsidRPr="00C41C91" w:rsidRDefault="002C1074" w:rsidP="00C41C91">
            <w:pPr>
              <w:pStyle w:val="ab"/>
              <w:jc w:val="center"/>
              <w:rPr>
                <w:sz w:val="28"/>
                <w:szCs w:val="28"/>
              </w:rPr>
            </w:pPr>
            <w:r w:rsidRPr="00C41C91">
              <w:rPr>
                <w:sz w:val="28"/>
                <w:szCs w:val="28"/>
              </w:rPr>
              <w:t>89,0</w:t>
            </w:r>
          </w:p>
        </w:tc>
      </w:tr>
      <w:tr w:rsidR="002C1074" w:rsidRPr="00C41C91" w:rsidTr="00DE758A">
        <w:trPr>
          <w:trHeight w:val="347"/>
        </w:trPr>
        <w:tc>
          <w:tcPr>
            <w:tcW w:w="756" w:type="dxa"/>
            <w:vAlign w:val="center"/>
            <w:hideMark/>
          </w:tcPr>
          <w:p w:rsidR="002C1074" w:rsidRPr="00C41C91" w:rsidRDefault="002C1074" w:rsidP="00C41C91">
            <w:pPr>
              <w:spacing w:after="0" w:line="240" w:lineRule="auto"/>
              <w:rPr>
                <w:rFonts w:ascii="Times New Roman" w:hAnsi="Times New Roman"/>
                <w:sz w:val="28"/>
                <w:szCs w:val="28"/>
              </w:rPr>
            </w:pPr>
            <w:r w:rsidRPr="00C41C91">
              <w:rPr>
                <w:rFonts w:ascii="Times New Roman" w:hAnsi="Times New Roman"/>
                <w:sz w:val="28"/>
                <w:szCs w:val="28"/>
              </w:rPr>
              <w:t>1.1.</w:t>
            </w:r>
          </w:p>
        </w:tc>
        <w:tc>
          <w:tcPr>
            <w:tcW w:w="4030" w:type="dxa"/>
            <w:hideMark/>
          </w:tcPr>
          <w:p w:rsidR="002C1074" w:rsidRPr="00C41C91" w:rsidRDefault="00E60CBB" w:rsidP="00C41C91">
            <w:pPr>
              <w:pStyle w:val="ab"/>
              <w:jc w:val="both"/>
              <w:rPr>
                <w:sz w:val="28"/>
                <w:szCs w:val="28"/>
              </w:rPr>
            </w:pPr>
            <w:r w:rsidRPr="00C41C91">
              <w:rPr>
                <w:sz w:val="28"/>
                <w:szCs w:val="28"/>
              </w:rPr>
              <w:t>К</w:t>
            </w:r>
            <w:r w:rsidR="002C1074" w:rsidRPr="00C41C91">
              <w:rPr>
                <w:sz w:val="28"/>
                <w:szCs w:val="28"/>
              </w:rPr>
              <w:t>оллективных</w:t>
            </w:r>
          </w:p>
        </w:tc>
        <w:tc>
          <w:tcPr>
            <w:tcW w:w="1134" w:type="dxa"/>
          </w:tcPr>
          <w:p w:rsidR="002C1074" w:rsidRPr="00C41C91" w:rsidRDefault="002C1074" w:rsidP="00C41C91">
            <w:pPr>
              <w:pStyle w:val="ab"/>
              <w:jc w:val="center"/>
              <w:rPr>
                <w:sz w:val="28"/>
                <w:szCs w:val="28"/>
              </w:rPr>
            </w:pPr>
            <w:r w:rsidRPr="00C41C91">
              <w:rPr>
                <w:sz w:val="28"/>
                <w:szCs w:val="28"/>
              </w:rPr>
              <w:t>41</w:t>
            </w:r>
          </w:p>
        </w:tc>
        <w:tc>
          <w:tcPr>
            <w:tcW w:w="1275" w:type="dxa"/>
          </w:tcPr>
          <w:p w:rsidR="002C1074" w:rsidRPr="00C41C91" w:rsidRDefault="002C1074" w:rsidP="00C41C91">
            <w:pPr>
              <w:pStyle w:val="ab"/>
              <w:jc w:val="center"/>
              <w:rPr>
                <w:sz w:val="28"/>
                <w:szCs w:val="28"/>
              </w:rPr>
            </w:pPr>
            <w:r w:rsidRPr="00C41C91">
              <w:rPr>
                <w:sz w:val="28"/>
                <w:szCs w:val="28"/>
              </w:rPr>
              <w:t>42</w:t>
            </w:r>
          </w:p>
        </w:tc>
        <w:tc>
          <w:tcPr>
            <w:tcW w:w="1985" w:type="dxa"/>
          </w:tcPr>
          <w:p w:rsidR="002C1074" w:rsidRPr="00C41C91" w:rsidRDefault="002C1074" w:rsidP="00C41C91">
            <w:pPr>
              <w:pStyle w:val="ab"/>
              <w:jc w:val="center"/>
              <w:rPr>
                <w:sz w:val="28"/>
                <w:szCs w:val="28"/>
              </w:rPr>
            </w:pPr>
            <w:r w:rsidRPr="00C41C91">
              <w:rPr>
                <w:sz w:val="28"/>
                <w:szCs w:val="28"/>
              </w:rPr>
              <w:t>102,4</w:t>
            </w:r>
          </w:p>
        </w:tc>
      </w:tr>
      <w:tr w:rsidR="002C1074" w:rsidRPr="00C41C91" w:rsidTr="00DE758A">
        <w:trPr>
          <w:trHeight w:val="321"/>
        </w:trPr>
        <w:tc>
          <w:tcPr>
            <w:tcW w:w="756" w:type="dxa"/>
            <w:vAlign w:val="center"/>
            <w:hideMark/>
          </w:tcPr>
          <w:p w:rsidR="002C1074" w:rsidRPr="00C41C91" w:rsidRDefault="002C1074" w:rsidP="00C41C91">
            <w:pPr>
              <w:spacing w:after="0" w:line="240" w:lineRule="auto"/>
              <w:rPr>
                <w:rFonts w:ascii="Times New Roman" w:hAnsi="Times New Roman"/>
                <w:sz w:val="28"/>
                <w:szCs w:val="28"/>
              </w:rPr>
            </w:pPr>
            <w:r w:rsidRPr="00C41C91">
              <w:rPr>
                <w:rFonts w:ascii="Times New Roman" w:hAnsi="Times New Roman"/>
                <w:sz w:val="28"/>
                <w:szCs w:val="28"/>
              </w:rPr>
              <w:t>1.2.</w:t>
            </w:r>
          </w:p>
        </w:tc>
        <w:tc>
          <w:tcPr>
            <w:tcW w:w="4030" w:type="dxa"/>
            <w:hideMark/>
          </w:tcPr>
          <w:p w:rsidR="002C1074" w:rsidRPr="00C41C91" w:rsidRDefault="00E60CBB" w:rsidP="00C41C91">
            <w:pPr>
              <w:pStyle w:val="ab"/>
              <w:jc w:val="both"/>
              <w:rPr>
                <w:sz w:val="28"/>
                <w:szCs w:val="28"/>
              </w:rPr>
            </w:pPr>
            <w:r w:rsidRPr="00C41C91">
              <w:rPr>
                <w:sz w:val="28"/>
                <w:szCs w:val="28"/>
              </w:rPr>
              <w:t>П</w:t>
            </w:r>
            <w:r w:rsidR="002C1074" w:rsidRPr="00C41C91">
              <w:rPr>
                <w:sz w:val="28"/>
                <w:szCs w:val="28"/>
              </w:rPr>
              <w:t>овторных</w:t>
            </w:r>
          </w:p>
        </w:tc>
        <w:tc>
          <w:tcPr>
            <w:tcW w:w="1134" w:type="dxa"/>
          </w:tcPr>
          <w:p w:rsidR="002C1074" w:rsidRPr="00C41C91" w:rsidRDefault="002C1074" w:rsidP="00C41C91">
            <w:pPr>
              <w:pStyle w:val="ab"/>
              <w:jc w:val="center"/>
              <w:rPr>
                <w:sz w:val="28"/>
                <w:szCs w:val="28"/>
              </w:rPr>
            </w:pPr>
            <w:r w:rsidRPr="00C41C91">
              <w:rPr>
                <w:sz w:val="28"/>
                <w:szCs w:val="28"/>
              </w:rPr>
              <w:t>-</w:t>
            </w:r>
          </w:p>
        </w:tc>
        <w:tc>
          <w:tcPr>
            <w:tcW w:w="1275" w:type="dxa"/>
          </w:tcPr>
          <w:p w:rsidR="002C1074" w:rsidRPr="00C41C91" w:rsidRDefault="002C1074" w:rsidP="00C41C91">
            <w:pPr>
              <w:pStyle w:val="ab"/>
              <w:jc w:val="center"/>
              <w:rPr>
                <w:sz w:val="28"/>
                <w:szCs w:val="28"/>
              </w:rPr>
            </w:pPr>
            <w:r w:rsidRPr="00C41C91">
              <w:rPr>
                <w:sz w:val="28"/>
                <w:szCs w:val="28"/>
              </w:rPr>
              <w:t>-</w:t>
            </w:r>
          </w:p>
        </w:tc>
        <w:tc>
          <w:tcPr>
            <w:tcW w:w="1985" w:type="dxa"/>
          </w:tcPr>
          <w:p w:rsidR="002C1074" w:rsidRPr="00C41C91" w:rsidRDefault="002C1074" w:rsidP="00C41C91">
            <w:pPr>
              <w:pStyle w:val="ab"/>
              <w:ind w:firstLine="709"/>
              <w:jc w:val="center"/>
              <w:rPr>
                <w:sz w:val="28"/>
                <w:szCs w:val="28"/>
              </w:rPr>
            </w:pPr>
            <w:r w:rsidRPr="00C41C91">
              <w:rPr>
                <w:sz w:val="28"/>
                <w:szCs w:val="28"/>
              </w:rPr>
              <w:t>-</w:t>
            </w:r>
          </w:p>
        </w:tc>
      </w:tr>
      <w:tr w:rsidR="002C1074" w:rsidRPr="00C41C91" w:rsidTr="00DE758A">
        <w:tc>
          <w:tcPr>
            <w:tcW w:w="756" w:type="dxa"/>
            <w:hideMark/>
          </w:tcPr>
          <w:p w:rsidR="002C1074" w:rsidRPr="00C41C91" w:rsidRDefault="002C1074" w:rsidP="00C41C91">
            <w:pPr>
              <w:pStyle w:val="ab"/>
              <w:rPr>
                <w:sz w:val="28"/>
                <w:szCs w:val="28"/>
              </w:rPr>
            </w:pPr>
            <w:r w:rsidRPr="00C41C91">
              <w:rPr>
                <w:sz w:val="28"/>
                <w:szCs w:val="28"/>
              </w:rPr>
              <w:t>1.3.</w:t>
            </w:r>
          </w:p>
        </w:tc>
        <w:tc>
          <w:tcPr>
            <w:tcW w:w="4030" w:type="dxa"/>
            <w:hideMark/>
          </w:tcPr>
          <w:p w:rsidR="002C1074" w:rsidRPr="00C41C91" w:rsidRDefault="00E60CBB" w:rsidP="00C41C91">
            <w:pPr>
              <w:pStyle w:val="ab"/>
              <w:rPr>
                <w:sz w:val="28"/>
                <w:szCs w:val="28"/>
              </w:rPr>
            </w:pPr>
            <w:r w:rsidRPr="00C41C91">
              <w:rPr>
                <w:sz w:val="28"/>
                <w:szCs w:val="28"/>
              </w:rPr>
              <w:t>Р</w:t>
            </w:r>
            <w:r w:rsidR="002C1074" w:rsidRPr="00C41C91">
              <w:rPr>
                <w:sz w:val="28"/>
                <w:szCs w:val="28"/>
              </w:rPr>
              <w:t>ассмотрено с нарушением установленных сроков</w:t>
            </w:r>
          </w:p>
        </w:tc>
        <w:tc>
          <w:tcPr>
            <w:tcW w:w="1134" w:type="dxa"/>
          </w:tcPr>
          <w:p w:rsidR="002C1074" w:rsidRPr="00C41C91" w:rsidRDefault="002C1074" w:rsidP="00C41C91">
            <w:pPr>
              <w:pStyle w:val="ab"/>
              <w:jc w:val="center"/>
              <w:rPr>
                <w:sz w:val="28"/>
                <w:szCs w:val="28"/>
              </w:rPr>
            </w:pPr>
            <w:r w:rsidRPr="00C41C91">
              <w:rPr>
                <w:sz w:val="28"/>
                <w:szCs w:val="28"/>
              </w:rPr>
              <w:t>1</w:t>
            </w:r>
          </w:p>
        </w:tc>
        <w:tc>
          <w:tcPr>
            <w:tcW w:w="1275" w:type="dxa"/>
          </w:tcPr>
          <w:p w:rsidR="002C1074" w:rsidRPr="00C41C91" w:rsidRDefault="002C1074" w:rsidP="00C41C91">
            <w:pPr>
              <w:pStyle w:val="ab"/>
              <w:jc w:val="center"/>
              <w:rPr>
                <w:sz w:val="28"/>
                <w:szCs w:val="28"/>
              </w:rPr>
            </w:pPr>
            <w:r w:rsidRPr="00C41C91">
              <w:rPr>
                <w:sz w:val="28"/>
                <w:szCs w:val="28"/>
              </w:rPr>
              <w:t>10</w:t>
            </w:r>
          </w:p>
        </w:tc>
        <w:tc>
          <w:tcPr>
            <w:tcW w:w="1985" w:type="dxa"/>
          </w:tcPr>
          <w:p w:rsidR="002C1074" w:rsidRPr="00C41C91" w:rsidRDefault="002C1074" w:rsidP="00C41C91">
            <w:pPr>
              <w:pStyle w:val="ab"/>
              <w:jc w:val="center"/>
              <w:rPr>
                <w:sz w:val="28"/>
                <w:szCs w:val="28"/>
              </w:rPr>
            </w:pPr>
            <w:r w:rsidRPr="00C41C91">
              <w:rPr>
                <w:sz w:val="28"/>
                <w:szCs w:val="28"/>
              </w:rPr>
              <w:t>в 10 раз</w:t>
            </w:r>
          </w:p>
        </w:tc>
      </w:tr>
      <w:tr w:rsidR="002C1074" w:rsidRPr="00C41C91" w:rsidTr="00DE758A">
        <w:tc>
          <w:tcPr>
            <w:tcW w:w="756" w:type="dxa"/>
            <w:hideMark/>
          </w:tcPr>
          <w:p w:rsidR="002C1074" w:rsidRPr="00C41C91" w:rsidRDefault="002C1074" w:rsidP="00C41C91">
            <w:pPr>
              <w:pStyle w:val="ab"/>
              <w:rPr>
                <w:sz w:val="28"/>
                <w:szCs w:val="28"/>
              </w:rPr>
            </w:pPr>
            <w:r w:rsidRPr="00C41C91">
              <w:rPr>
                <w:sz w:val="28"/>
                <w:szCs w:val="28"/>
              </w:rPr>
              <w:t>1.4.</w:t>
            </w:r>
          </w:p>
        </w:tc>
        <w:tc>
          <w:tcPr>
            <w:tcW w:w="4030" w:type="dxa"/>
            <w:hideMark/>
          </w:tcPr>
          <w:p w:rsidR="002C1074" w:rsidRPr="00C41C91" w:rsidRDefault="00E60CBB" w:rsidP="00C41C91">
            <w:pPr>
              <w:pStyle w:val="ab"/>
              <w:rPr>
                <w:sz w:val="28"/>
                <w:szCs w:val="28"/>
              </w:rPr>
            </w:pPr>
            <w:r w:rsidRPr="00C41C91">
              <w:rPr>
                <w:sz w:val="28"/>
                <w:szCs w:val="28"/>
              </w:rPr>
              <w:t>П</w:t>
            </w:r>
            <w:r w:rsidR="002C1074" w:rsidRPr="00C41C91">
              <w:rPr>
                <w:sz w:val="28"/>
                <w:szCs w:val="28"/>
              </w:rPr>
              <w:t>роверено обращений с выездом на место</w:t>
            </w:r>
          </w:p>
        </w:tc>
        <w:tc>
          <w:tcPr>
            <w:tcW w:w="1134" w:type="dxa"/>
          </w:tcPr>
          <w:p w:rsidR="002C1074" w:rsidRPr="00C41C91" w:rsidRDefault="002C1074" w:rsidP="00C41C91">
            <w:pPr>
              <w:pStyle w:val="ab"/>
              <w:jc w:val="center"/>
              <w:rPr>
                <w:sz w:val="28"/>
                <w:szCs w:val="28"/>
              </w:rPr>
            </w:pPr>
            <w:r w:rsidRPr="00C41C91">
              <w:rPr>
                <w:sz w:val="28"/>
                <w:szCs w:val="28"/>
              </w:rPr>
              <w:t>24</w:t>
            </w:r>
          </w:p>
        </w:tc>
        <w:tc>
          <w:tcPr>
            <w:tcW w:w="1275" w:type="dxa"/>
          </w:tcPr>
          <w:p w:rsidR="002C1074" w:rsidRPr="00C41C91" w:rsidRDefault="002C1074" w:rsidP="00C41C91">
            <w:pPr>
              <w:pStyle w:val="ab"/>
              <w:jc w:val="center"/>
              <w:rPr>
                <w:sz w:val="28"/>
                <w:szCs w:val="28"/>
              </w:rPr>
            </w:pPr>
            <w:r w:rsidRPr="00C41C91">
              <w:rPr>
                <w:sz w:val="28"/>
                <w:szCs w:val="28"/>
              </w:rPr>
              <w:t>18</w:t>
            </w:r>
          </w:p>
        </w:tc>
        <w:tc>
          <w:tcPr>
            <w:tcW w:w="1985" w:type="dxa"/>
          </w:tcPr>
          <w:p w:rsidR="002C1074" w:rsidRPr="00C41C91" w:rsidRDefault="002C1074" w:rsidP="00C41C91">
            <w:pPr>
              <w:pStyle w:val="ab"/>
              <w:jc w:val="center"/>
              <w:rPr>
                <w:sz w:val="28"/>
                <w:szCs w:val="28"/>
              </w:rPr>
            </w:pPr>
            <w:r w:rsidRPr="00C41C91">
              <w:rPr>
                <w:sz w:val="28"/>
                <w:szCs w:val="28"/>
              </w:rPr>
              <w:t>75,0</w:t>
            </w:r>
          </w:p>
        </w:tc>
      </w:tr>
      <w:tr w:rsidR="002C1074" w:rsidRPr="00C41C91" w:rsidTr="00DE758A">
        <w:tc>
          <w:tcPr>
            <w:tcW w:w="756" w:type="dxa"/>
            <w:hideMark/>
          </w:tcPr>
          <w:p w:rsidR="002C1074" w:rsidRPr="00C41C91" w:rsidRDefault="002C1074" w:rsidP="00C41C91">
            <w:pPr>
              <w:pStyle w:val="ab"/>
              <w:rPr>
                <w:sz w:val="28"/>
                <w:szCs w:val="28"/>
              </w:rPr>
            </w:pPr>
            <w:r w:rsidRPr="00C41C91">
              <w:rPr>
                <w:sz w:val="28"/>
                <w:szCs w:val="28"/>
              </w:rPr>
              <w:t>1.5.</w:t>
            </w:r>
          </w:p>
        </w:tc>
        <w:tc>
          <w:tcPr>
            <w:tcW w:w="4030" w:type="dxa"/>
            <w:hideMark/>
          </w:tcPr>
          <w:p w:rsidR="002C1074" w:rsidRPr="00C41C91" w:rsidRDefault="00E60CBB" w:rsidP="00C41C91">
            <w:pPr>
              <w:pStyle w:val="ab"/>
              <w:jc w:val="both"/>
              <w:rPr>
                <w:sz w:val="28"/>
                <w:szCs w:val="28"/>
              </w:rPr>
            </w:pPr>
            <w:r w:rsidRPr="00C41C91">
              <w:rPr>
                <w:sz w:val="28"/>
                <w:szCs w:val="28"/>
              </w:rPr>
              <w:t>З</w:t>
            </w:r>
            <w:r w:rsidR="002C1074" w:rsidRPr="00C41C91">
              <w:rPr>
                <w:sz w:val="28"/>
                <w:szCs w:val="28"/>
              </w:rPr>
              <w:t>аявители льготных категорий</w:t>
            </w:r>
          </w:p>
        </w:tc>
        <w:tc>
          <w:tcPr>
            <w:tcW w:w="1134" w:type="dxa"/>
          </w:tcPr>
          <w:p w:rsidR="002C1074" w:rsidRPr="00C41C91" w:rsidRDefault="002C1074" w:rsidP="00C41C91">
            <w:pPr>
              <w:pStyle w:val="ab"/>
              <w:jc w:val="center"/>
              <w:rPr>
                <w:sz w:val="28"/>
                <w:szCs w:val="28"/>
              </w:rPr>
            </w:pPr>
            <w:r w:rsidRPr="00C41C91">
              <w:rPr>
                <w:sz w:val="28"/>
                <w:szCs w:val="28"/>
              </w:rPr>
              <w:t>30</w:t>
            </w:r>
          </w:p>
        </w:tc>
        <w:tc>
          <w:tcPr>
            <w:tcW w:w="1275" w:type="dxa"/>
          </w:tcPr>
          <w:p w:rsidR="002C1074" w:rsidRPr="00C41C91" w:rsidRDefault="002C1074" w:rsidP="00C41C91">
            <w:pPr>
              <w:pStyle w:val="ab"/>
              <w:jc w:val="center"/>
              <w:rPr>
                <w:sz w:val="28"/>
                <w:szCs w:val="28"/>
              </w:rPr>
            </w:pPr>
            <w:r w:rsidRPr="00C41C91">
              <w:rPr>
                <w:sz w:val="28"/>
                <w:szCs w:val="28"/>
              </w:rPr>
              <w:t>22</w:t>
            </w:r>
          </w:p>
        </w:tc>
        <w:tc>
          <w:tcPr>
            <w:tcW w:w="1985" w:type="dxa"/>
          </w:tcPr>
          <w:p w:rsidR="002C1074" w:rsidRPr="00C41C91" w:rsidRDefault="002C1074" w:rsidP="00C41C91">
            <w:pPr>
              <w:pStyle w:val="ab"/>
              <w:jc w:val="center"/>
              <w:rPr>
                <w:sz w:val="28"/>
                <w:szCs w:val="28"/>
              </w:rPr>
            </w:pPr>
            <w:r w:rsidRPr="00C41C91">
              <w:rPr>
                <w:sz w:val="28"/>
                <w:szCs w:val="28"/>
              </w:rPr>
              <w:t>73,3</w:t>
            </w:r>
          </w:p>
        </w:tc>
      </w:tr>
      <w:tr w:rsidR="002C1074" w:rsidRPr="00C41C91" w:rsidTr="00DE758A">
        <w:tc>
          <w:tcPr>
            <w:tcW w:w="756" w:type="dxa"/>
            <w:hideMark/>
          </w:tcPr>
          <w:p w:rsidR="002C1074" w:rsidRPr="00C41C91" w:rsidRDefault="002C1074" w:rsidP="00C41C91">
            <w:pPr>
              <w:pStyle w:val="ab"/>
              <w:rPr>
                <w:sz w:val="28"/>
                <w:szCs w:val="28"/>
              </w:rPr>
            </w:pPr>
            <w:r w:rsidRPr="00C41C91">
              <w:rPr>
                <w:sz w:val="28"/>
                <w:szCs w:val="28"/>
              </w:rPr>
              <w:t>2.</w:t>
            </w:r>
          </w:p>
        </w:tc>
        <w:tc>
          <w:tcPr>
            <w:tcW w:w="4030" w:type="dxa"/>
            <w:hideMark/>
          </w:tcPr>
          <w:p w:rsidR="002C1074" w:rsidRPr="00C41C91" w:rsidRDefault="002C1074" w:rsidP="00C41C91">
            <w:pPr>
              <w:pStyle w:val="ab"/>
              <w:rPr>
                <w:sz w:val="28"/>
                <w:szCs w:val="28"/>
              </w:rPr>
            </w:pPr>
            <w:r w:rsidRPr="00C41C91">
              <w:rPr>
                <w:sz w:val="28"/>
                <w:szCs w:val="28"/>
              </w:rPr>
              <w:t xml:space="preserve">Количество обращений на личных (выездных) приемах </w:t>
            </w:r>
          </w:p>
        </w:tc>
        <w:tc>
          <w:tcPr>
            <w:tcW w:w="1134" w:type="dxa"/>
          </w:tcPr>
          <w:p w:rsidR="002C1074" w:rsidRPr="00C41C91" w:rsidRDefault="002C1074" w:rsidP="00C41C91">
            <w:pPr>
              <w:pStyle w:val="ab"/>
              <w:jc w:val="center"/>
              <w:rPr>
                <w:sz w:val="28"/>
                <w:szCs w:val="28"/>
              </w:rPr>
            </w:pPr>
            <w:r w:rsidRPr="00C41C91">
              <w:rPr>
                <w:sz w:val="28"/>
                <w:szCs w:val="28"/>
              </w:rPr>
              <w:t>29</w:t>
            </w:r>
          </w:p>
        </w:tc>
        <w:tc>
          <w:tcPr>
            <w:tcW w:w="1275" w:type="dxa"/>
          </w:tcPr>
          <w:p w:rsidR="002C1074" w:rsidRPr="00C41C91" w:rsidRDefault="002C1074" w:rsidP="00C41C91">
            <w:pPr>
              <w:pStyle w:val="ab"/>
              <w:jc w:val="center"/>
              <w:rPr>
                <w:sz w:val="28"/>
                <w:szCs w:val="28"/>
              </w:rPr>
            </w:pPr>
            <w:r w:rsidRPr="00C41C91">
              <w:rPr>
                <w:sz w:val="28"/>
                <w:szCs w:val="28"/>
              </w:rPr>
              <w:t>7</w:t>
            </w:r>
          </w:p>
        </w:tc>
        <w:tc>
          <w:tcPr>
            <w:tcW w:w="1985" w:type="dxa"/>
          </w:tcPr>
          <w:p w:rsidR="002C1074" w:rsidRPr="00C41C91" w:rsidRDefault="002C1074" w:rsidP="00C41C91">
            <w:pPr>
              <w:pStyle w:val="ab"/>
              <w:jc w:val="center"/>
              <w:rPr>
                <w:sz w:val="28"/>
                <w:szCs w:val="28"/>
              </w:rPr>
            </w:pPr>
            <w:r w:rsidRPr="00C41C91">
              <w:rPr>
                <w:sz w:val="28"/>
                <w:szCs w:val="28"/>
              </w:rPr>
              <w:t>24,0</w:t>
            </w:r>
          </w:p>
        </w:tc>
      </w:tr>
    </w:tbl>
    <w:p w:rsidR="00274B81" w:rsidRPr="00C41C91" w:rsidRDefault="00274B81" w:rsidP="00C41C91">
      <w:pPr>
        <w:pStyle w:val="ab"/>
        <w:ind w:firstLine="709"/>
        <w:jc w:val="both"/>
        <w:rPr>
          <w:color w:val="000000" w:themeColor="text1"/>
          <w:sz w:val="28"/>
        </w:rPr>
      </w:pPr>
      <w:r w:rsidRPr="00C41C91">
        <w:rPr>
          <w:color w:val="000000" w:themeColor="text1"/>
          <w:sz w:val="28"/>
        </w:rPr>
        <w:t>В 2017 году наибольшее количество вопросов поступило по тематическим разделам: «Экономика» – 79 или 40% (2016 – 70), «Жилищно-коммунальная сфера» – 63 или 32% (2016 – 111), «Социальная сфера» – 37 или 19% (2016 – 42).</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целях реализации прав граждан на обращения в органы местного самоуправления в течение 2017 года в соответствии с утвержденными графиками проводился прием граждан главой района, его заместителями. Всего на личных и выездных приемах принято 33 гражданина.</w:t>
      </w:r>
    </w:p>
    <w:p w:rsidR="00E60CBB"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целях информирования граждан в 2017 году</w:t>
      </w:r>
      <w:r w:rsidR="00E60CBB" w:rsidRPr="00C41C91">
        <w:rPr>
          <w:rFonts w:ascii="Times New Roman" w:hAnsi="Times New Roman"/>
          <w:color w:val="000000" w:themeColor="text1"/>
          <w:sz w:val="28"/>
          <w:szCs w:val="28"/>
        </w:rPr>
        <w:t xml:space="preserve"> в газете «Наш район»</w:t>
      </w:r>
      <w:r w:rsidRPr="00C41C91">
        <w:rPr>
          <w:rFonts w:ascii="Times New Roman" w:hAnsi="Times New Roman"/>
          <w:color w:val="000000" w:themeColor="text1"/>
          <w:sz w:val="28"/>
          <w:szCs w:val="28"/>
        </w:rPr>
        <w:t xml:space="preserve"> </w:t>
      </w:r>
      <w:r w:rsidR="00E60CBB" w:rsidRPr="00C41C91">
        <w:rPr>
          <w:rFonts w:ascii="Times New Roman" w:hAnsi="Times New Roman"/>
          <w:color w:val="000000" w:themeColor="text1"/>
          <w:sz w:val="28"/>
          <w:szCs w:val="28"/>
        </w:rPr>
        <w:t>и</w:t>
      </w:r>
      <w:r w:rsidRPr="00C41C91">
        <w:rPr>
          <w:rFonts w:ascii="Times New Roman" w:hAnsi="Times New Roman"/>
          <w:color w:val="000000" w:themeColor="text1"/>
          <w:sz w:val="28"/>
          <w:szCs w:val="28"/>
        </w:rPr>
        <w:t xml:space="preserve"> на официальном сайте администрации района </w:t>
      </w:r>
      <w:r w:rsidRPr="00C41C91">
        <w:rPr>
          <w:rFonts w:ascii="Times New Roman" w:hAnsi="Times New Roman"/>
          <w:color w:val="000000" w:themeColor="text1"/>
          <w:sz w:val="28"/>
          <w:szCs w:val="28"/>
        </w:rPr>
        <w:br/>
      </w:r>
      <w:r w:rsidR="00E60CBB" w:rsidRPr="00C41C91">
        <w:rPr>
          <w:rFonts w:ascii="Times New Roman" w:hAnsi="Times New Roman"/>
          <w:color w:val="000000" w:themeColor="text1"/>
          <w:sz w:val="28"/>
          <w:szCs w:val="28"/>
        </w:rPr>
        <w:t>размещались</w:t>
      </w:r>
      <w:r w:rsidRPr="00C41C91">
        <w:rPr>
          <w:rFonts w:ascii="Times New Roman" w:hAnsi="Times New Roman"/>
          <w:color w:val="000000" w:themeColor="text1"/>
          <w:sz w:val="28"/>
          <w:szCs w:val="28"/>
        </w:rPr>
        <w:t xml:space="preserve"> ежеквартальные информационно-аналитические обзоры, графики личных и выездных приемов граждан главой и его заместителями</w:t>
      </w:r>
      <w:r w:rsidR="00E60CBB" w:rsidRPr="00C41C91">
        <w:rPr>
          <w:rFonts w:ascii="Times New Roman" w:hAnsi="Times New Roman"/>
          <w:color w:val="000000" w:themeColor="text1"/>
          <w:sz w:val="28"/>
          <w:szCs w:val="28"/>
        </w:rPr>
        <w:t>.</w:t>
      </w:r>
    </w:p>
    <w:p w:rsidR="00274B81" w:rsidRPr="00C41C91" w:rsidRDefault="00274B81" w:rsidP="00C41C91">
      <w:pPr>
        <w:widowControl w:val="0"/>
        <w:autoSpaceDE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Предпринятые администрацией района меры привели к снижению общего количества обращений граждан, что является одним из наглядных свидетельств положительной динамики в сфере социально-</w:t>
      </w:r>
      <w:r w:rsidRPr="00C41C91">
        <w:rPr>
          <w:rFonts w:ascii="Times New Roman" w:hAnsi="Times New Roman"/>
          <w:color w:val="000000" w:themeColor="text1"/>
          <w:sz w:val="28"/>
          <w:szCs w:val="28"/>
        </w:rPr>
        <w:lastRenderedPageBreak/>
        <w:t>психологического благополучия жителей района.</w:t>
      </w:r>
    </w:p>
    <w:p w:rsidR="00274B81" w:rsidRDefault="00274B81"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Результаты рассмотрения письменных обращений граждан приведены в таблице:</w:t>
      </w:r>
    </w:p>
    <w:p w:rsidR="007E1701" w:rsidRPr="00C41C91" w:rsidRDefault="007E1701" w:rsidP="00C41C91">
      <w:pPr>
        <w:spacing w:after="0" w:line="240" w:lineRule="auto"/>
        <w:ind w:firstLine="709"/>
        <w:jc w:val="both"/>
        <w:rPr>
          <w:rFonts w:ascii="Times New Roman" w:hAnsi="Times New Roman"/>
          <w:color w:val="000000" w:themeColor="text1"/>
          <w:sz w:val="28"/>
          <w:szCs w:val="28"/>
        </w:rPr>
      </w:pPr>
    </w:p>
    <w:tbl>
      <w:tblPr>
        <w:tblStyle w:val="affc"/>
        <w:tblW w:w="0" w:type="auto"/>
        <w:tblLook w:val="04A0" w:firstRow="1" w:lastRow="0" w:firstColumn="1" w:lastColumn="0" w:noHBand="0" w:noVBand="1"/>
      </w:tblPr>
      <w:tblGrid>
        <w:gridCol w:w="594"/>
        <w:gridCol w:w="5016"/>
        <w:gridCol w:w="1827"/>
        <w:gridCol w:w="1623"/>
      </w:tblGrid>
      <w:tr w:rsidR="00E60CBB" w:rsidRPr="007E1701" w:rsidTr="00E60CBB">
        <w:trPr>
          <w:trHeight w:val="330"/>
        </w:trPr>
        <w:tc>
          <w:tcPr>
            <w:tcW w:w="586" w:type="dxa"/>
            <w:vMerge w:val="restart"/>
          </w:tcPr>
          <w:p w:rsidR="00E60CBB" w:rsidRPr="007E1701" w:rsidRDefault="00E60CBB" w:rsidP="00C41C91">
            <w:pPr>
              <w:pStyle w:val="ab"/>
              <w:rPr>
                <w:sz w:val="28"/>
                <w:szCs w:val="28"/>
              </w:rPr>
            </w:pPr>
            <w:r w:rsidRPr="007E1701">
              <w:rPr>
                <w:sz w:val="28"/>
                <w:szCs w:val="28"/>
              </w:rPr>
              <w:t>№</w:t>
            </w:r>
          </w:p>
          <w:p w:rsidR="00E60CBB" w:rsidRPr="007E1701" w:rsidRDefault="00E60CBB" w:rsidP="00C41C91">
            <w:pPr>
              <w:pStyle w:val="ab"/>
              <w:jc w:val="center"/>
              <w:rPr>
                <w:sz w:val="28"/>
                <w:szCs w:val="28"/>
              </w:rPr>
            </w:pPr>
            <w:r w:rsidRPr="007E1701">
              <w:rPr>
                <w:sz w:val="28"/>
                <w:szCs w:val="28"/>
              </w:rPr>
              <w:t>п/п</w:t>
            </w:r>
          </w:p>
        </w:tc>
        <w:tc>
          <w:tcPr>
            <w:tcW w:w="5192" w:type="dxa"/>
            <w:vMerge w:val="restart"/>
          </w:tcPr>
          <w:p w:rsidR="00E60CBB" w:rsidRPr="007E1701" w:rsidRDefault="00E60CBB" w:rsidP="00C41C91">
            <w:pPr>
              <w:pStyle w:val="ab"/>
              <w:jc w:val="center"/>
              <w:rPr>
                <w:sz w:val="28"/>
                <w:szCs w:val="28"/>
              </w:rPr>
            </w:pPr>
            <w:r w:rsidRPr="007E1701">
              <w:rPr>
                <w:sz w:val="28"/>
                <w:szCs w:val="28"/>
              </w:rPr>
              <w:t>Результаты рассмотрения</w:t>
            </w:r>
          </w:p>
          <w:p w:rsidR="00E60CBB" w:rsidRPr="007E1701" w:rsidRDefault="00E60CBB" w:rsidP="00C41C91">
            <w:pPr>
              <w:pStyle w:val="ab"/>
              <w:jc w:val="center"/>
              <w:rPr>
                <w:sz w:val="28"/>
                <w:szCs w:val="28"/>
              </w:rPr>
            </w:pPr>
            <w:r w:rsidRPr="007E1701">
              <w:rPr>
                <w:sz w:val="28"/>
                <w:szCs w:val="28"/>
              </w:rPr>
              <w:t>обращений граждан: письменных, на личных приемах, на выездных приемах</w:t>
            </w:r>
          </w:p>
        </w:tc>
        <w:tc>
          <w:tcPr>
            <w:tcW w:w="3421" w:type="dxa"/>
            <w:gridSpan w:val="2"/>
          </w:tcPr>
          <w:p w:rsidR="00E60CBB" w:rsidRPr="007E1701" w:rsidRDefault="00E60CBB" w:rsidP="00C41C91">
            <w:pPr>
              <w:pStyle w:val="ab"/>
              <w:ind w:firstLine="709"/>
              <w:rPr>
                <w:sz w:val="28"/>
                <w:szCs w:val="28"/>
              </w:rPr>
            </w:pPr>
            <w:r w:rsidRPr="007E1701">
              <w:rPr>
                <w:sz w:val="28"/>
                <w:szCs w:val="28"/>
              </w:rPr>
              <w:t xml:space="preserve">     2017 год</w:t>
            </w:r>
          </w:p>
        </w:tc>
      </w:tr>
      <w:tr w:rsidR="00E60CBB" w:rsidRPr="007E1701" w:rsidTr="00E60CBB">
        <w:trPr>
          <w:trHeight w:val="320"/>
        </w:trPr>
        <w:tc>
          <w:tcPr>
            <w:tcW w:w="586" w:type="dxa"/>
            <w:vMerge/>
          </w:tcPr>
          <w:p w:rsidR="00E60CBB" w:rsidRPr="007E1701" w:rsidRDefault="00E60CBB" w:rsidP="00C41C91">
            <w:pPr>
              <w:pStyle w:val="ab"/>
              <w:ind w:firstLine="709"/>
              <w:jc w:val="both"/>
              <w:rPr>
                <w:sz w:val="28"/>
                <w:szCs w:val="28"/>
              </w:rPr>
            </w:pPr>
          </w:p>
        </w:tc>
        <w:tc>
          <w:tcPr>
            <w:tcW w:w="5192" w:type="dxa"/>
            <w:vMerge/>
          </w:tcPr>
          <w:p w:rsidR="00E60CBB" w:rsidRPr="007E1701" w:rsidRDefault="00E60CBB" w:rsidP="00C41C91">
            <w:pPr>
              <w:pStyle w:val="ab"/>
              <w:ind w:firstLine="709"/>
              <w:jc w:val="both"/>
              <w:rPr>
                <w:sz w:val="28"/>
                <w:szCs w:val="28"/>
              </w:rPr>
            </w:pPr>
          </w:p>
        </w:tc>
        <w:tc>
          <w:tcPr>
            <w:tcW w:w="1843" w:type="dxa"/>
          </w:tcPr>
          <w:p w:rsidR="00E60CBB" w:rsidRPr="007E1701" w:rsidRDefault="00E60CBB" w:rsidP="00C41C91">
            <w:pPr>
              <w:pStyle w:val="ab"/>
              <w:jc w:val="center"/>
              <w:rPr>
                <w:sz w:val="28"/>
                <w:szCs w:val="28"/>
              </w:rPr>
            </w:pPr>
            <w:r w:rsidRPr="007E1701">
              <w:rPr>
                <w:sz w:val="28"/>
                <w:szCs w:val="28"/>
              </w:rPr>
              <w:t>количество</w:t>
            </w:r>
          </w:p>
        </w:tc>
        <w:tc>
          <w:tcPr>
            <w:tcW w:w="1578" w:type="dxa"/>
          </w:tcPr>
          <w:p w:rsidR="00E60CBB" w:rsidRPr="007E1701" w:rsidRDefault="00E60CBB" w:rsidP="00C41C91">
            <w:pPr>
              <w:pStyle w:val="ab"/>
              <w:jc w:val="center"/>
              <w:rPr>
                <w:sz w:val="28"/>
                <w:szCs w:val="28"/>
              </w:rPr>
            </w:pPr>
            <w:r w:rsidRPr="007E1701">
              <w:rPr>
                <w:sz w:val="28"/>
                <w:szCs w:val="28"/>
              </w:rPr>
              <w:t>доля</w:t>
            </w:r>
          </w:p>
          <w:p w:rsidR="00E60CBB" w:rsidRPr="007E1701" w:rsidRDefault="00E60CBB" w:rsidP="00C41C91">
            <w:pPr>
              <w:pStyle w:val="ab"/>
              <w:jc w:val="center"/>
              <w:rPr>
                <w:sz w:val="28"/>
                <w:szCs w:val="28"/>
              </w:rPr>
            </w:pPr>
            <w:r w:rsidRPr="007E1701">
              <w:rPr>
                <w:sz w:val="28"/>
                <w:szCs w:val="28"/>
              </w:rPr>
              <w:t>от общего количества обращений, %</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1.</w:t>
            </w:r>
          </w:p>
        </w:tc>
        <w:tc>
          <w:tcPr>
            <w:tcW w:w="5192" w:type="dxa"/>
          </w:tcPr>
          <w:p w:rsidR="00E60CBB" w:rsidRPr="007E1701" w:rsidRDefault="00E60CBB" w:rsidP="00C41C91">
            <w:pPr>
              <w:pStyle w:val="ab"/>
              <w:jc w:val="both"/>
              <w:rPr>
                <w:sz w:val="28"/>
                <w:szCs w:val="28"/>
              </w:rPr>
            </w:pPr>
            <w:r w:rsidRPr="007E1701">
              <w:rPr>
                <w:sz w:val="28"/>
                <w:szCs w:val="28"/>
              </w:rPr>
              <w:t>Поддержано</w:t>
            </w:r>
          </w:p>
        </w:tc>
        <w:tc>
          <w:tcPr>
            <w:tcW w:w="1843" w:type="dxa"/>
          </w:tcPr>
          <w:p w:rsidR="00E60CBB" w:rsidRPr="007E1701" w:rsidRDefault="00E60CBB" w:rsidP="00C41C91">
            <w:pPr>
              <w:pStyle w:val="ab"/>
              <w:jc w:val="center"/>
              <w:rPr>
                <w:sz w:val="28"/>
                <w:szCs w:val="28"/>
              </w:rPr>
            </w:pPr>
            <w:r w:rsidRPr="007E1701">
              <w:rPr>
                <w:sz w:val="28"/>
                <w:szCs w:val="28"/>
              </w:rPr>
              <w:t>30</w:t>
            </w:r>
          </w:p>
        </w:tc>
        <w:tc>
          <w:tcPr>
            <w:tcW w:w="1578" w:type="dxa"/>
          </w:tcPr>
          <w:p w:rsidR="00E60CBB" w:rsidRPr="007E1701" w:rsidRDefault="00E60CBB" w:rsidP="00C41C91">
            <w:pPr>
              <w:pStyle w:val="ab"/>
              <w:jc w:val="center"/>
              <w:rPr>
                <w:sz w:val="28"/>
                <w:szCs w:val="28"/>
              </w:rPr>
            </w:pPr>
            <w:r w:rsidRPr="007E1701">
              <w:rPr>
                <w:sz w:val="28"/>
                <w:szCs w:val="28"/>
              </w:rPr>
              <w:t>15,6</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2.</w:t>
            </w:r>
          </w:p>
        </w:tc>
        <w:tc>
          <w:tcPr>
            <w:tcW w:w="5192" w:type="dxa"/>
          </w:tcPr>
          <w:p w:rsidR="00E60CBB" w:rsidRPr="007E1701" w:rsidRDefault="00E60CBB" w:rsidP="00C41C91">
            <w:pPr>
              <w:pStyle w:val="ab"/>
              <w:jc w:val="both"/>
              <w:rPr>
                <w:sz w:val="28"/>
                <w:szCs w:val="28"/>
              </w:rPr>
            </w:pPr>
            <w:r w:rsidRPr="007E1701">
              <w:rPr>
                <w:sz w:val="28"/>
                <w:szCs w:val="28"/>
              </w:rPr>
              <w:t>Дано разъяснение</w:t>
            </w:r>
          </w:p>
        </w:tc>
        <w:tc>
          <w:tcPr>
            <w:tcW w:w="1843" w:type="dxa"/>
          </w:tcPr>
          <w:p w:rsidR="00E60CBB" w:rsidRPr="007E1701" w:rsidRDefault="00E60CBB" w:rsidP="00C41C91">
            <w:pPr>
              <w:pStyle w:val="ab"/>
              <w:jc w:val="center"/>
              <w:rPr>
                <w:sz w:val="28"/>
                <w:szCs w:val="28"/>
              </w:rPr>
            </w:pPr>
            <w:r w:rsidRPr="007E1701">
              <w:rPr>
                <w:sz w:val="28"/>
                <w:szCs w:val="28"/>
              </w:rPr>
              <w:t>126</w:t>
            </w:r>
          </w:p>
        </w:tc>
        <w:tc>
          <w:tcPr>
            <w:tcW w:w="1578" w:type="dxa"/>
          </w:tcPr>
          <w:p w:rsidR="00E60CBB" w:rsidRPr="007E1701" w:rsidRDefault="00E60CBB" w:rsidP="00C41C91">
            <w:pPr>
              <w:pStyle w:val="ab"/>
              <w:jc w:val="center"/>
              <w:rPr>
                <w:sz w:val="28"/>
                <w:szCs w:val="28"/>
              </w:rPr>
            </w:pPr>
            <w:r w:rsidRPr="007E1701">
              <w:rPr>
                <w:sz w:val="28"/>
                <w:szCs w:val="28"/>
              </w:rPr>
              <w:t>66,0</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3.</w:t>
            </w:r>
          </w:p>
        </w:tc>
        <w:tc>
          <w:tcPr>
            <w:tcW w:w="5192" w:type="dxa"/>
          </w:tcPr>
          <w:p w:rsidR="00E60CBB" w:rsidRPr="007E1701" w:rsidRDefault="00E60CBB" w:rsidP="00C41C91">
            <w:pPr>
              <w:pStyle w:val="ab"/>
              <w:jc w:val="both"/>
              <w:rPr>
                <w:sz w:val="28"/>
                <w:szCs w:val="28"/>
              </w:rPr>
            </w:pPr>
            <w:r w:rsidRPr="007E1701">
              <w:rPr>
                <w:sz w:val="28"/>
                <w:szCs w:val="28"/>
              </w:rPr>
              <w:t>Не поддержано</w:t>
            </w:r>
          </w:p>
        </w:tc>
        <w:tc>
          <w:tcPr>
            <w:tcW w:w="1843" w:type="dxa"/>
          </w:tcPr>
          <w:p w:rsidR="00E60CBB" w:rsidRPr="007E1701" w:rsidRDefault="00E60CBB" w:rsidP="00C41C91">
            <w:pPr>
              <w:pStyle w:val="ab"/>
              <w:jc w:val="center"/>
              <w:rPr>
                <w:sz w:val="28"/>
                <w:szCs w:val="28"/>
              </w:rPr>
            </w:pPr>
            <w:r w:rsidRPr="007E1701">
              <w:rPr>
                <w:sz w:val="28"/>
                <w:szCs w:val="28"/>
              </w:rPr>
              <w:t>12</w:t>
            </w:r>
          </w:p>
        </w:tc>
        <w:tc>
          <w:tcPr>
            <w:tcW w:w="1578" w:type="dxa"/>
          </w:tcPr>
          <w:p w:rsidR="00E60CBB" w:rsidRPr="007E1701" w:rsidRDefault="00E60CBB" w:rsidP="00C41C91">
            <w:pPr>
              <w:pStyle w:val="ab"/>
              <w:jc w:val="center"/>
              <w:rPr>
                <w:sz w:val="28"/>
                <w:szCs w:val="28"/>
              </w:rPr>
            </w:pPr>
            <w:r w:rsidRPr="007E1701">
              <w:rPr>
                <w:sz w:val="28"/>
                <w:szCs w:val="28"/>
              </w:rPr>
              <w:t>6,3</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4.</w:t>
            </w:r>
          </w:p>
        </w:tc>
        <w:tc>
          <w:tcPr>
            <w:tcW w:w="5192" w:type="dxa"/>
          </w:tcPr>
          <w:p w:rsidR="00E60CBB" w:rsidRPr="007E1701" w:rsidRDefault="00E60CBB" w:rsidP="00C41C91">
            <w:pPr>
              <w:pStyle w:val="ab"/>
              <w:jc w:val="both"/>
              <w:rPr>
                <w:sz w:val="28"/>
                <w:szCs w:val="28"/>
              </w:rPr>
            </w:pPr>
            <w:r w:rsidRPr="007E1701">
              <w:rPr>
                <w:sz w:val="28"/>
                <w:szCs w:val="28"/>
              </w:rPr>
              <w:t>Находится в работе</w:t>
            </w:r>
          </w:p>
        </w:tc>
        <w:tc>
          <w:tcPr>
            <w:tcW w:w="1843" w:type="dxa"/>
          </w:tcPr>
          <w:p w:rsidR="00E60CBB" w:rsidRPr="007E1701" w:rsidRDefault="00E60CBB" w:rsidP="00C41C91">
            <w:pPr>
              <w:pStyle w:val="ab"/>
              <w:jc w:val="center"/>
              <w:rPr>
                <w:sz w:val="28"/>
                <w:szCs w:val="28"/>
              </w:rPr>
            </w:pPr>
            <w:r w:rsidRPr="007E1701">
              <w:rPr>
                <w:sz w:val="28"/>
                <w:szCs w:val="28"/>
              </w:rPr>
              <w:t>12</w:t>
            </w:r>
          </w:p>
        </w:tc>
        <w:tc>
          <w:tcPr>
            <w:tcW w:w="1578" w:type="dxa"/>
          </w:tcPr>
          <w:p w:rsidR="00E60CBB" w:rsidRPr="007E1701" w:rsidRDefault="00E60CBB" w:rsidP="00C41C91">
            <w:pPr>
              <w:pStyle w:val="ab"/>
              <w:jc w:val="center"/>
              <w:rPr>
                <w:sz w:val="28"/>
                <w:szCs w:val="28"/>
              </w:rPr>
            </w:pPr>
            <w:r w:rsidRPr="007E1701">
              <w:rPr>
                <w:sz w:val="28"/>
                <w:szCs w:val="28"/>
              </w:rPr>
              <w:t>6,3</w:t>
            </w:r>
          </w:p>
        </w:tc>
      </w:tr>
      <w:tr w:rsidR="00E60CBB" w:rsidRPr="007E1701" w:rsidTr="00E60CBB">
        <w:tc>
          <w:tcPr>
            <w:tcW w:w="586" w:type="dxa"/>
          </w:tcPr>
          <w:p w:rsidR="00E60CBB" w:rsidRPr="007E1701" w:rsidRDefault="00E60CBB" w:rsidP="00C41C91">
            <w:pPr>
              <w:pStyle w:val="ab"/>
              <w:jc w:val="both"/>
              <w:rPr>
                <w:sz w:val="28"/>
                <w:szCs w:val="28"/>
              </w:rPr>
            </w:pPr>
            <w:r w:rsidRPr="007E1701">
              <w:rPr>
                <w:sz w:val="28"/>
                <w:szCs w:val="28"/>
              </w:rPr>
              <w:t>5.</w:t>
            </w:r>
          </w:p>
        </w:tc>
        <w:tc>
          <w:tcPr>
            <w:tcW w:w="5192" w:type="dxa"/>
          </w:tcPr>
          <w:p w:rsidR="00E60CBB" w:rsidRPr="007E1701" w:rsidRDefault="00E60CBB" w:rsidP="00C41C91">
            <w:pPr>
              <w:pStyle w:val="ab"/>
              <w:jc w:val="both"/>
              <w:rPr>
                <w:sz w:val="28"/>
                <w:szCs w:val="28"/>
              </w:rPr>
            </w:pPr>
            <w:r w:rsidRPr="007E1701">
              <w:rPr>
                <w:sz w:val="28"/>
                <w:szCs w:val="28"/>
              </w:rPr>
              <w:t>Перенаправлено по компетенции (ч.3 ст.8 №59-ФЗ)</w:t>
            </w:r>
          </w:p>
        </w:tc>
        <w:tc>
          <w:tcPr>
            <w:tcW w:w="1843" w:type="dxa"/>
          </w:tcPr>
          <w:p w:rsidR="00E60CBB" w:rsidRPr="007E1701" w:rsidRDefault="00E60CBB" w:rsidP="00C41C91">
            <w:pPr>
              <w:pStyle w:val="ab"/>
              <w:jc w:val="center"/>
              <w:rPr>
                <w:sz w:val="28"/>
                <w:szCs w:val="28"/>
              </w:rPr>
            </w:pPr>
            <w:r w:rsidRPr="007E1701">
              <w:rPr>
                <w:sz w:val="28"/>
                <w:szCs w:val="28"/>
              </w:rPr>
              <w:t>12</w:t>
            </w:r>
          </w:p>
        </w:tc>
        <w:tc>
          <w:tcPr>
            <w:tcW w:w="1578" w:type="dxa"/>
          </w:tcPr>
          <w:p w:rsidR="00E60CBB" w:rsidRPr="007E1701" w:rsidRDefault="00E60CBB" w:rsidP="00C41C91">
            <w:pPr>
              <w:pStyle w:val="ab"/>
              <w:jc w:val="center"/>
              <w:rPr>
                <w:sz w:val="28"/>
                <w:szCs w:val="28"/>
              </w:rPr>
            </w:pPr>
            <w:r w:rsidRPr="007E1701">
              <w:rPr>
                <w:sz w:val="28"/>
                <w:szCs w:val="28"/>
              </w:rPr>
              <w:t>6,3</w:t>
            </w:r>
          </w:p>
        </w:tc>
      </w:tr>
      <w:tr w:rsidR="00E60CBB" w:rsidRPr="007E1701" w:rsidTr="00E60CBB">
        <w:tc>
          <w:tcPr>
            <w:tcW w:w="586" w:type="dxa"/>
          </w:tcPr>
          <w:p w:rsidR="00E60CBB" w:rsidRPr="007E1701" w:rsidRDefault="00E60CBB" w:rsidP="00C41C91">
            <w:pPr>
              <w:pStyle w:val="ab"/>
              <w:ind w:firstLine="709"/>
              <w:jc w:val="both"/>
              <w:rPr>
                <w:sz w:val="28"/>
                <w:szCs w:val="28"/>
              </w:rPr>
            </w:pPr>
          </w:p>
        </w:tc>
        <w:tc>
          <w:tcPr>
            <w:tcW w:w="5192" w:type="dxa"/>
          </w:tcPr>
          <w:p w:rsidR="00E60CBB" w:rsidRPr="007E1701" w:rsidRDefault="00E60CBB" w:rsidP="00C41C91">
            <w:pPr>
              <w:pStyle w:val="ab"/>
              <w:jc w:val="both"/>
              <w:rPr>
                <w:sz w:val="28"/>
                <w:szCs w:val="28"/>
              </w:rPr>
            </w:pPr>
            <w:r w:rsidRPr="007E1701">
              <w:rPr>
                <w:sz w:val="28"/>
                <w:szCs w:val="28"/>
              </w:rPr>
              <w:t>Итого</w:t>
            </w:r>
          </w:p>
        </w:tc>
        <w:tc>
          <w:tcPr>
            <w:tcW w:w="1843" w:type="dxa"/>
          </w:tcPr>
          <w:p w:rsidR="00E60CBB" w:rsidRPr="007E1701" w:rsidRDefault="00E60CBB" w:rsidP="00C41C91">
            <w:pPr>
              <w:pStyle w:val="ab"/>
              <w:jc w:val="center"/>
              <w:rPr>
                <w:sz w:val="28"/>
                <w:szCs w:val="28"/>
              </w:rPr>
            </w:pPr>
            <w:r w:rsidRPr="007E1701">
              <w:rPr>
                <w:sz w:val="28"/>
                <w:szCs w:val="28"/>
              </w:rPr>
              <w:t>192</w:t>
            </w:r>
          </w:p>
        </w:tc>
        <w:tc>
          <w:tcPr>
            <w:tcW w:w="1578" w:type="dxa"/>
          </w:tcPr>
          <w:p w:rsidR="00E60CBB" w:rsidRPr="007E1701" w:rsidRDefault="00E60CBB" w:rsidP="00C41C91">
            <w:pPr>
              <w:pStyle w:val="ab"/>
              <w:jc w:val="center"/>
              <w:rPr>
                <w:sz w:val="28"/>
                <w:szCs w:val="28"/>
              </w:rPr>
            </w:pPr>
            <w:r w:rsidRPr="007E1701">
              <w:rPr>
                <w:sz w:val="28"/>
                <w:szCs w:val="28"/>
              </w:rPr>
              <w:t>100,0</w:t>
            </w:r>
          </w:p>
        </w:tc>
      </w:tr>
    </w:tbl>
    <w:p w:rsidR="007E1701" w:rsidRDefault="007E1701" w:rsidP="00C41C91">
      <w:pPr>
        <w:pStyle w:val="ab"/>
        <w:ind w:firstLine="709"/>
        <w:jc w:val="both"/>
        <w:rPr>
          <w:sz w:val="28"/>
        </w:rPr>
      </w:pPr>
    </w:p>
    <w:p w:rsidR="00274B81" w:rsidRPr="00C41C91" w:rsidRDefault="00274B81" w:rsidP="00C41C91">
      <w:pPr>
        <w:pStyle w:val="ab"/>
        <w:ind w:firstLine="709"/>
        <w:jc w:val="both"/>
        <w:rPr>
          <w:sz w:val="28"/>
        </w:rPr>
      </w:pPr>
      <w:r w:rsidRPr="00C41C91">
        <w:rPr>
          <w:sz w:val="28"/>
        </w:rPr>
        <w:t xml:space="preserve">Во исполнение Указа Президента Российской Федерации </w:t>
      </w:r>
      <w:r w:rsidRPr="00C41C91">
        <w:rPr>
          <w:sz w:val="28"/>
        </w:rPr>
        <w:br/>
        <w:t>от 17</w:t>
      </w:r>
      <w:r w:rsidR="00EA7765">
        <w:rPr>
          <w:sz w:val="28"/>
        </w:rPr>
        <w:t>.04.</w:t>
      </w:r>
      <w:r w:rsidRPr="00C41C91">
        <w:rPr>
          <w:sz w:val="28"/>
        </w:rPr>
        <w:t>2017 № 171 «О мониторинге и анализе результатов рассмотрения обращений граждан» администрацией района ежемесячно представляется в Администрацию Президента Российской Федерации в электронной форме информация о результатах рассмотрения обращений граждан и организаций, а также о мерах, принятых по таким обращениям.</w:t>
      </w:r>
    </w:p>
    <w:p w:rsidR="00274B81" w:rsidRPr="00C41C91" w:rsidRDefault="00274B81" w:rsidP="00C41C91">
      <w:pPr>
        <w:pStyle w:val="ab"/>
        <w:ind w:firstLine="709"/>
        <w:jc w:val="both"/>
        <w:rPr>
          <w:sz w:val="28"/>
          <w:szCs w:val="28"/>
        </w:rPr>
      </w:pPr>
      <w:r w:rsidRPr="00C41C91">
        <w:rPr>
          <w:sz w:val="28"/>
        </w:rPr>
        <w:t xml:space="preserve">В соответствии с поручением Президента Российской Федерации </w:t>
      </w:r>
      <w:r w:rsidRPr="00C41C91">
        <w:rPr>
          <w:sz w:val="28"/>
        </w:rPr>
        <w:br/>
        <w:t>от 26</w:t>
      </w:r>
      <w:r w:rsidR="00EA7765">
        <w:rPr>
          <w:sz w:val="28"/>
        </w:rPr>
        <w:t>.04.2013</w:t>
      </w:r>
      <w:r w:rsidRPr="00C41C91">
        <w:rPr>
          <w:sz w:val="28"/>
        </w:rPr>
        <w:t xml:space="preserve"> № Пр-936 о ежегодном проведении общероссийского дня приема граждан администрация района совместно с администрациями сельских поселений приняли участие в общероссийском дне приема граждан 12 декабря 2017 года</w:t>
      </w:r>
      <w:r w:rsidRPr="00C41C91">
        <w:rPr>
          <w:sz w:val="28"/>
          <w:szCs w:val="28"/>
        </w:rPr>
        <w:t xml:space="preserve">, в ходе которого было принято 13 граждан района. </w:t>
      </w:r>
    </w:p>
    <w:p w:rsidR="00274B81" w:rsidRPr="00C41C91" w:rsidRDefault="00274B81" w:rsidP="00C41C91">
      <w:pPr>
        <w:pStyle w:val="ab"/>
        <w:ind w:firstLine="709"/>
        <w:jc w:val="both"/>
        <w:rPr>
          <w:sz w:val="28"/>
        </w:rPr>
      </w:pPr>
      <w:r w:rsidRPr="00C41C91">
        <w:rPr>
          <w:sz w:val="28"/>
          <w:szCs w:val="28"/>
        </w:rPr>
        <w:t>Информация о проведении и итогах проведения общероссийского дня приема граждан 12 декабря 2017 года была размещена на официальном сайте администрации района.</w:t>
      </w:r>
    </w:p>
    <w:p w:rsidR="00250C34" w:rsidRPr="00C41C91" w:rsidRDefault="00124C0E"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250C34" w:rsidRPr="00C41C91">
        <w:rPr>
          <w:rFonts w:ascii="Times New Roman" w:hAnsi="Times New Roman"/>
          <w:sz w:val="28"/>
          <w:szCs w:val="28"/>
        </w:rPr>
        <w:t>.5.1</w:t>
      </w:r>
      <w:r w:rsidRPr="00C41C91">
        <w:rPr>
          <w:rFonts w:ascii="Times New Roman" w:hAnsi="Times New Roman"/>
          <w:sz w:val="28"/>
          <w:szCs w:val="28"/>
        </w:rPr>
        <w:t>5</w:t>
      </w:r>
      <w:r w:rsidR="00250C34" w:rsidRPr="00C41C91">
        <w:rPr>
          <w:rFonts w:ascii="Times New Roman" w:hAnsi="Times New Roman"/>
          <w:sz w:val="28"/>
          <w:szCs w:val="28"/>
        </w:rPr>
        <w:t>. Содействует созданию, развитию и обеспечению охраны лечебно-оздоровительных местностей и курортов местного значения на территории Ханты-Мансийского района</w:t>
      </w:r>
      <w:r w:rsidR="00F5642E" w:rsidRPr="00C41C91">
        <w:rPr>
          <w:rFonts w:ascii="Times New Roman" w:hAnsi="Times New Roman"/>
          <w:sz w:val="28"/>
          <w:szCs w:val="28"/>
        </w:rPr>
        <w:t>.</w:t>
      </w:r>
    </w:p>
    <w:p w:rsidR="00B749ED" w:rsidRPr="00C41C91" w:rsidRDefault="00B749ED"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территории района не предусмотрено создание лечебно-оздоровительных местностей и курортов местного значения согласно Федеральному закону от 23.02.1995 № 26-ФЗ «О природных лечебных ресурсах, лечебно-оздоровительных местностях и курортах». Вследствие этого полномочие муниципалитета по участию в исполнении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согласно вышеуказанному </w:t>
      </w:r>
      <w:r w:rsidR="00567F16" w:rsidRPr="00C41C91">
        <w:rPr>
          <w:rFonts w:ascii="Times New Roman" w:hAnsi="Times New Roman"/>
          <w:sz w:val="28"/>
          <w:szCs w:val="28"/>
        </w:rPr>
        <w:lastRenderedPageBreak/>
        <w:t>Ф</w:t>
      </w:r>
      <w:r w:rsidRPr="00C41C91">
        <w:rPr>
          <w:rFonts w:ascii="Times New Roman" w:hAnsi="Times New Roman"/>
          <w:sz w:val="28"/>
          <w:szCs w:val="28"/>
        </w:rPr>
        <w:t>едеральному закону, не реализуется.</w:t>
      </w:r>
    </w:p>
    <w:p w:rsidR="00250C34" w:rsidRPr="00C41C91" w:rsidRDefault="00124C0E"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2.3</w:t>
      </w:r>
      <w:r w:rsidR="00250C34" w:rsidRPr="00C41C91">
        <w:rPr>
          <w:rFonts w:ascii="Times New Roman" w:hAnsi="Times New Roman"/>
          <w:sz w:val="28"/>
          <w:szCs w:val="28"/>
        </w:rPr>
        <w:t>.5.1</w:t>
      </w:r>
      <w:r w:rsidRPr="00C41C91">
        <w:rPr>
          <w:rFonts w:ascii="Times New Roman" w:hAnsi="Times New Roman"/>
          <w:sz w:val="28"/>
          <w:szCs w:val="28"/>
        </w:rPr>
        <w:t>6</w:t>
      </w:r>
      <w:r w:rsidR="00250C34" w:rsidRPr="00C41C91">
        <w:rPr>
          <w:rFonts w:ascii="Times New Roman" w:hAnsi="Times New Roman"/>
          <w:sz w:val="28"/>
          <w:szCs w:val="28"/>
        </w:rPr>
        <w:t>. Иные полномочия в области образования, культуры, охраны здоровья населения в соответствии с федеральными законами, законами Ханты-Мансийского автономного округа</w:t>
      </w:r>
      <w:r w:rsidR="00983CA1" w:rsidRPr="00C41C91">
        <w:rPr>
          <w:rFonts w:ascii="Times New Roman" w:hAnsi="Times New Roman"/>
          <w:sz w:val="28"/>
          <w:szCs w:val="28"/>
        </w:rPr>
        <w:t xml:space="preserve"> – </w:t>
      </w:r>
      <w:r w:rsidR="00250C34" w:rsidRPr="00C41C91">
        <w:rPr>
          <w:rFonts w:ascii="Times New Roman" w:hAnsi="Times New Roman"/>
          <w:sz w:val="28"/>
          <w:szCs w:val="28"/>
        </w:rPr>
        <w:t xml:space="preserve">Югры, </w:t>
      </w:r>
      <w:r w:rsidR="00567F16" w:rsidRPr="00C41C91">
        <w:rPr>
          <w:rFonts w:ascii="Times New Roman" w:hAnsi="Times New Roman"/>
          <w:sz w:val="28"/>
          <w:szCs w:val="28"/>
        </w:rPr>
        <w:t>У</w:t>
      </w:r>
      <w:r w:rsidR="00250C34" w:rsidRPr="00C41C91">
        <w:rPr>
          <w:rFonts w:ascii="Times New Roman" w:hAnsi="Times New Roman"/>
          <w:sz w:val="28"/>
          <w:szCs w:val="28"/>
        </w:rPr>
        <w:t>ставом Ханты-Мансийского района.</w:t>
      </w:r>
    </w:p>
    <w:p w:rsidR="007B60CB" w:rsidRPr="00C41C91" w:rsidRDefault="007B60CB" w:rsidP="00C41C91">
      <w:pPr>
        <w:widowControl w:val="0"/>
        <w:autoSpaceDE w:val="0"/>
        <w:spacing w:after="0" w:line="240" w:lineRule="auto"/>
        <w:ind w:firstLine="709"/>
        <w:jc w:val="both"/>
        <w:rPr>
          <w:rFonts w:ascii="Times New Roman" w:hAnsi="Times New Roman"/>
          <w:sz w:val="28"/>
          <w:szCs w:val="28"/>
        </w:rPr>
      </w:pPr>
      <w:r w:rsidRPr="00C41C91">
        <w:rPr>
          <w:rFonts w:ascii="Times New Roman" w:hAnsi="Times New Roman"/>
          <w:sz w:val="28"/>
          <w:szCs w:val="28"/>
        </w:rPr>
        <w:t>Молодежная политика</w:t>
      </w:r>
      <w:r w:rsidR="00F35744" w:rsidRPr="00C41C91">
        <w:rPr>
          <w:rFonts w:ascii="Times New Roman" w:hAnsi="Times New Roman"/>
          <w:sz w:val="28"/>
          <w:szCs w:val="28"/>
        </w:rPr>
        <w:t>.</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целях развития творческого потенциала и социально значимых инициатив для молодежи района проведено 11 мероприятий районного масштаба, что на 2 мероприятия больше по сравнению с 2016 годом, а также о</w:t>
      </w:r>
      <w:r w:rsidRPr="00C41C91">
        <w:rPr>
          <w:rFonts w:ascii="Times New Roman" w:eastAsia="Times New Roman" w:hAnsi="Times New Roman"/>
          <w:color w:val="000000" w:themeColor="text1"/>
          <w:sz w:val="28"/>
          <w:szCs w:val="28"/>
          <w:lang w:eastAsia="ru-RU"/>
        </w:rPr>
        <w:t>рганизовано участие в региональных проектах. Общее количество молодых людей Ханты-Мансийского района, вовлеченных в реализуемые мероприятия состав</w:t>
      </w:r>
      <w:r w:rsidR="00D96D6C">
        <w:rPr>
          <w:rFonts w:ascii="Times New Roman" w:eastAsia="Times New Roman" w:hAnsi="Times New Roman"/>
          <w:color w:val="000000" w:themeColor="text1"/>
          <w:sz w:val="28"/>
          <w:szCs w:val="28"/>
          <w:lang w:eastAsia="ru-RU"/>
        </w:rPr>
        <w:t>ило</w:t>
      </w:r>
      <w:r w:rsidRPr="00C41C91">
        <w:rPr>
          <w:rFonts w:ascii="Times New Roman" w:eastAsia="Times New Roman" w:hAnsi="Times New Roman"/>
          <w:color w:val="000000" w:themeColor="text1"/>
          <w:sz w:val="28"/>
          <w:szCs w:val="28"/>
          <w:lang w:eastAsia="ru-RU"/>
        </w:rPr>
        <w:t xml:space="preserve"> 3 833 человек (2016 год – 3 820).</w:t>
      </w:r>
      <w:r w:rsidRPr="00C41C91">
        <w:rPr>
          <w:rFonts w:ascii="Times New Roman" w:eastAsia="Times New Roman" w:hAnsi="Times New Roman"/>
          <w:color w:val="FF0000"/>
          <w:sz w:val="28"/>
          <w:szCs w:val="28"/>
          <w:lang w:eastAsia="ru-RU"/>
        </w:rPr>
        <w:t xml:space="preserve"> </w:t>
      </w:r>
      <w:r w:rsidRPr="00C41C91">
        <w:rPr>
          <w:rFonts w:ascii="Times New Roman" w:eastAsia="Times New Roman" w:hAnsi="Times New Roman"/>
          <w:sz w:val="28"/>
          <w:szCs w:val="28"/>
          <w:lang w:eastAsia="ru-RU"/>
        </w:rPr>
        <w:t xml:space="preserve">В мероприятиях районного уровня, проведенных в 2017 году приняли участие 890 человек (2016 год – 781 человек).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районе действует 3 детских и молодежных общественных организации: Общественная молодежная организация «Центр развития туризма» Ханты-Мансийского района, Детско-молодежная местная общественная организация Ханты-Мансийского района «Поколение+», волонтерское объединение Ханты-Мансийского района «Шаг навстречу - шаг вперед!».</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Численность детей и молодежи, участвующих в деятельности общественных организаций, по итогам 2017 года составила 1 620 человек, из них занимающихся волонтерской и добровольческой деятельностью - 554 человека. Для привлечения внимания к социальным проблемам детей и семей, находящихся в социально-опасном положении, волонтерами Ханты-Мансийского района совместно с комиссией по делам несовершеннолетних и защите их прав при администрации района организованы на постоянной основе добровольческие акции «Дарю добро!» (по сбору вещей, игрушек, школьных принадлежностей для детей) и «Подари улыбку детям!» (акция направлена на приобретение жителями района и волонтерами подарков на новый год для детей с ограниченными возможностями здоровья).</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Участники волонтерского объединения Ханты-Мансийского района «Шаг навстречу – шаг вперед!» оказывают помощь пожилым людям, труженикам тыла ВОВ, тесно сотрудничают с домом - интернатом для престарелых и инвалидов «Уют» (д. Шапша). Добровольцами Ханты-Мансийского района в 2017 году проведено более 55 акций, в том числе по плану мероприятий движения «Волонтеры Победы».</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2017 год</w:t>
      </w:r>
      <w:r w:rsidR="00D96D6C">
        <w:rPr>
          <w:rFonts w:ascii="Times New Roman" w:eastAsia="Times New Roman" w:hAnsi="Times New Roman"/>
          <w:sz w:val="28"/>
          <w:szCs w:val="28"/>
          <w:lang w:eastAsia="ru-RU"/>
        </w:rPr>
        <w:t>у</w:t>
      </w:r>
      <w:r w:rsidRPr="00C41C91">
        <w:rPr>
          <w:rFonts w:ascii="Times New Roman" w:eastAsia="Times New Roman" w:hAnsi="Times New Roman"/>
          <w:sz w:val="28"/>
          <w:szCs w:val="28"/>
          <w:lang w:eastAsia="ru-RU"/>
        </w:rPr>
        <w:t xml:space="preserve"> создана общественная молодежная палата при Думе района в составе 12 человек; 3 молодых человека Ханты-</w:t>
      </w:r>
      <w:r w:rsidR="00D96D6C">
        <w:rPr>
          <w:rFonts w:ascii="Times New Roman" w:eastAsia="Times New Roman" w:hAnsi="Times New Roman"/>
          <w:sz w:val="28"/>
          <w:szCs w:val="28"/>
          <w:lang w:eastAsia="ru-RU"/>
        </w:rPr>
        <w:t>М</w:t>
      </w:r>
      <w:r w:rsidRPr="00C41C91">
        <w:rPr>
          <w:rFonts w:ascii="Times New Roman" w:eastAsia="Times New Roman" w:hAnsi="Times New Roman"/>
          <w:sz w:val="28"/>
          <w:szCs w:val="28"/>
          <w:lang w:eastAsia="ru-RU"/>
        </w:rPr>
        <w:t xml:space="preserve">ансийского района являются членами Молодежного Парламента при Думе Ханты-Мансийского автономного округа - Югры.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представителя Ханты-Мансийского района приняли участие в XIX Всемирном фестивале молодежи и студентов – 2017 года.</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 xml:space="preserve">3 молодых человека Ханты-Мансийского района приняли участие в окружном этапе молодежного проекта «Учеба для актива региона». По итогам проекта победителем в возрастной категории 18-30 лет стал Актимиров Адам Магометович с проектом Медиаэкспедиция «Россия – без границ» и прошел стажировку в Государственной Думе РФ.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Среди молодых активистов Ханты-Мансийского района - 2 участника окружного конкурса лидеров и руководителей детских и молодёжных общественных объединений «Лидер ХХI века»</w:t>
      </w:r>
      <w:r w:rsidRPr="00C41C91">
        <w:rPr>
          <w:rFonts w:ascii="Times New Roman" w:hAnsi="Times New Roman"/>
          <w:sz w:val="28"/>
          <w:szCs w:val="28"/>
        </w:rPr>
        <w:t xml:space="preserve">: </w:t>
      </w:r>
      <w:r w:rsidRPr="00C41C91">
        <w:rPr>
          <w:rFonts w:ascii="Times New Roman" w:eastAsia="Times New Roman" w:hAnsi="Times New Roman"/>
          <w:sz w:val="28"/>
          <w:szCs w:val="28"/>
          <w:lang w:eastAsia="ru-RU"/>
        </w:rPr>
        <w:t>в номинации «Лидер молодежного общественного объединения» II место занял  председатель Ханты-Мансийского районного отделения МООУН, координатор по развитию предпринимательской деятельности Богордаев Руслан</w:t>
      </w:r>
      <w:r w:rsidR="00D96D6C">
        <w:rPr>
          <w:rFonts w:ascii="Times New Roman" w:eastAsia="Times New Roman" w:hAnsi="Times New Roman"/>
          <w:sz w:val="28"/>
          <w:szCs w:val="28"/>
          <w:lang w:eastAsia="ru-RU"/>
        </w:rPr>
        <w:t xml:space="preserve"> Викторович.</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Актимиров Адам Магометович</w:t>
      </w:r>
      <w:r w:rsidRPr="00C41C91">
        <w:rPr>
          <w:sz w:val="28"/>
          <w:szCs w:val="28"/>
        </w:rPr>
        <w:t xml:space="preserve"> </w:t>
      </w:r>
      <w:r w:rsidRPr="00C41C91">
        <w:rPr>
          <w:rFonts w:ascii="Times New Roman" w:eastAsia="Times New Roman" w:hAnsi="Times New Roman"/>
          <w:sz w:val="28"/>
          <w:szCs w:val="28"/>
          <w:lang w:eastAsia="ru-RU"/>
        </w:rPr>
        <w:t xml:space="preserve">награжден Премией Губернатора ХМАО-Югры в номинации «За успехи в развитии системы межнациональных отношений, профилактику экстремизма в молодежной среде».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целях поддержки талантливой молодежи в декабре 2017 года в рамках форума молодежи «АКТИВ» поощрены 62 человека, из них 10 человек в рамках районного конкурса лучших журналистских работ, 52 волонтера награждены благодарственными письмами (из сельских поселений Горноправдинск, Сибирский, Шапша, Луговской, Батово, Елизарово).</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Физкультурно-спортивная работа</w:t>
      </w:r>
      <w:r w:rsidR="00D96D6C">
        <w:rPr>
          <w:rFonts w:ascii="Times New Roman" w:eastAsia="Times New Roman" w:hAnsi="Times New Roman"/>
          <w:sz w:val="28"/>
          <w:szCs w:val="28"/>
          <w:lang w:eastAsia="ru-RU"/>
        </w:rPr>
        <w:t>.</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iCs/>
          <w:sz w:val="28"/>
          <w:szCs w:val="28"/>
          <w:lang w:eastAsia="ru-RU"/>
        </w:rPr>
        <w:t>В 2017 году количество спортивных объектов Ханты-Мансийского района</w:t>
      </w:r>
      <w:r w:rsidRPr="00C41C91">
        <w:rPr>
          <w:rFonts w:ascii="Times New Roman" w:eastAsia="Times New Roman" w:hAnsi="Times New Roman"/>
          <w:sz w:val="28"/>
          <w:szCs w:val="28"/>
          <w:lang w:eastAsia="ru-RU"/>
        </w:rPr>
        <w:t xml:space="preserve"> составило 67 е</w:t>
      </w:r>
      <w:r w:rsidR="00D96D6C">
        <w:rPr>
          <w:rFonts w:ascii="Times New Roman" w:eastAsia="Times New Roman" w:hAnsi="Times New Roman"/>
          <w:sz w:val="28"/>
          <w:szCs w:val="28"/>
          <w:lang w:eastAsia="ru-RU"/>
        </w:rPr>
        <w:t>диниц</w:t>
      </w:r>
      <w:r w:rsidRPr="00C41C91">
        <w:rPr>
          <w:rFonts w:ascii="Times New Roman" w:eastAsia="Times New Roman" w:hAnsi="Times New Roman"/>
          <w:sz w:val="28"/>
          <w:szCs w:val="28"/>
          <w:lang w:eastAsia="ru-RU"/>
        </w:rPr>
        <w:t xml:space="preserve">, увеличившись на 2 единицы в сравнении с 2016 годом, из них 75% приходится на образовательные учреждения. </w:t>
      </w:r>
    </w:p>
    <w:p w:rsidR="00B83B06" w:rsidRPr="00C41C91" w:rsidRDefault="00B83B06"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Количество специалистов, оказывающих услуги населению в сфере физической культуры и спорта, составило 79 человек.</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bCs/>
          <w:sz w:val="28"/>
          <w:szCs w:val="28"/>
          <w:lang w:eastAsia="ru-RU"/>
        </w:rPr>
        <w:t>Численность населения, систематически занимающегося физической культурой и спортом составило 6 692 человек или 36,1 % от числа населения в возрасте от 3 до 79 лет (2016 год – 6 534 человек или 33,7 %), что соответствует показателям, утвержденным Стратегией развития физической культуры и спорта в Российской Федерации до 2030 года.</w:t>
      </w:r>
      <w:r w:rsidRPr="00C41C91">
        <w:rPr>
          <w:rFonts w:ascii="Times New Roman" w:eastAsia="Times New Roman" w:hAnsi="Times New Roman"/>
          <w:sz w:val="28"/>
          <w:szCs w:val="28"/>
          <w:lang w:eastAsia="ru-RU"/>
        </w:rPr>
        <w:tab/>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целях формирования мотивации к занятиям физической культурой и спортом, выявления лучших спортсменов и команд, повышения профессионального мастерства кадрового состава, пропаганды здорового образа жизни проведено 12 районных спортивно-массовых мероприятий, в которых приняли участие 773 человека.</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Кроме того, в 2017 году спортсмены Ханты-Мансийского района приняли участие в 10-ти спортивных мероприятиях Ханты-Мансийского автономного округа – Югры. </w:t>
      </w:r>
      <w:r w:rsidRPr="00C41C91">
        <w:rPr>
          <w:rFonts w:ascii="Times New Roman" w:eastAsia="Times New Roman" w:hAnsi="Times New Roman"/>
          <w:bCs/>
          <w:sz w:val="28"/>
          <w:szCs w:val="28"/>
          <w:lang w:eastAsia="ru-RU"/>
        </w:rPr>
        <w:t>Общее количество спортсменов, принявших участие в региональных соревнованиях, 96 человек.</w:t>
      </w:r>
      <w:r w:rsidRPr="00C41C91">
        <w:rPr>
          <w:rFonts w:ascii="Times New Roman" w:eastAsia="Times New Roman" w:hAnsi="Times New Roman"/>
          <w:sz w:val="28"/>
          <w:szCs w:val="28"/>
          <w:lang w:eastAsia="ru-RU"/>
        </w:rPr>
        <w:t xml:space="preserve">  По итогам соревнований спортсмены района заняли 13 призовых мест.</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В отчетном году воспитанники ДЮСШ приняли участие в спортивных соревнованиях:</w:t>
      </w:r>
    </w:p>
    <w:p w:rsidR="00B83B06" w:rsidRPr="00C41C91" w:rsidRDefault="00D96D6C" w:rsidP="00D96D6C">
      <w:pPr>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B83B06" w:rsidRPr="00C41C91">
        <w:rPr>
          <w:rFonts w:ascii="Times New Roman" w:eastAsia="Times New Roman" w:hAnsi="Times New Roman"/>
          <w:sz w:val="28"/>
          <w:szCs w:val="28"/>
          <w:lang w:eastAsia="ru-RU"/>
        </w:rPr>
        <w:t>униципального уровня - 31 соревнование;</w:t>
      </w:r>
    </w:p>
    <w:p w:rsidR="00B83B06" w:rsidRPr="00C41C91" w:rsidRDefault="00B83B06" w:rsidP="00D96D6C">
      <w:pPr>
        <w:spacing w:after="0" w:line="240" w:lineRule="auto"/>
        <w:ind w:left="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регионального и всероссийского уровней - 22 соревнования.</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По результатам соревнований воспитанники завоевали 78 призовых мест (первых мест - 27; вторых мест - 32; третьих мест – 19), обучающимся школы присвоено 49 спортивных разрядов.</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период летней оздоровительной кампании в спортивной школе занимались 213 воспитанников, из них 165 воспитанников в летних оздоровительных лагерях на базе отделений школы и 48 воспитанников приняли участие в учебно-тренировочных сборах, организованных в п. Горноправдинск, п. Кедровый, г. Заводоуковск, г. Ханты-Мансийск и черноморское побережье).</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реабилитации инвалидов и привлечения их к занятиям физической культурой и спортом в г.Ханты-Мансийске в течение 2017 года для 21 инвалида проведено 2 учебно-тренировочных сбора (УТС) на базе спортивного центра БУ ХМАО-Югры «Комплексный центр социального обслуживания населения «Светлана» и гостиницы «Олимпийская». В программу УТС были включены метание копья, метание диска, бег, толкание ядра, прыжки в длину, а также апробация комплекса ГТО; </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организовано участие 19 спортсменов Ханты-Мансийского района с инвалидностью в 2 окружных соревнованиях («Югорский лыжный марафон», фестиваль «Через тернии к звездам»);</w:t>
      </w:r>
    </w:p>
    <w:p w:rsidR="00B83B06" w:rsidRPr="00C41C91" w:rsidRDefault="00B83B06"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 спортсмена Ханты-Мансийского района с инвалидностью приняли участие в Чемпионатах и Первенствах Ханты-Мансийского автономного округа – Югры, по итогам соревнований заняли 20 призовых мест.</w:t>
      </w:r>
    </w:p>
    <w:p w:rsidR="00E95D18" w:rsidRPr="00C41C91" w:rsidRDefault="00124C0E" w:rsidP="00C41C91">
      <w:pPr>
        <w:tabs>
          <w:tab w:val="left" w:pos="709"/>
        </w:tabs>
        <w:spacing w:after="0" w:line="240" w:lineRule="auto"/>
        <w:ind w:firstLine="709"/>
        <w:jc w:val="both"/>
        <w:rPr>
          <w:rFonts w:ascii="Times New Roman" w:hAnsi="Times New Roman"/>
          <w:sz w:val="28"/>
          <w:szCs w:val="28"/>
        </w:rPr>
      </w:pPr>
      <w:r w:rsidRPr="00C41C91">
        <w:rPr>
          <w:rFonts w:ascii="Times New Roman" w:hAnsi="Times New Roman"/>
          <w:sz w:val="28"/>
          <w:szCs w:val="28"/>
        </w:rPr>
        <w:t>2.3.6.</w:t>
      </w:r>
      <w:r w:rsidR="00E95D18" w:rsidRPr="00C41C91">
        <w:rPr>
          <w:rFonts w:ascii="Times New Roman" w:hAnsi="Times New Roman"/>
          <w:sz w:val="28"/>
          <w:szCs w:val="28"/>
        </w:rPr>
        <w:t xml:space="preserve">В области защиты населения и территории от чрезвычайных ситуаций природного и техногенного характера. </w:t>
      </w:r>
    </w:p>
    <w:p w:rsidR="00E95D18" w:rsidRPr="00C41C91" w:rsidRDefault="00EC4EE0" w:rsidP="00C41C91">
      <w:pPr>
        <w:spacing w:after="0" w:line="240" w:lineRule="auto"/>
        <w:ind w:firstLine="709"/>
        <w:jc w:val="both"/>
        <w:rPr>
          <w:rFonts w:ascii="Times New Roman" w:eastAsia="Times New Roman" w:hAnsi="Times New Roman"/>
          <w:sz w:val="28"/>
          <w:szCs w:val="28"/>
        </w:rPr>
      </w:pPr>
      <w:r w:rsidRPr="00C41C91">
        <w:rPr>
          <w:rFonts w:ascii="Times New Roman" w:hAnsi="Times New Roman"/>
          <w:sz w:val="28"/>
          <w:szCs w:val="28"/>
        </w:rPr>
        <w:t xml:space="preserve">Администрацией района в 2017 году проводилась работа по созданию и совершенствованию деятельности органов управления Ханты-Мансийского районного звена </w:t>
      </w:r>
      <w:r w:rsidR="00BF0DF2" w:rsidRPr="00BF0DF2">
        <w:rPr>
          <w:rFonts w:ascii="Times New Roman" w:hAnsi="Times New Roman"/>
          <w:sz w:val="28"/>
          <w:szCs w:val="28"/>
        </w:rPr>
        <w:t>территориальной подсистемы</w:t>
      </w:r>
      <w:r w:rsidRPr="00BF0DF2">
        <w:rPr>
          <w:rFonts w:ascii="Times New Roman" w:hAnsi="Times New Roman"/>
          <w:sz w:val="28"/>
          <w:szCs w:val="28"/>
        </w:rPr>
        <w:t xml:space="preserve"> РСЧС,</w:t>
      </w:r>
      <w:r w:rsidRPr="00C41C91">
        <w:rPr>
          <w:rFonts w:ascii="Times New Roman" w:hAnsi="Times New Roman"/>
          <w:sz w:val="28"/>
          <w:szCs w:val="28"/>
        </w:rPr>
        <w:t xml:space="preserve"> гражданской обороны, подготовке сил гражданской обороны, обучению населения, поддержанию в готовности, модернизации и дальнейшему развитию средств оповещения населения, планомерному накоплению ресурсов, необходимых для выполнения мероприятий гражданской обороны и ликвидации чрезвычайных ситуаций. </w:t>
      </w:r>
      <w:r w:rsidR="00E3525D" w:rsidRPr="00C41C91">
        <w:rPr>
          <w:rFonts w:ascii="Times New Roman" w:hAnsi="Times New Roman"/>
          <w:sz w:val="28"/>
          <w:szCs w:val="28"/>
        </w:rPr>
        <w:t>Проведено 8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30 вопросов в области защиты населения и территории от чрезвычайных ситуаций природного и техногенного характера и обеспечения пожарной безопасности</w:t>
      </w:r>
      <w:r w:rsidR="00E95D18"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 xml:space="preserve">.6.1. Осуществляет подготовку и содержание в готовности необходимых сил и средств для защиты населения и территорий от </w:t>
      </w:r>
      <w:r w:rsidRPr="00C41C91">
        <w:rPr>
          <w:rFonts w:ascii="Times New Roman" w:hAnsi="Times New Roman"/>
          <w:sz w:val="28"/>
          <w:szCs w:val="28"/>
        </w:rPr>
        <w:lastRenderedPageBreak/>
        <w:t xml:space="preserve">чрезвычайных ситуаций, обучение населения способам защиты и действиям в этих ситуациях. </w:t>
      </w:r>
    </w:p>
    <w:p w:rsidR="00E3525D" w:rsidRPr="00C41C91" w:rsidRDefault="00E3525D" w:rsidP="00C41C91">
      <w:pPr>
        <w:pStyle w:val="af8"/>
        <w:spacing w:after="0"/>
        <w:ind w:left="0" w:firstLine="709"/>
        <w:jc w:val="both"/>
        <w:rPr>
          <w:sz w:val="28"/>
          <w:szCs w:val="28"/>
        </w:rPr>
      </w:pPr>
      <w:r w:rsidRPr="00C41C91">
        <w:rPr>
          <w:sz w:val="28"/>
          <w:szCs w:val="28"/>
        </w:rPr>
        <w:t>Реализованы мероприятия по организации подготовки и содержания в готовности необходимых сил и средств для защиты населения и территории района от чрезвычайных ситуаций. Для выполнения мероприятий при угрозе возникновения производственных аварий, катастроф и стихийных бедствий привлекалось 12 служб, включающих в себя 410 человек личного состава, 107 единиц техники, находящихся в готовности, на круглосуточном дежурстве 53</w:t>
      </w:r>
      <w:r w:rsidRPr="00C41C91">
        <w:rPr>
          <w:bCs/>
          <w:sz w:val="28"/>
          <w:szCs w:val="28"/>
        </w:rPr>
        <w:t xml:space="preserve"> </w:t>
      </w:r>
      <w:r w:rsidRPr="00C41C91">
        <w:rPr>
          <w:sz w:val="28"/>
          <w:szCs w:val="28"/>
        </w:rPr>
        <w:t>человека личного состава, 31 единицы техники.</w:t>
      </w:r>
    </w:p>
    <w:p w:rsidR="00E95D18"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учениях, занятиях, тренировках и при ликвидации имевших место в течение 2017 года авариях, стихийных бедствиях, пожарах, поломках поставленные </w:t>
      </w:r>
      <w:r w:rsidRPr="00BF0DF2">
        <w:rPr>
          <w:rFonts w:ascii="Times New Roman" w:hAnsi="Times New Roman"/>
          <w:sz w:val="28"/>
          <w:szCs w:val="28"/>
        </w:rPr>
        <w:t xml:space="preserve">перед </w:t>
      </w:r>
      <w:r w:rsidR="00BF0DF2" w:rsidRPr="00BF0DF2">
        <w:rPr>
          <w:rFonts w:ascii="Times New Roman" w:hAnsi="Times New Roman"/>
          <w:sz w:val="28"/>
          <w:szCs w:val="28"/>
        </w:rPr>
        <w:t>аварийно-спасательными формированиями</w:t>
      </w:r>
      <w:r w:rsidRPr="00BF0DF2">
        <w:rPr>
          <w:rFonts w:ascii="Times New Roman" w:hAnsi="Times New Roman"/>
          <w:sz w:val="28"/>
          <w:szCs w:val="28"/>
        </w:rPr>
        <w:t xml:space="preserve"> задачи</w:t>
      </w:r>
      <w:r w:rsidRPr="00C41C91">
        <w:rPr>
          <w:rFonts w:ascii="Times New Roman" w:hAnsi="Times New Roman"/>
          <w:sz w:val="28"/>
          <w:szCs w:val="28"/>
        </w:rPr>
        <w:t xml:space="preserve"> выполнялись в полном объеме</w:t>
      </w:r>
      <w:r w:rsidR="00E95D18"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.6.2.</w:t>
      </w:r>
      <w:r w:rsidRPr="00C41C91">
        <w:rPr>
          <w:rFonts w:ascii="Times New Roman" w:hAnsi="Times New Roman"/>
          <w:i/>
          <w:sz w:val="28"/>
          <w:szCs w:val="28"/>
        </w:rPr>
        <w:t xml:space="preserve"> </w:t>
      </w:r>
      <w:r w:rsidRPr="00C41C91">
        <w:rPr>
          <w:rFonts w:ascii="Times New Roman" w:hAnsi="Times New Roman"/>
          <w:sz w:val="28"/>
          <w:szCs w:val="28"/>
        </w:rPr>
        <w:t>Принимает решение о проведении эвакуационных мероприятий в чрезвычайных ситуациях и организует их проведение.</w:t>
      </w:r>
    </w:p>
    <w:p w:rsidR="00A24C8A"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период с 4 по 6 октября 2017 года в рамках штабной тренировки по гражданской обороне по теме: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 осуществлена проверка готовности к развертыванию (условно) 27 </w:t>
      </w:r>
      <w:r w:rsidRPr="00BF0DF2">
        <w:rPr>
          <w:rFonts w:ascii="Times New Roman" w:hAnsi="Times New Roman"/>
          <w:sz w:val="28"/>
          <w:szCs w:val="28"/>
        </w:rPr>
        <w:t>ПВР Ханты-Мансийского</w:t>
      </w:r>
      <w:r w:rsidRPr="00C41C91">
        <w:rPr>
          <w:rFonts w:ascii="Times New Roman" w:hAnsi="Times New Roman"/>
          <w:sz w:val="28"/>
          <w:szCs w:val="28"/>
        </w:rPr>
        <w:t xml:space="preserve"> района на 1905 человек</w:t>
      </w:r>
      <w:r w:rsidR="00B570A1" w:rsidRPr="00C41C91">
        <w:rPr>
          <w:rFonts w:ascii="Times New Roman" w:hAnsi="Times New Roman"/>
          <w:sz w:val="28"/>
          <w:szCs w:val="28"/>
        </w:rPr>
        <w:t xml:space="preserve">. </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.6.3. Осуществляет информирование населения о чрезвычайных ситуациях.</w:t>
      </w:r>
    </w:p>
    <w:p w:rsidR="00E3525D" w:rsidRPr="00C41C91" w:rsidRDefault="00E3525D" w:rsidP="00C41C91">
      <w:pPr>
        <w:pStyle w:val="ab"/>
        <w:ind w:firstLine="709"/>
        <w:jc w:val="both"/>
        <w:rPr>
          <w:sz w:val="28"/>
          <w:szCs w:val="28"/>
        </w:rPr>
      </w:pPr>
      <w:r w:rsidRPr="00C41C91">
        <w:rPr>
          <w:sz w:val="28"/>
          <w:szCs w:val="28"/>
        </w:rPr>
        <w:t>Сбор и обмен информацией в области защиты населения и территории от чрезвычайных ситуаций, своевременное оповещение и информирование населения об угрозе возникновения или о возникновении чрезвычайных ситуаций обеспечивает единая дежурно-диспетчерская служба Ханты-Мансийского района (далее – ЕДДС).</w:t>
      </w:r>
    </w:p>
    <w:p w:rsidR="00E3525D"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ЕДДС осуществляет оповещение руководящего и командно начальствующего состава гражданской обороны, членов КЧС и ОПБ района, глав сельских поселений и населения населенных пунктов района.</w:t>
      </w:r>
    </w:p>
    <w:p w:rsidR="00E3525D" w:rsidRPr="00C41C91" w:rsidRDefault="00E3525D" w:rsidP="00C41C91">
      <w:pPr>
        <w:pStyle w:val="af8"/>
        <w:spacing w:after="0"/>
        <w:ind w:left="0" w:firstLine="709"/>
        <w:jc w:val="both"/>
        <w:rPr>
          <w:bCs/>
          <w:sz w:val="28"/>
          <w:szCs w:val="28"/>
        </w:rPr>
      </w:pPr>
      <w:r w:rsidRPr="00C41C91">
        <w:rPr>
          <w:bCs/>
          <w:sz w:val="28"/>
          <w:szCs w:val="28"/>
        </w:rPr>
        <w:t xml:space="preserve">В 2017 году ежеквартально проверялись оповещения населения с использованием средств оповещения во всех населенных пунктах района. </w:t>
      </w:r>
    </w:p>
    <w:p w:rsidR="00E3525D"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Установлено оборудование управления в ЕДДС Ханты-Мансийского района (Комплекс технических средств оповещения П-166М) и громкоговорящей системы в с. Кышик (УМС-2000), д. Шапша, с. Цингалы, с. Нялинское, п. Кедровый, п. Красноленинский (УМС – 600). На территории остальных населённых пунктов установлены звуковые сирены С-40 и С-28, а также в четырёх населённых пунктах установлены громкоговорящие оповещательные системы.</w:t>
      </w:r>
    </w:p>
    <w:p w:rsidR="00E3525D"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Автоматизированными средствами осуществляется оповещение жителей 6 населенных пунктов (с. Кышик д. Шапша, с. Цингалы, с. </w:t>
      </w:r>
      <w:r w:rsidRPr="00C41C91">
        <w:rPr>
          <w:rFonts w:ascii="Times New Roman" w:hAnsi="Times New Roman"/>
          <w:sz w:val="28"/>
          <w:szCs w:val="28"/>
        </w:rPr>
        <w:lastRenderedPageBreak/>
        <w:t xml:space="preserve">Нялинское, п. Кедровый, п. Красноленинский): 4487 человек или 23% от общего количества жителей района. </w:t>
      </w:r>
    </w:p>
    <w:p w:rsidR="00B570A1" w:rsidRPr="00C41C91" w:rsidRDefault="00E3525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остальных населенных пунктах оповещение населения осуществляется звуковыми электросиренами и громкоговорящими оповещательными системами, путем их запуска в ручном режиме (15193 человека или 77% от общей численности населения района)</w:t>
      </w:r>
      <w:r w:rsidR="00B570A1" w:rsidRPr="00C41C91">
        <w:rPr>
          <w:rFonts w:ascii="Times New Roman" w:hAnsi="Times New Roman"/>
          <w:sz w:val="28"/>
          <w:szCs w:val="28"/>
        </w:rPr>
        <w:t xml:space="preserve">. </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.6.4.</w:t>
      </w:r>
      <w:r w:rsidRPr="00C41C91">
        <w:rPr>
          <w:b/>
          <w:sz w:val="28"/>
          <w:szCs w:val="28"/>
        </w:rPr>
        <w:t xml:space="preserve"> </w:t>
      </w:r>
      <w:r w:rsidRPr="00C41C91">
        <w:rPr>
          <w:rFonts w:ascii="Times New Roman" w:hAnsi="Times New Roman"/>
          <w:sz w:val="28"/>
          <w:szCs w:val="28"/>
        </w:rPr>
        <w:t>Осуществляет финансирование мероприятий в области защиты населения и территории от чрезвычайных ситуаций.</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Финансирование мероприятий района в области гражданской обороны, защиты населения и территорий  от чрезвычайных ситуаций, обеспечения первичных мер пожарной безопасности, осуществления мероприятий по обеспечению безопасности людей на водных объектах, охраны их жизни и здоровья в 2017 году осуществлялось в рамках муниципальной  программы  «Защита населения и территорий от чрезвычайных ситуаций, обеспечение пожарной безопасности  в Ханты-Мансийском районе на 2014-2019 годы», а также из резервного фонда администрации района.</w:t>
      </w:r>
    </w:p>
    <w:p w:rsidR="00E5032A" w:rsidRPr="00C41C91" w:rsidRDefault="00E5032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Объем средств, освоенных в ходе реализации программы за отчетный период, составил 26152,3 тыс. рублей или 67,03% от годового плана, в том числе из бюджета автономного округа – 1132,3 тыс. рублей, из бюджета района – 25020 тыс. рублей. </w:t>
      </w:r>
    </w:p>
    <w:p w:rsidR="00E5032A" w:rsidRPr="00C41C91" w:rsidRDefault="00E5032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Денежные средства направлены на мероприятия:</w:t>
      </w:r>
    </w:p>
    <w:p w:rsidR="00E5032A" w:rsidRPr="00C41C91" w:rsidRDefault="00D96D6C" w:rsidP="00C41C9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E5032A" w:rsidRPr="00C41C91">
        <w:rPr>
          <w:rFonts w:ascii="Times New Roman" w:hAnsi="Times New Roman"/>
          <w:sz w:val="28"/>
          <w:szCs w:val="28"/>
        </w:rPr>
        <w:t>оздание муниципальной системы оповещения населения Ханты-Мансийского района;</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текущий ремонт дамб обвалований в населенных пунктах с. Батово , п. Кирпичный, д. Белогорье;</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инженерно-технические мероприятия (обвалование) по защите от затопления территории населенных пунктов Зенково, Лугофилинская, Тюли, Цингалы ;</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устройство защитных противопожарных полос в населенных пунктах района Кедровый, Шапша, Ярки, Ягурьях, Красноленинский, Нялинское, Кышик, Цингалы, Лугофилинская;</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строительство пожарных водоемов в населенных пунктах Батово, Сибирский, Цингалы, Урманный;</w:t>
      </w:r>
    </w:p>
    <w:p w:rsidR="00B570A1" w:rsidRPr="00C41C91" w:rsidRDefault="00E5032A"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обеспечение и выполнение полномочий и функций муниципального казенного учреждения Ханты-Мансийского района «Управление гражданской защиты»</w:t>
      </w:r>
      <w:r w:rsidR="00B570A1"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.6.5. Создает резервы финансовых и материальных ресурсов для ликвидации чрезвычайных ситуаций.</w:t>
      </w:r>
    </w:p>
    <w:p w:rsidR="00E5032A" w:rsidRPr="00C41C91" w:rsidRDefault="00E5032A" w:rsidP="00C41C91">
      <w:pPr>
        <w:spacing w:after="0" w:line="240" w:lineRule="auto"/>
        <w:ind w:firstLine="709"/>
        <w:jc w:val="both"/>
        <w:rPr>
          <w:rFonts w:ascii="Times New Roman" w:hAnsi="Times New Roman"/>
          <w:sz w:val="28"/>
          <w:szCs w:val="28"/>
        </w:rPr>
      </w:pPr>
      <w:r w:rsidRPr="00C41C91">
        <w:rPr>
          <w:rStyle w:val="FontStyle25"/>
          <w:sz w:val="28"/>
          <w:szCs w:val="28"/>
        </w:rPr>
        <w:t xml:space="preserve">Резервный фонд администрации района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2017 году составил 8,0  млн. рублей, из которых израсходовано 1,05 млн. рублей </w:t>
      </w:r>
      <w:r w:rsidRPr="00C41C91">
        <w:rPr>
          <w:rStyle w:val="FontStyle25"/>
          <w:sz w:val="28"/>
          <w:szCs w:val="28"/>
        </w:rPr>
        <w:lastRenderedPageBreak/>
        <w:t xml:space="preserve">в том числе на: </w:t>
      </w:r>
      <w:r w:rsidRPr="00C41C91">
        <w:rPr>
          <w:rFonts w:ascii="Times New Roman" w:hAnsi="Times New Roman"/>
          <w:sz w:val="28"/>
          <w:szCs w:val="28"/>
        </w:rPr>
        <w:t>выполнение работы по ремонту дамбы обва</w:t>
      </w:r>
      <w:r w:rsidR="00D96D6C">
        <w:rPr>
          <w:rFonts w:ascii="Times New Roman" w:hAnsi="Times New Roman"/>
          <w:sz w:val="28"/>
          <w:szCs w:val="28"/>
        </w:rPr>
        <w:t xml:space="preserve">лования              </w:t>
      </w:r>
      <w:r w:rsidRPr="00C41C91">
        <w:rPr>
          <w:rFonts w:ascii="Times New Roman" w:hAnsi="Times New Roman"/>
          <w:sz w:val="28"/>
          <w:szCs w:val="28"/>
        </w:rPr>
        <w:t xml:space="preserve"> с.Реполово, обеспечение непредвиденных расходов, связанных с выполнением представления межрайонной прокуратуры.</w:t>
      </w:r>
    </w:p>
    <w:p w:rsidR="0042309E" w:rsidRPr="00C41C91" w:rsidRDefault="00E5032A"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Для предупреждения и ликвидации чрезвычайных ситуаций природного и техногенного характера и в целях гражданской обороны созданы материальные ресурсы (резервы) на сумму 3,4 млн. рублей, в том числе: р</w:t>
      </w:r>
      <w:r w:rsidRPr="00C41C91">
        <w:rPr>
          <w:rFonts w:ascii="Times New Roman" w:hAnsi="Times New Roman"/>
          <w:bCs/>
          <w:sz w:val="28"/>
          <w:szCs w:val="28"/>
        </w:rPr>
        <w:t>езерв материальных ресурсов (запасов)</w:t>
      </w:r>
      <w:r w:rsidRPr="00C41C91">
        <w:rPr>
          <w:rFonts w:ascii="Times New Roman" w:hAnsi="Times New Roman"/>
          <w:sz w:val="28"/>
          <w:szCs w:val="28"/>
        </w:rPr>
        <w:t xml:space="preserve"> вещевого имущества и средств первой необходимости, продовольствия – 0,995 млн. рублей;  р</w:t>
      </w:r>
      <w:r w:rsidRPr="00C41C91">
        <w:rPr>
          <w:rFonts w:ascii="Times New Roman" w:hAnsi="Times New Roman"/>
          <w:bCs/>
          <w:sz w:val="28"/>
          <w:szCs w:val="28"/>
        </w:rPr>
        <w:t>езерв материальных ресурсов (запасов) средств защиты населения от природных пожаров и наводнений</w:t>
      </w:r>
      <w:r w:rsidRPr="00C41C91">
        <w:rPr>
          <w:rFonts w:ascii="Times New Roman" w:hAnsi="Times New Roman"/>
          <w:sz w:val="28"/>
          <w:szCs w:val="28"/>
        </w:rPr>
        <w:t xml:space="preserve"> – 1,752 млн. рублей; неснижаемый резерв материальных ресурсов для оперативного устранения неисправностей и аварий на объектах жилищно-коммунального хозяйства– 0,692 млн. рублей</w:t>
      </w:r>
      <w:r w:rsidR="0042309E"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w:t>
      </w:r>
      <w:r w:rsidR="00904F87" w:rsidRPr="00C41C91">
        <w:rPr>
          <w:rFonts w:ascii="Times New Roman" w:hAnsi="Times New Roman"/>
          <w:sz w:val="28"/>
          <w:szCs w:val="28"/>
        </w:rPr>
        <w:t xml:space="preserve"> – </w:t>
      </w:r>
      <w:r w:rsidRPr="00C41C91">
        <w:rPr>
          <w:rFonts w:ascii="Times New Roman" w:hAnsi="Times New Roman"/>
          <w:sz w:val="28"/>
          <w:szCs w:val="28"/>
        </w:rPr>
        <w:t>Югры.</w:t>
      </w:r>
    </w:p>
    <w:p w:rsidR="0042309E"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аварийно-спасательные и другие неотложные работы, для ликвидации чрезвычайных ситуаций, а также охрана общественного порядка при их проведении, не проводились. Необходимость в обращении за помощью к органам исполнительной власти Ханты-Мансийского автономного округа – Югры отсутствовала</w:t>
      </w:r>
      <w:r w:rsidR="0042309E"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124C0E" w:rsidRPr="00C41C91">
        <w:rPr>
          <w:rFonts w:ascii="Times New Roman" w:hAnsi="Times New Roman"/>
          <w:sz w:val="28"/>
          <w:szCs w:val="28"/>
        </w:rPr>
        <w:t>3</w:t>
      </w:r>
      <w:r w:rsidRPr="00C41C91">
        <w:rPr>
          <w:rFonts w:ascii="Times New Roman" w:hAnsi="Times New Roman"/>
          <w:sz w:val="28"/>
          <w:szCs w:val="28"/>
        </w:rPr>
        <w:t>.6.7. Содействует устойчивому функционированию организаций в чрезвычайных ситуациях.</w:t>
      </w:r>
    </w:p>
    <w:p w:rsidR="00E95D18"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каждом промышленном предприятии созданы рабочие группы по исследованию устойчивости и функционированию объектов экономики. Особое значение для района имеет повышение устойчивости систем тепло- и энергоснабжения промышленных объектов и объектов жизнеобеспечения. Это достигается проведением как окружных, районных, так и объектовых инженерно-технических мероприятий</w:t>
      </w:r>
      <w:r w:rsidR="00E95D18"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445760" w:rsidRPr="00C41C91">
        <w:rPr>
          <w:rFonts w:ascii="Times New Roman" w:hAnsi="Times New Roman"/>
          <w:sz w:val="28"/>
          <w:szCs w:val="28"/>
        </w:rPr>
        <w:t>3</w:t>
      </w:r>
      <w:r w:rsidRPr="00C41C91">
        <w:rPr>
          <w:rFonts w:ascii="Times New Roman" w:hAnsi="Times New Roman"/>
          <w:sz w:val="28"/>
          <w:szCs w:val="28"/>
        </w:rPr>
        <w:t xml:space="preserve">.6.8. Проводит мероприятия по территориальной обороне и гражданской обороне, разрабатывает и реализовывает планы территориальной обороны и гражданской обороны, защиты населения и территории муниципального района от чрезвычайных ситуаций природного и техногенного характера. </w:t>
      </w:r>
    </w:p>
    <w:p w:rsidR="0042309E"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ходе участия во Всероссийской тренировке по гражданской обороне были подготовлены и развешены во всех сельских поселениях информации по теме: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w:t>
      </w:r>
      <w:r w:rsidR="0042309E" w:rsidRPr="00C41C91">
        <w:rPr>
          <w:rFonts w:ascii="Times New Roman" w:hAnsi="Times New Roman"/>
          <w:sz w:val="28"/>
          <w:szCs w:val="28"/>
        </w:rPr>
        <w:t xml:space="preserve">. </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445760" w:rsidRPr="00C41C91">
        <w:rPr>
          <w:rFonts w:ascii="Times New Roman" w:hAnsi="Times New Roman"/>
          <w:sz w:val="28"/>
          <w:szCs w:val="28"/>
        </w:rPr>
        <w:t>3</w:t>
      </w:r>
      <w:r w:rsidRPr="00C41C91">
        <w:rPr>
          <w:rFonts w:ascii="Times New Roman" w:hAnsi="Times New Roman"/>
          <w:sz w:val="28"/>
          <w:szCs w:val="28"/>
        </w:rPr>
        <w:t xml:space="preserve">.6.9. Проводит подготовку населения </w:t>
      </w:r>
      <w:r w:rsidR="00445760" w:rsidRPr="00C41C91">
        <w:rPr>
          <w:rFonts w:ascii="Times New Roman" w:hAnsi="Times New Roman"/>
          <w:sz w:val="28"/>
          <w:szCs w:val="28"/>
        </w:rPr>
        <w:t>в области гражданской обороны.</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были утверждены следующие планы: </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комплексный план мероприятий по обучению неработающего населения Ханты-Мансийского района в области гражданской защиты на 2017 год;</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программа обучения работающего населения Ханты-Мансийского района в области безопасности жизнедеятельности.</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рамках  ежегодных  мероприятий, по противопожарной пропаганде и обучению населения  проинструктировано 23126 человек, обследовано 2654 многоквартирных и частных дома, вручено более 15000 памяток. </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4 октября 2017 года проведены открытые уроки по основам безопасности жизнедеятельности с проведением тренировок по защите детей и персонала от чрезвычайных ситуаций, в которых приняло участие 2 199 человек.</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4 сентября 2017 года во всех образовательных учреждениях района проведены тренировки по эвакуации из зданий по теме: «Действия участников образовательного процесса при возникновении пожара». Всего в тренировках приняли участие 3 137 человек.</w:t>
      </w:r>
    </w:p>
    <w:p w:rsidR="00E5032A" w:rsidRPr="00C41C91" w:rsidRDefault="00E5032A"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Учебный курс «Основы безопасности жизнедеятельности» реализуется в 22 (100%) образовательных организациях. Охват обучающихся по изучению ОБЖ составляет 552 человека (с 5-11 класс).</w:t>
      </w:r>
    </w:p>
    <w:p w:rsidR="00E825EF"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Укомплектованность педагогическими кадрами по предмету  ОБЖ – 100% (22 педагога), в том числе: имеют профессиональную переподготовку и прошли курсы повышения квалификации по предмету 20 (91%) педагогов</w:t>
      </w:r>
      <w:r w:rsidR="00E825EF" w:rsidRPr="00C41C91">
        <w:rPr>
          <w:rFonts w:ascii="Times New Roman" w:hAnsi="Times New Roman"/>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445760" w:rsidRPr="00C41C91">
        <w:rPr>
          <w:rFonts w:ascii="Times New Roman" w:hAnsi="Times New Roman"/>
          <w:sz w:val="28"/>
          <w:szCs w:val="28"/>
        </w:rPr>
        <w:t>3</w:t>
      </w:r>
      <w:r w:rsidRPr="00C41C91">
        <w:rPr>
          <w:rFonts w:ascii="Times New Roman" w:hAnsi="Times New Roman"/>
          <w:sz w:val="28"/>
          <w:szCs w:val="28"/>
        </w:rPr>
        <w:t>.6.10. Создает и содержит в целях гражданской обороны запасы продовольствия, медицинских средств индивидуальной защиты и иных средств.</w:t>
      </w:r>
    </w:p>
    <w:p w:rsidR="00E95D18" w:rsidRPr="00C41C91" w:rsidRDefault="00E5032A" w:rsidP="00C41C91">
      <w:pPr>
        <w:pStyle w:val="af8"/>
        <w:spacing w:after="0"/>
        <w:ind w:left="0" w:firstLine="709"/>
        <w:jc w:val="both"/>
        <w:rPr>
          <w:sz w:val="28"/>
          <w:szCs w:val="28"/>
        </w:rPr>
      </w:pPr>
      <w:r w:rsidRPr="00C41C91">
        <w:rPr>
          <w:sz w:val="28"/>
          <w:szCs w:val="28"/>
        </w:rPr>
        <w:t>Обеспеченность индивидуальными средствами защиты работников органов местного самоуправления и созданных муниципальных предприятий и учреждений района составляет 100% (в наличии имеется 400 штук гражданских противогазов ГП-7)</w:t>
      </w:r>
      <w:r w:rsidR="00E95D18" w:rsidRPr="00C41C91">
        <w:rPr>
          <w:sz w:val="28"/>
          <w:szCs w:val="28"/>
        </w:rPr>
        <w:t>.</w:t>
      </w:r>
    </w:p>
    <w:p w:rsidR="00E95D18" w:rsidRPr="00C41C91" w:rsidRDefault="00E95D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445760" w:rsidRPr="00C41C91">
        <w:rPr>
          <w:rFonts w:ascii="Times New Roman" w:hAnsi="Times New Roman"/>
          <w:sz w:val="28"/>
          <w:szCs w:val="28"/>
        </w:rPr>
        <w:t>3</w:t>
      </w:r>
      <w:r w:rsidRPr="00C41C91">
        <w:rPr>
          <w:rFonts w:ascii="Times New Roman" w:hAnsi="Times New Roman"/>
          <w:sz w:val="28"/>
          <w:szCs w:val="28"/>
        </w:rPr>
        <w:t>.6.11. Иные полномочия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w:t>
      </w:r>
      <w:r w:rsidR="009B6B68" w:rsidRPr="00C41C91">
        <w:rPr>
          <w:rFonts w:ascii="Times New Roman" w:hAnsi="Times New Roman"/>
          <w:sz w:val="28"/>
          <w:szCs w:val="28"/>
        </w:rPr>
        <w:t xml:space="preserve"> – </w:t>
      </w:r>
      <w:r w:rsidRPr="00C41C91">
        <w:rPr>
          <w:rFonts w:ascii="Times New Roman" w:hAnsi="Times New Roman"/>
          <w:sz w:val="28"/>
          <w:szCs w:val="28"/>
        </w:rPr>
        <w:t xml:space="preserve">Югры,  </w:t>
      </w:r>
      <w:r w:rsidR="00D108E4" w:rsidRPr="00C41C91">
        <w:rPr>
          <w:rFonts w:ascii="Times New Roman" w:hAnsi="Times New Roman"/>
          <w:sz w:val="28"/>
          <w:szCs w:val="28"/>
        </w:rPr>
        <w:t>У</w:t>
      </w:r>
      <w:r w:rsidRPr="00C41C91">
        <w:rPr>
          <w:rFonts w:ascii="Times New Roman" w:hAnsi="Times New Roman"/>
          <w:sz w:val="28"/>
          <w:szCs w:val="28"/>
        </w:rPr>
        <w:t xml:space="preserve">ставом Ханты-Мансийского района. </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подготовки к пожароопасному периоду администрацией района приняты 4 нормативных правовых акта.</w:t>
      </w:r>
    </w:p>
    <w:p w:rsidR="00E5032A" w:rsidRPr="00C41C91" w:rsidRDefault="00E5032A" w:rsidP="00C41C91">
      <w:pPr>
        <w:pStyle w:val="af5"/>
        <w:spacing w:before="0" w:beforeAutospacing="0" w:after="0" w:afterAutospacing="0"/>
        <w:ind w:firstLine="709"/>
        <w:jc w:val="both"/>
        <w:rPr>
          <w:sz w:val="28"/>
          <w:szCs w:val="28"/>
        </w:rPr>
      </w:pPr>
      <w:r w:rsidRPr="00C41C91">
        <w:rPr>
          <w:sz w:val="28"/>
          <w:szCs w:val="28"/>
        </w:rPr>
        <w:t>На заседаниях КЧС и ОПБ администрации района рассмотрены вопросы готовности к пожароопасному периоду:</w:t>
      </w:r>
    </w:p>
    <w:p w:rsidR="00E5032A" w:rsidRPr="00C41C91" w:rsidRDefault="00533E59" w:rsidP="00C41C91">
      <w:pPr>
        <w:pStyle w:val="af5"/>
        <w:spacing w:before="0" w:beforeAutospacing="0" w:after="0" w:afterAutospacing="0"/>
        <w:ind w:firstLine="709"/>
        <w:jc w:val="both"/>
        <w:rPr>
          <w:sz w:val="28"/>
          <w:szCs w:val="28"/>
        </w:rPr>
      </w:pPr>
      <w:r>
        <w:rPr>
          <w:sz w:val="28"/>
          <w:szCs w:val="28"/>
        </w:rPr>
        <w:t>о</w:t>
      </w:r>
      <w:r w:rsidR="00E5032A" w:rsidRPr="00C41C91">
        <w:rPr>
          <w:sz w:val="28"/>
          <w:szCs w:val="28"/>
        </w:rPr>
        <w:t xml:space="preserve"> готовности Ханты-Мансийского районного звена ТП РСЧС к  выполнению мероприятий  по  пожарной безопасности в сельских населенных пунктах Ханты-Мансийского района в пожароопасный период 2017 года с заслушиванием глав сельских поселений Шапша, Кедровый, Нялинское, Кышик, Согом;</w:t>
      </w:r>
    </w:p>
    <w:p w:rsidR="00E5032A" w:rsidRPr="00C41C91" w:rsidRDefault="00533E59" w:rsidP="00C41C91">
      <w:pPr>
        <w:pStyle w:val="af5"/>
        <w:spacing w:before="0" w:beforeAutospacing="0" w:after="0" w:afterAutospacing="0"/>
        <w:ind w:firstLine="709"/>
        <w:jc w:val="both"/>
        <w:rPr>
          <w:sz w:val="28"/>
          <w:szCs w:val="28"/>
        </w:rPr>
      </w:pPr>
      <w:r>
        <w:rPr>
          <w:sz w:val="28"/>
          <w:szCs w:val="28"/>
        </w:rPr>
        <w:t>о</w:t>
      </w:r>
      <w:r w:rsidR="00E5032A" w:rsidRPr="00C41C91">
        <w:rPr>
          <w:sz w:val="28"/>
          <w:szCs w:val="28"/>
        </w:rPr>
        <w:t xml:space="preserve">б организации профилактической работы с населением Ханты-Мансийского района, в том числе с привлечением патрульных, </w:t>
      </w:r>
      <w:r w:rsidR="00E5032A" w:rsidRPr="00C41C91">
        <w:rPr>
          <w:sz w:val="28"/>
          <w:szCs w:val="28"/>
        </w:rPr>
        <w:lastRenderedPageBreak/>
        <w:t>маневренных, патрульно-маневренных и патрульно-контрольных групп, по недопущению возникновения горения сухой травянистой растительности, а также лесных пожаров;</w:t>
      </w:r>
    </w:p>
    <w:p w:rsidR="00E5032A" w:rsidRPr="00C41C91" w:rsidRDefault="00533E59" w:rsidP="00C41C91">
      <w:pPr>
        <w:pStyle w:val="af5"/>
        <w:spacing w:before="0" w:beforeAutospacing="0" w:after="0" w:afterAutospacing="0"/>
        <w:ind w:firstLine="709"/>
        <w:jc w:val="both"/>
        <w:rPr>
          <w:sz w:val="28"/>
          <w:szCs w:val="28"/>
        </w:rPr>
      </w:pPr>
      <w:r>
        <w:rPr>
          <w:sz w:val="28"/>
          <w:szCs w:val="28"/>
        </w:rPr>
        <w:t>о</w:t>
      </w:r>
      <w:r w:rsidR="00E5032A" w:rsidRPr="00C41C91">
        <w:rPr>
          <w:sz w:val="28"/>
          <w:szCs w:val="28"/>
        </w:rPr>
        <w:t>б обеспечении безопасности населения, защиты населенных пунктов Ханты-Мансийского района, недопущения нарушений федерального законодательства по вопросам предупреждения чрезвычайных ситуаций в пожароопасный период 2017 года;</w:t>
      </w:r>
    </w:p>
    <w:p w:rsidR="00533E59" w:rsidRDefault="00533E59" w:rsidP="00C41C91">
      <w:pPr>
        <w:pStyle w:val="af5"/>
        <w:spacing w:before="0" w:beforeAutospacing="0" w:after="0" w:afterAutospacing="0"/>
        <w:ind w:firstLine="709"/>
        <w:jc w:val="both"/>
        <w:rPr>
          <w:sz w:val="28"/>
          <w:szCs w:val="28"/>
        </w:rPr>
      </w:pPr>
      <w:r>
        <w:rPr>
          <w:sz w:val="28"/>
          <w:szCs w:val="28"/>
        </w:rPr>
        <w:t>о</w:t>
      </w:r>
      <w:r w:rsidR="00E5032A" w:rsidRPr="00C41C91">
        <w:rPr>
          <w:sz w:val="28"/>
          <w:szCs w:val="28"/>
        </w:rPr>
        <w:t>б организации работы патрульно-маневренных, маневренных, патрульно-контрольных групп в пожароопасный период 2017 года</w:t>
      </w:r>
      <w:r>
        <w:rPr>
          <w:sz w:val="28"/>
          <w:szCs w:val="28"/>
        </w:rPr>
        <w:t>.</w:t>
      </w:r>
      <w:r w:rsidR="00E5032A" w:rsidRPr="00C41C91">
        <w:rPr>
          <w:sz w:val="28"/>
          <w:szCs w:val="28"/>
        </w:rPr>
        <w:t xml:space="preserve"> </w:t>
      </w:r>
    </w:p>
    <w:p w:rsidR="00E5032A" w:rsidRPr="00C41C91" w:rsidRDefault="00E5032A" w:rsidP="00C41C91">
      <w:pPr>
        <w:pStyle w:val="af5"/>
        <w:spacing w:before="0" w:beforeAutospacing="0" w:after="0" w:afterAutospacing="0"/>
        <w:ind w:firstLine="709"/>
        <w:jc w:val="both"/>
        <w:rPr>
          <w:sz w:val="28"/>
          <w:szCs w:val="28"/>
        </w:rPr>
      </w:pPr>
      <w:r w:rsidRPr="00C41C91">
        <w:rPr>
          <w:sz w:val="28"/>
          <w:szCs w:val="28"/>
        </w:rPr>
        <w:t>На заседании постоянной эвакуационной комиссии района 20  апреля 2017 года рассмотрен вопрос готовности пунктов временного размещения и эвакуационных групп сельских поселений к ликвидации ЧС, связанных с лесными пожарами.</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Общая группировка сил и средств Ханты-Мансийского районного звена РСЧС на пожароопасный сезон 2017 года составила 640 человека и 106 единиц техники. </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Главами сельских поселений района организовано распространение агитационных материалов и памяток о мерах пожарной безопасности в пожароопасный период. П</w:t>
      </w:r>
      <w:r w:rsidRPr="00C41C91">
        <w:rPr>
          <w:rFonts w:ascii="Times New Roman" w:hAnsi="Times New Roman"/>
          <w:bCs/>
          <w:sz w:val="28"/>
          <w:szCs w:val="28"/>
        </w:rPr>
        <w:t>роинструктировано 5470 жителей, вручено памяток 2627 памяток, размещены материалы на 24 информационных стендах.</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газете «Наш район» опубликовано более 74 статей по вопросам </w:t>
      </w:r>
      <w:r w:rsidR="00533E59">
        <w:rPr>
          <w:rFonts w:ascii="Times New Roman" w:hAnsi="Times New Roman"/>
          <w:sz w:val="28"/>
          <w:szCs w:val="28"/>
        </w:rPr>
        <w:t xml:space="preserve">гражданской обороны </w:t>
      </w:r>
      <w:r w:rsidRPr="00C41C91">
        <w:rPr>
          <w:rFonts w:ascii="Times New Roman" w:hAnsi="Times New Roman"/>
          <w:sz w:val="28"/>
          <w:szCs w:val="28"/>
        </w:rPr>
        <w:t xml:space="preserve">и </w:t>
      </w:r>
      <w:r w:rsidR="00533E59">
        <w:rPr>
          <w:rFonts w:ascii="Times New Roman" w:hAnsi="Times New Roman"/>
          <w:sz w:val="28"/>
          <w:szCs w:val="28"/>
        </w:rPr>
        <w:t>чрезвычайных ситуаций</w:t>
      </w:r>
      <w:r w:rsidRPr="00C41C91">
        <w:rPr>
          <w:rFonts w:ascii="Times New Roman" w:hAnsi="Times New Roman"/>
          <w:sz w:val="28"/>
          <w:szCs w:val="28"/>
        </w:rPr>
        <w:t xml:space="preserve">. Проводились информационно-разъяснительные мероприятия по предупреждению сезонных рисков (период паводка, летний пожароопасный период,  новогодние праздники и др.). </w:t>
      </w:r>
    </w:p>
    <w:p w:rsidR="000011CB" w:rsidRPr="00C41C91" w:rsidRDefault="00E5032A"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 xml:space="preserve">На официальном сайте администрации района для работников администрации  и граждан района регулярно публикуется информация о проводимых мероприятиях по предупреждению </w:t>
      </w:r>
      <w:r w:rsidR="00263EEF">
        <w:rPr>
          <w:rFonts w:ascii="Times New Roman" w:hAnsi="Times New Roman"/>
          <w:sz w:val="28"/>
          <w:szCs w:val="28"/>
        </w:rPr>
        <w:t>чрезвычайных ситуаций</w:t>
      </w:r>
      <w:r w:rsidRPr="00C41C91">
        <w:rPr>
          <w:rFonts w:ascii="Times New Roman" w:hAnsi="Times New Roman"/>
          <w:sz w:val="28"/>
          <w:szCs w:val="28"/>
        </w:rPr>
        <w:t xml:space="preserve"> природного и техногенного характера, доводится оперативная информация о прогнозируемых и возникших </w:t>
      </w:r>
      <w:r w:rsidR="00263EEF">
        <w:rPr>
          <w:rFonts w:ascii="Times New Roman" w:hAnsi="Times New Roman"/>
          <w:sz w:val="28"/>
          <w:szCs w:val="28"/>
        </w:rPr>
        <w:t>чрезвычайных ситуаций.</w:t>
      </w:r>
    </w:p>
    <w:p w:rsidR="00A6615F" w:rsidRPr="00C41C91" w:rsidRDefault="007768DC" w:rsidP="00C41C91">
      <w:pPr>
        <w:tabs>
          <w:tab w:val="left" w:pos="1276"/>
        </w:tabs>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2.3.6.12. </w:t>
      </w:r>
      <w:r w:rsidR="00025E35" w:rsidRPr="00C41C91">
        <w:rPr>
          <w:rFonts w:ascii="Times New Roman" w:hAnsi="Times New Roman"/>
          <w:sz w:val="28"/>
          <w:szCs w:val="28"/>
        </w:rPr>
        <w:t>О</w:t>
      </w:r>
      <w:r w:rsidR="00A6615F" w:rsidRPr="00C41C91">
        <w:rPr>
          <w:rFonts w:ascii="Times New Roman" w:hAnsi="Times New Roman"/>
          <w:sz w:val="28"/>
          <w:szCs w:val="28"/>
        </w:rPr>
        <w:t>рганизаци</w:t>
      </w:r>
      <w:r w:rsidR="00025E35" w:rsidRPr="00C41C91">
        <w:rPr>
          <w:rFonts w:ascii="Times New Roman" w:hAnsi="Times New Roman"/>
          <w:sz w:val="28"/>
          <w:szCs w:val="28"/>
        </w:rPr>
        <w:t>я</w:t>
      </w:r>
      <w:r w:rsidR="00A6615F" w:rsidRPr="00C41C91">
        <w:rPr>
          <w:rFonts w:ascii="Times New Roman" w:hAnsi="Times New Roman"/>
          <w:sz w:val="28"/>
          <w:szCs w:val="28"/>
        </w:rPr>
        <w:t xml:space="preserve"> профессионального образования и дополнительного профессионального образования выборных должностных лиц местного самоуправления Ханты-Мансийского района, а также муниципальных служащих администрации района и работников муниципальных учреждений Ханты</w:t>
      </w:r>
      <w:r w:rsidR="00D108E4" w:rsidRPr="00C41C91">
        <w:rPr>
          <w:rFonts w:ascii="Times New Roman" w:hAnsi="Times New Roman"/>
          <w:sz w:val="28"/>
          <w:szCs w:val="28"/>
        </w:rPr>
        <w:t>-Мансийского района, организация</w:t>
      </w:r>
      <w:r w:rsidR="00A6615F" w:rsidRPr="00C41C91">
        <w:rPr>
          <w:rFonts w:ascii="Times New Roman" w:hAnsi="Times New Roman"/>
          <w:sz w:val="28"/>
          <w:szCs w:val="28"/>
        </w:rPr>
        <w:t xml:space="preserve">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0DFF" w:rsidRPr="00C41C91" w:rsidRDefault="00230DFF" w:rsidP="00C41C91">
      <w:pPr>
        <w:autoSpaceDE w:val="0"/>
        <w:autoSpaceDN w:val="0"/>
        <w:adjustRightInd w:val="0"/>
        <w:spacing w:after="0" w:line="240" w:lineRule="auto"/>
        <w:ind w:firstLine="709"/>
        <w:contextualSpacing/>
        <w:jc w:val="both"/>
        <w:outlineLvl w:val="0"/>
        <w:rPr>
          <w:rFonts w:ascii="Times New Roman" w:hAnsi="Times New Roman"/>
          <w:sz w:val="28"/>
          <w:szCs w:val="28"/>
          <w:lang w:eastAsia="ru-RU"/>
        </w:rPr>
      </w:pPr>
      <w:r w:rsidRPr="00C41C91">
        <w:rPr>
          <w:rFonts w:ascii="Times New Roman" w:hAnsi="Times New Roman"/>
          <w:sz w:val="28"/>
          <w:szCs w:val="28"/>
          <w:lang w:eastAsia="ru-RU"/>
        </w:rPr>
        <w:t>В 2017 году данное полномочие осуществлялось через реализацию м</w:t>
      </w:r>
      <w:r w:rsidRPr="00C41C91">
        <w:rPr>
          <w:rFonts w:ascii="Times New Roman" w:hAnsi="Times New Roman"/>
          <w:sz w:val="28"/>
          <w:szCs w:val="28"/>
        </w:rPr>
        <w:t xml:space="preserve">униципальной программы </w:t>
      </w:r>
      <w:r w:rsidRPr="00C41C91">
        <w:rPr>
          <w:rFonts w:ascii="Times New Roman" w:hAnsi="Times New Roman"/>
          <w:sz w:val="28"/>
          <w:szCs w:val="28"/>
          <w:lang w:eastAsia="ru-RU"/>
        </w:rPr>
        <w:t xml:space="preserve">«Повышение эффективности муниципального управления Ханты-Мансийского района на 2016-2019 годы», которая  способствует формированию у </w:t>
      </w:r>
      <w:r w:rsidR="0093200C" w:rsidRPr="00C41C91">
        <w:rPr>
          <w:rFonts w:ascii="Times New Roman" w:hAnsi="Times New Roman"/>
          <w:sz w:val="28"/>
          <w:szCs w:val="28"/>
          <w:lang w:eastAsia="ru-RU"/>
        </w:rPr>
        <w:t>лиц</w:t>
      </w:r>
      <w:r w:rsidR="00263EEF">
        <w:rPr>
          <w:rFonts w:ascii="Times New Roman" w:hAnsi="Times New Roman"/>
          <w:sz w:val="28"/>
          <w:szCs w:val="28"/>
          <w:lang w:eastAsia="ru-RU"/>
        </w:rPr>
        <w:t>,</w:t>
      </w:r>
      <w:r w:rsidR="0093200C" w:rsidRPr="00C41C91">
        <w:rPr>
          <w:rFonts w:ascii="Times New Roman" w:hAnsi="Times New Roman"/>
          <w:sz w:val="28"/>
          <w:szCs w:val="28"/>
          <w:lang w:eastAsia="ru-RU"/>
        </w:rPr>
        <w:t xml:space="preserve"> замещающих муниципальные </w:t>
      </w:r>
      <w:r w:rsidR="0093200C" w:rsidRPr="00C41C91">
        <w:rPr>
          <w:rFonts w:ascii="Times New Roman" w:hAnsi="Times New Roman"/>
          <w:sz w:val="28"/>
          <w:szCs w:val="28"/>
          <w:lang w:eastAsia="ru-RU"/>
        </w:rPr>
        <w:lastRenderedPageBreak/>
        <w:t xml:space="preserve">должности, </w:t>
      </w:r>
      <w:r w:rsidRPr="00C41C91">
        <w:rPr>
          <w:rFonts w:ascii="Times New Roman" w:hAnsi="Times New Roman"/>
          <w:sz w:val="28"/>
          <w:szCs w:val="28"/>
          <w:lang w:eastAsia="ru-RU"/>
        </w:rPr>
        <w:t>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района.</w:t>
      </w:r>
      <w:r w:rsidRPr="00C41C91">
        <w:rPr>
          <w:rFonts w:ascii="Times New Roman" w:hAnsi="Times New Roman"/>
          <w:sz w:val="28"/>
          <w:szCs w:val="28"/>
        </w:rPr>
        <w:t xml:space="preserve"> </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Основными мероприятиями программы, обеспеченными финансированием за счет средств бюджета района, являются 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района.</w:t>
      </w:r>
    </w:p>
    <w:p w:rsidR="0005159A" w:rsidRPr="00C41C91" w:rsidRDefault="00230DFF" w:rsidP="00C41C91">
      <w:pPr>
        <w:autoSpaceDE w:val="0"/>
        <w:autoSpaceDN w:val="0"/>
        <w:adjustRightInd w:val="0"/>
        <w:spacing w:after="0" w:line="240" w:lineRule="auto"/>
        <w:ind w:firstLine="709"/>
        <w:jc w:val="both"/>
        <w:outlineLvl w:val="1"/>
        <w:rPr>
          <w:rFonts w:ascii="Times New Roman" w:hAnsi="Times New Roman"/>
          <w:sz w:val="28"/>
          <w:szCs w:val="28"/>
        </w:rPr>
      </w:pPr>
      <w:r w:rsidRPr="00C41C91">
        <w:rPr>
          <w:rFonts w:ascii="Times New Roman" w:hAnsi="Times New Roman"/>
          <w:sz w:val="28"/>
          <w:szCs w:val="28"/>
          <w:lang w:eastAsia="ru-RU"/>
        </w:rPr>
        <w:t xml:space="preserve">В отчетном году общий объем финансирования программы за счет средств бюджета района составил 1 180 000 рублей. Обучение прошли 72 муниципальных служащих администрации </w:t>
      </w:r>
      <w:r w:rsidR="0093200C" w:rsidRPr="00C41C91">
        <w:rPr>
          <w:rFonts w:ascii="Times New Roman" w:hAnsi="Times New Roman"/>
          <w:sz w:val="28"/>
          <w:szCs w:val="28"/>
          <w:lang w:eastAsia="ru-RU"/>
        </w:rPr>
        <w:t>района и лицо</w:t>
      </w:r>
      <w:r w:rsidR="00132905">
        <w:rPr>
          <w:rFonts w:ascii="Times New Roman" w:hAnsi="Times New Roman"/>
          <w:sz w:val="28"/>
          <w:szCs w:val="28"/>
          <w:lang w:eastAsia="ru-RU"/>
        </w:rPr>
        <w:t>,</w:t>
      </w:r>
      <w:r w:rsidR="0093200C" w:rsidRPr="00C41C91">
        <w:rPr>
          <w:rFonts w:ascii="Times New Roman" w:hAnsi="Times New Roman"/>
          <w:sz w:val="28"/>
          <w:szCs w:val="28"/>
          <w:lang w:eastAsia="ru-RU"/>
        </w:rPr>
        <w:t xml:space="preserve"> замещающее муниципальную должность (глава района).</w:t>
      </w:r>
      <w:r w:rsidRPr="00C41C91">
        <w:rPr>
          <w:rFonts w:ascii="Times New Roman" w:hAnsi="Times New Roman"/>
          <w:sz w:val="28"/>
          <w:szCs w:val="28"/>
          <w:lang w:eastAsia="ru-RU"/>
        </w:rPr>
        <w:t xml:space="preserve"> Освоение средств по программе составило 98,3%. Софинансирование мероприятий по обучению муниципальных служащих данной программой не предусмотрено. </w:t>
      </w:r>
      <w:r w:rsidRPr="00C41C91">
        <w:rPr>
          <w:sz w:val="28"/>
          <w:szCs w:val="28"/>
        </w:rPr>
        <w:tab/>
      </w:r>
      <w:r w:rsidRPr="00C41C91">
        <w:rPr>
          <w:rFonts w:ascii="Times New Roman" w:hAnsi="Times New Roman"/>
          <w:sz w:val="28"/>
          <w:szCs w:val="28"/>
        </w:rPr>
        <w:t>Также с целью повышения квалификации 12 работников администрации района были направлены на учебу за счет средств окружного бюджета</w:t>
      </w:r>
      <w:r w:rsidR="0005159A" w:rsidRPr="00C41C91">
        <w:rPr>
          <w:rFonts w:ascii="Times New Roman" w:hAnsi="Times New Roman"/>
          <w:sz w:val="28"/>
          <w:szCs w:val="28"/>
        </w:rPr>
        <w:t xml:space="preserve">. </w:t>
      </w:r>
    </w:p>
    <w:p w:rsidR="00A6615F" w:rsidRPr="00C41C91" w:rsidRDefault="00A6615F"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3</w:t>
      </w:r>
      <w:r w:rsidRPr="00C41C91">
        <w:rPr>
          <w:rFonts w:ascii="Times New Roman" w:hAnsi="Times New Roman"/>
          <w:sz w:val="28"/>
          <w:szCs w:val="28"/>
        </w:rPr>
        <w:t>.</w:t>
      </w:r>
      <w:r w:rsidR="007768DC" w:rsidRPr="00C41C91">
        <w:rPr>
          <w:rFonts w:ascii="Times New Roman" w:hAnsi="Times New Roman"/>
          <w:sz w:val="28"/>
          <w:szCs w:val="28"/>
        </w:rPr>
        <w:t>6</w:t>
      </w:r>
      <w:r w:rsidRPr="00C41C91">
        <w:rPr>
          <w:rFonts w:ascii="Times New Roman" w:hAnsi="Times New Roman"/>
          <w:sz w:val="28"/>
          <w:szCs w:val="28"/>
        </w:rPr>
        <w:t>.</w:t>
      </w:r>
      <w:r w:rsidR="007768DC" w:rsidRPr="00C41C91">
        <w:rPr>
          <w:rFonts w:ascii="Times New Roman" w:hAnsi="Times New Roman"/>
          <w:sz w:val="28"/>
          <w:szCs w:val="28"/>
        </w:rPr>
        <w:t>13.</w:t>
      </w:r>
      <w:r w:rsidRPr="00C41C91">
        <w:rPr>
          <w:rFonts w:ascii="Times New Roman" w:hAnsi="Times New Roman"/>
          <w:sz w:val="28"/>
          <w:szCs w:val="28"/>
        </w:rPr>
        <w:t xml:space="preserve"> Устанавливает случаи и порядок проведения экспертизы проектов административных регламентов, разработанных администрацией района и является уполномоченным органом на проведение экспертизы указанных проектов.</w:t>
      </w:r>
    </w:p>
    <w:p w:rsidR="004761F8" w:rsidRPr="00C41C91" w:rsidRDefault="004761F8"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2017 год</w:t>
      </w:r>
      <w:r w:rsidR="00132905">
        <w:rPr>
          <w:rFonts w:ascii="Times New Roman" w:hAnsi="Times New Roman"/>
          <w:sz w:val="28"/>
          <w:szCs w:val="28"/>
        </w:rPr>
        <w:t>у</w:t>
      </w:r>
      <w:r w:rsidRPr="00C41C91">
        <w:rPr>
          <w:rFonts w:ascii="Times New Roman" w:hAnsi="Times New Roman"/>
          <w:sz w:val="28"/>
          <w:szCs w:val="28"/>
        </w:rPr>
        <w:t xml:space="preserve"> проведена экспертиза 116 проектов административных регламентов (проектов о внесении изменений в административные регламенты).</w:t>
      </w:r>
    </w:p>
    <w:p w:rsidR="004761F8" w:rsidRPr="00C41C91" w:rsidRDefault="004761F8"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На начало 2017 года перечень муниципальных услуг, предоставляемых администрацией района, состоял из 34 муниципальных услуг. В ноябре 2017 года в указанный перечень внесены изменения </w:t>
      </w:r>
      <w:r w:rsidRPr="00C41C91">
        <w:rPr>
          <w:rFonts w:ascii="Times New Roman" w:hAnsi="Times New Roman"/>
          <w:sz w:val="28"/>
          <w:szCs w:val="28"/>
        </w:rPr>
        <w:br/>
        <w:t xml:space="preserve">в целях объединения двух муниципальных услуг в одну. </w:t>
      </w:r>
    </w:p>
    <w:p w:rsidR="004761F8" w:rsidRPr="00C41C91" w:rsidRDefault="004761F8"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Таким образом, перечень муниципальных услуг администрации района включает 33 муниципальные услуги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w:t>
      </w:r>
    </w:p>
    <w:p w:rsidR="004761F8" w:rsidRPr="00C41C91" w:rsidRDefault="004761F8"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целях координации деятельности органов администрации района по осуществлению мероприятий, связанных с реализацией административной реформы и предоставлению муниципальных услуг, разработаны и приняты </w:t>
      </w:r>
      <w:r w:rsidR="00132905">
        <w:rPr>
          <w:rFonts w:ascii="Times New Roman" w:hAnsi="Times New Roman"/>
          <w:sz w:val="28"/>
          <w:szCs w:val="28"/>
        </w:rPr>
        <w:t>9</w:t>
      </w:r>
      <w:r w:rsidRPr="00C41C91">
        <w:rPr>
          <w:rFonts w:ascii="Times New Roman" w:hAnsi="Times New Roman"/>
          <w:sz w:val="28"/>
          <w:szCs w:val="28"/>
        </w:rPr>
        <w:t xml:space="preserve"> муниципальн</w:t>
      </w:r>
      <w:r w:rsidR="00132905">
        <w:rPr>
          <w:rFonts w:ascii="Times New Roman" w:hAnsi="Times New Roman"/>
          <w:sz w:val="28"/>
          <w:szCs w:val="28"/>
        </w:rPr>
        <w:t>о-</w:t>
      </w:r>
      <w:r w:rsidRPr="00C41C91">
        <w:rPr>
          <w:rFonts w:ascii="Times New Roman" w:hAnsi="Times New Roman"/>
          <w:sz w:val="28"/>
          <w:szCs w:val="28"/>
        </w:rPr>
        <w:t>правовы</w:t>
      </w:r>
      <w:r w:rsidR="00132905">
        <w:rPr>
          <w:rFonts w:ascii="Times New Roman" w:hAnsi="Times New Roman"/>
          <w:sz w:val="28"/>
          <w:szCs w:val="28"/>
        </w:rPr>
        <w:t>х</w:t>
      </w:r>
      <w:r w:rsidRPr="00C41C91">
        <w:rPr>
          <w:rFonts w:ascii="Times New Roman" w:hAnsi="Times New Roman"/>
          <w:sz w:val="28"/>
          <w:szCs w:val="28"/>
        </w:rPr>
        <w:t xml:space="preserve"> акт</w:t>
      </w:r>
      <w:r w:rsidR="00132905">
        <w:rPr>
          <w:rFonts w:ascii="Times New Roman" w:hAnsi="Times New Roman"/>
          <w:sz w:val="28"/>
          <w:szCs w:val="28"/>
        </w:rPr>
        <w:t>ов.</w:t>
      </w:r>
    </w:p>
    <w:p w:rsidR="004761F8" w:rsidRPr="00C41C91" w:rsidRDefault="004761F8" w:rsidP="00C41C91">
      <w:pPr>
        <w:spacing w:after="0" w:line="240" w:lineRule="auto"/>
        <w:ind w:firstLine="709"/>
        <w:contextualSpacing/>
        <w:jc w:val="both"/>
        <w:rPr>
          <w:rFonts w:ascii="Times New Roman" w:hAnsi="Times New Roman"/>
        </w:rPr>
      </w:pPr>
      <w:r w:rsidRPr="00C41C91">
        <w:rPr>
          <w:rFonts w:ascii="Times New Roman" w:hAnsi="Times New Roman"/>
          <w:sz w:val="28"/>
          <w:szCs w:val="28"/>
        </w:rPr>
        <w:t xml:space="preserve">В 2017 году заключены два дополнительных соглашения </w:t>
      </w:r>
      <w:r w:rsidRPr="00C41C91">
        <w:rPr>
          <w:rFonts w:ascii="Times New Roman" w:hAnsi="Times New Roman"/>
          <w:sz w:val="28"/>
          <w:szCs w:val="28"/>
        </w:rPr>
        <w:br/>
        <w:t xml:space="preserve">к соглашению о взаимодействии между МФЦ и администрацией района, </w:t>
      </w:r>
      <w:r w:rsidRPr="00C41C91">
        <w:rPr>
          <w:rFonts w:ascii="Times New Roman" w:hAnsi="Times New Roman"/>
          <w:sz w:val="28"/>
          <w:szCs w:val="28"/>
        </w:rPr>
        <w:br/>
        <w:t xml:space="preserve">а также 11 трехсторонних соглашений об организации работы мобильного офиса МФЦ для предоставления государственных и муниципальных услуг </w:t>
      </w:r>
      <w:r w:rsidRPr="00C41C91">
        <w:rPr>
          <w:rFonts w:ascii="Times New Roman" w:hAnsi="Times New Roman"/>
          <w:sz w:val="28"/>
          <w:szCs w:val="28"/>
        </w:rPr>
        <w:lastRenderedPageBreak/>
        <w:t>на территории сельских поселений Ханты-Мансийского района (Луговской, Красноленинский, Выкатной, Кышик, Горноправдинск, Нялинское, Кедровый, Селиярово, Согом, Сибирский, Шапша).</w:t>
      </w:r>
    </w:p>
    <w:p w:rsidR="00740B24" w:rsidRPr="00C41C91" w:rsidRDefault="00740B24" w:rsidP="00C41C91">
      <w:pPr>
        <w:tabs>
          <w:tab w:val="left" w:pos="1134"/>
          <w:tab w:val="left" w:pos="7410"/>
        </w:tabs>
        <w:spacing w:after="0" w:line="240" w:lineRule="auto"/>
        <w:ind w:firstLine="709"/>
        <w:rPr>
          <w:rFonts w:ascii="Times New Roman" w:eastAsia="Times New Roman" w:hAnsi="Times New Roman"/>
          <w:spacing w:val="1"/>
          <w:sz w:val="28"/>
          <w:szCs w:val="28"/>
          <w:lang w:eastAsia="ru-RU"/>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 Вопрос</w:t>
      </w:r>
      <w:r w:rsidR="00601775" w:rsidRPr="00C41C91">
        <w:rPr>
          <w:rFonts w:ascii="Times New Roman" w:hAnsi="Times New Roman"/>
          <w:sz w:val="28"/>
          <w:szCs w:val="28"/>
        </w:rPr>
        <w:t>ы</w:t>
      </w:r>
      <w:r w:rsidRPr="00C41C91">
        <w:rPr>
          <w:rFonts w:ascii="Times New Roman" w:hAnsi="Times New Roman"/>
          <w:sz w:val="28"/>
          <w:szCs w:val="28"/>
        </w:rPr>
        <w:t xml:space="preserve"> </w:t>
      </w:r>
      <w:r w:rsidRPr="00C41C91">
        <w:rPr>
          <w:rFonts w:ascii="Times New Roman" w:eastAsia="Times New Roman" w:hAnsi="Times New Roman"/>
          <w:spacing w:val="1"/>
          <w:sz w:val="28"/>
          <w:szCs w:val="28"/>
          <w:lang w:eastAsia="ru-RU"/>
        </w:rPr>
        <w:t>местного значения.</w:t>
      </w:r>
      <w:r w:rsidR="009F5F09" w:rsidRPr="00C41C91">
        <w:rPr>
          <w:rFonts w:ascii="Times New Roman" w:eastAsia="Times New Roman" w:hAnsi="Times New Roman"/>
          <w:spacing w:val="1"/>
          <w:sz w:val="28"/>
          <w:szCs w:val="28"/>
          <w:lang w:eastAsia="ru-RU"/>
        </w:rPr>
        <w:tab/>
      </w:r>
    </w:p>
    <w:p w:rsidR="00E95D18" w:rsidRPr="00C41C91" w:rsidRDefault="00E95D18" w:rsidP="00C41C91">
      <w:pPr>
        <w:tabs>
          <w:tab w:val="left" w:pos="1134"/>
        </w:tabs>
        <w:spacing w:after="0" w:line="240" w:lineRule="auto"/>
        <w:ind w:firstLine="709"/>
        <w:jc w:val="both"/>
        <w:rPr>
          <w:rFonts w:ascii="Times New Roman" w:hAnsi="Times New Roman"/>
          <w:sz w:val="28"/>
          <w:szCs w:val="28"/>
        </w:rPr>
      </w:pPr>
      <w:r w:rsidRPr="00C41C91">
        <w:rPr>
          <w:rFonts w:ascii="Times New Roman" w:eastAsia="Times New Roman" w:hAnsi="Times New Roman"/>
          <w:spacing w:val="1"/>
          <w:sz w:val="28"/>
          <w:szCs w:val="28"/>
          <w:lang w:eastAsia="ru-RU"/>
        </w:rPr>
        <w:t>2.</w:t>
      </w:r>
      <w:r w:rsidR="007768DC" w:rsidRPr="00C41C91">
        <w:rPr>
          <w:rFonts w:ascii="Times New Roman" w:eastAsia="Times New Roman" w:hAnsi="Times New Roman"/>
          <w:spacing w:val="1"/>
          <w:sz w:val="28"/>
          <w:szCs w:val="28"/>
          <w:lang w:eastAsia="ru-RU"/>
        </w:rPr>
        <w:t>4</w:t>
      </w:r>
      <w:r w:rsidRPr="00C41C91">
        <w:rPr>
          <w:rFonts w:ascii="Times New Roman" w:eastAsia="Times New Roman" w:hAnsi="Times New Roman"/>
          <w:spacing w:val="1"/>
          <w:sz w:val="28"/>
          <w:szCs w:val="28"/>
          <w:lang w:eastAsia="ru-RU"/>
        </w:rPr>
        <w:t xml:space="preserve">.1. </w:t>
      </w:r>
      <w:r w:rsidRPr="00C41C91">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A1C42" w:rsidRPr="00C41C91" w:rsidRDefault="000A1C42" w:rsidP="00C41C91">
      <w:pPr>
        <w:spacing w:after="0" w:line="240" w:lineRule="auto"/>
        <w:ind w:firstLine="567"/>
        <w:jc w:val="both"/>
        <w:rPr>
          <w:rFonts w:ascii="Times New Roman" w:hAnsi="Times New Roman"/>
          <w:sz w:val="28"/>
          <w:szCs w:val="28"/>
        </w:rPr>
      </w:pPr>
      <w:r w:rsidRPr="00C41C91">
        <w:rPr>
          <w:rFonts w:ascii="Times New Roman" w:hAnsi="Times New Roman"/>
          <w:sz w:val="28"/>
          <w:szCs w:val="28"/>
        </w:rPr>
        <w:t>По линии противодействия терроризма в 2017 году администрацией района проведено 6 заседаний Антитеррористической комиссии</w:t>
      </w:r>
      <w:r w:rsidRPr="00C41C91">
        <w:rPr>
          <w:rFonts w:ascii="Times New Roman" w:hAnsi="Times New Roman"/>
          <w:b/>
          <w:sz w:val="28"/>
          <w:szCs w:val="28"/>
        </w:rPr>
        <w:t xml:space="preserve">, </w:t>
      </w:r>
      <w:r w:rsidRPr="00C41C91">
        <w:rPr>
          <w:rFonts w:ascii="Times New Roman" w:hAnsi="Times New Roman"/>
          <w:sz w:val="28"/>
          <w:szCs w:val="28"/>
        </w:rPr>
        <w:t>на которой было рассмотрено 26 вопросов, из них наиболее важные:</w:t>
      </w:r>
    </w:p>
    <w:p w:rsidR="000A1C42" w:rsidRPr="00C41C91" w:rsidRDefault="000A1C42" w:rsidP="00C41C91">
      <w:pPr>
        <w:pStyle w:val="Style2"/>
        <w:widowControl/>
        <w:tabs>
          <w:tab w:val="left" w:pos="1166"/>
        </w:tabs>
        <w:spacing w:line="240" w:lineRule="auto"/>
        <w:ind w:firstLine="567"/>
        <w:rPr>
          <w:rStyle w:val="FontStyle11"/>
          <w:rFonts w:ascii="Times New Roman" w:hAnsi="Times New Roman" w:cs="Times New Roman"/>
          <w:sz w:val="28"/>
          <w:szCs w:val="28"/>
        </w:rPr>
      </w:pPr>
      <w:r w:rsidRPr="00C41C91">
        <w:rPr>
          <w:rStyle w:val="FontStyle11"/>
          <w:rFonts w:ascii="Times New Roman" w:hAnsi="Times New Roman" w:cs="Times New Roman"/>
          <w:sz w:val="28"/>
          <w:szCs w:val="28"/>
        </w:rPr>
        <w:t>о дополнительных мерах по обеспечению антитеррористической безопасности на территории Ханты-Мансийского автономного округа – Югры в ходе подготовки и проведения XV Международного фестиваля кинематографических дебютов «Дух огня», II Всероссийской Зимней Спартакиады среди инвалидов, Финального этапа Международного лыжного марафона FIS сезона 2016-2017 года,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0A1C42" w:rsidRPr="00C41C91" w:rsidRDefault="000A1C42" w:rsidP="00C41C91">
      <w:pPr>
        <w:pStyle w:val="Style2"/>
        <w:widowControl/>
        <w:tabs>
          <w:tab w:val="left" w:pos="1166"/>
        </w:tabs>
        <w:spacing w:line="240" w:lineRule="auto"/>
        <w:ind w:firstLine="567"/>
        <w:rPr>
          <w:spacing w:val="-7"/>
          <w:sz w:val="28"/>
          <w:szCs w:val="28"/>
        </w:rPr>
      </w:pPr>
      <w:r w:rsidRPr="00C41C91">
        <w:rPr>
          <w:rStyle w:val="FontStyle11"/>
          <w:rFonts w:ascii="Times New Roman" w:hAnsi="Times New Roman" w:cs="Times New Roman"/>
          <w:sz w:val="28"/>
          <w:szCs w:val="28"/>
        </w:rPr>
        <w:t>об утверждении «Реестра объектов возможных террористических посягательств, расположенных на территории Ханты-Мансийского автономного округа – Югры»</w:t>
      </w:r>
      <w:r w:rsidRPr="00C41C91">
        <w:rPr>
          <w:spacing w:val="-7"/>
          <w:sz w:val="28"/>
          <w:szCs w:val="28"/>
        </w:rPr>
        <w:t>;</w:t>
      </w:r>
    </w:p>
    <w:p w:rsidR="000A1C42" w:rsidRPr="00C41C91" w:rsidRDefault="000A1C42" w:rsidP="00C41C91">
      <w:pPr>
        <w:pStyle w:val="Style2"/>
        <w:widowControl/>
        <w:tabs>
          <w:tab w:val="left" w:pos="1166"/>
        </w:tabs>
        <w:spacing w:line="240" w:lineRule="auto"/>
        <w:ind w:firstLine="567"/>
        <w:rPr>
          <w:rStyle w:val="FontStyle11"/>
          <w:rFonts w:ascii="Times New Roman" w:hAnsi="Times New Roman" w:cs="Times New Roman"/>
          <w:sz w:val="28"/>
          <w:szCs w:val="28"/>
        </w:rPr>
      </w:pPr>
      <w:r w:rsidRPr="00C41C91">
        <w:rPr>
          <w:rStyle w:val="FontStyle11"/>
          <w:rFonts w:ascii="Times New Roman" w:hAnsi="Times New Roman" w:cs="Times New Roman"/>
          <w:sz w:val="28"/>
          <w:szCs w:val="28"/>
        </w:rPr>
        <w:t>об итогах работы Антитеррористической комиссии Ханты–Мансийского района в 2016 году и реализации за 2016 год мероприятий подпрограммы 4 «Комплексные мероприятия по профилактике терроризма и экстремизма, а также минимизации и (или) ликвидации последствий проявлений терроризма и экстремизма в Ханты–Мансийском районе» муниципальной программы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 – 201</w:t>
      </w:r>
      <w:r w:rsidR="005808B9" w:rsidRPr="00C41C91">
        <w:rPr>
          <w:rStyle w:val="FontStyle11"/>
          <w:rFonts w:ascii="Times New Roman" w:hAnsi="Times New Roman" w:cs="Times New Roman"/>
          <w:sz w:val="28"/>
          <w:szCs w:val="28"/>
        </w:rPr>
        <w:t>9</w:t>
      </w:r>
      <w:r w:rsidRPr="00C41C91">
        <w:rPr>
          <w:rStyle w:val="FontStyle11"/>
          <w:rFonts w:ascii="Times New Roman" w:hAnsi="Times New Roman" w:cs="Times New Roman"/>
          <w:sz w:val="28"/>
          <w:szCs w:val="28"/>
        </w:rPr>
        <w:t xml:space="preserve"> годы»;</w:t>
      </w:r>
    </w:p>
    <w:p w:rsidR="000A1C42" w:rsidRPr="00C41C91" w:rsidRDefault="000A1C42" w:rsidP="00C41C91">
      <w:pPr>
        <w:pStyle w:val="Style2"/>
        <w:widowControl/>
        <w:tabs>
          <w:tab w:val="left" w:pos="1166"/>
        </w:tabs>
        <w:spacing w:line="240" w:lineRule="auto"/>
        <w:ind w:firstLine="567"/>
        <w:rPr>
          <w:rStyle w:val="FontStyle11"/>
          <w:rFonts w:ascii="Times New Roman" w:hAnsi="Times New Roman" w:cs="Times New Roman"/>
          <w:sz w:val="28"/>
          <w:szCs w:val="28"/>
        </w:rPr>
      </w:pPr>
      <w:r w:rsidRPr="00C41C91">
        <w:rPr>
          <w:rStyle w:val="FontStyle11"/>
          <w:rFonts w:ascii="Times New Roman" w:hAnsi="Times New Roman" w:cs="Times New Roman"/>
          <w:sz w:val="28"/>
          <w:szCs w:val="28"/>
        </w:rPr>
        <w:t>о реализации мероприятий по противодействию идеологии терроризма на территории Ханты-Мансийского района, реализации «Комплексного плана мероприятий по информационному противодействию терроризму в Ханты-Мансийском автономном округе – Югре и реализации плана противодействия идеологии терроризма в Российской Федерации на 2013-2018 годы»;</w:t>
      </w:r>
    </w:p>
    <w:p w:rsidR="000A1C42" w:rsidRPr="00C41C91" w:rsidRDefault="000A1C42" w:rsidP="00C41C91">
      <w:pPr>
        <w:pStyle w:val="ab"/>
        <w:ind w:firstLine="567"/>
        <w:jc w:val="both"/>
        <w:rPr>
          <w:sz w:val="28"/>
          <w:szCs w:val="28"/>
        </w:rPr>
      </w:pPr>
      <w:r w:rsidRPr="00C41C91">
        <w:rPr>
          <w:rStyle w:val="FontStyle11"/>
          <w:rFonts w:ascii="Times New Roman" w:hAnsi="Times New Roman" w:cs="Times New Roman"/>
          <w:sz w:val="28"/>
          <w:szCs w:val="28"/>
        </w:rPr>
        <w:t>об исполнении ранее принятых решений Антитеррористической комиссии Ханты-Мансийского района, решений и рекомендаций АТК автономного округа и Национального антитеррористического комитета России (ежеквартально);</w:t>
      </w:r>
    </w:p>
    <w:p w:rsidR="000A1C42" w:rsidRPr="00C41C91" w:rsidRDefault="000A1C42" w:rsidP="00C41C91">
      <w:pPr>
        <w:pStyle w:val="Style2"/>
        <w:widowControl/>
        <w:tabs>
          <w:tab w:val="left" w:pos="1166"/>
        </w:tabs>
        <w:spacing w:line="240" w:lineRule="auto"/>
        <w:ind w:firstLine="567"/>
        <w:rPr>
          <w:sz w:val="28"/>
          <w:szCs w:val="28"/>
        </w:rPr>
      </w:pPr>
      <w:r w:rsidRPr="00C41C91">
        <w:rPr>
          <w:sz w:val="28"/>
          <w:szCs w:val="28"/>
        </w:rPr>
        <w:t xml:space="preserve">о дополнительных мерах по обеспечению антитеррористической безопасности на территории Ханты-Мансийского автономного округа – </w:t>
      </w:r>
      <w:r w:rsidRPr="00C41C91">
        <w:rPr>
          <w:sz w:val="28"/>
          <w:szCs w:val="28"/>
        </w:rPr>
        <w:lastRenderedPageBreak/>
        <w:t xml:space="preserve">Югры в ходе подготовки и проведения праздничных мероприятий, посвященных Празднику весны и труда, 72-й годовщине Победы в Великой Отечественной войне 1941 – 1945 годов, Дню России, </w:t>
      </w:r>
      <w:r w:rsidRPr="00C41C91">
        <w:rPr>
          <w:bCs/>
          <w:sz w:val="28"/>
          <w:szCs w:val="28"/>
        </w:rPr>
        <w:t xml:space="preserve">XV Международной экологической акции «Спасти и сохранить», а также </w:t>
      </w:r>
      <w:r w:rsidRPr="00C41C91">
        <w:rPr>
          <w:sz w:val="28"/>
          <w:szCs w:val="28"/>
        </w:rPr>
        <w:t>IX Международного IT-Форума с участием стран ШОС и БРИКС,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0A1C42" w:rsidRPr="00C41C91" w:rsidRDefault="000A1C42" w:rsidP="00C41C91">
      <w:pPr>
        <w:pStyle w:val="Style2"/>
        <w:widowControl/>
        <w:tabs>
          <w:tab w:val="left" w:pos="1166"/>
        </w:tabs>
        <w:spacing w:line="240" w:lineRule="auto"/>
        <w:ind w:firstLine="567"/>
        <w:rPr>
          <w:sz w:val="28"/>
          <w:szCs w:val="28"/>
        </w:rPr>
      </w:pPr>
      <w:r w:rsidRPr="00C41C91">
        <w:rPr>
          <w:sz w:val="28"/>
          <w:szCs w:val="28"/>
        </w:rPr>
        <w:t>об обеспечении антитеррористической безопасности объектов образования, культуры и спорта, входящих в «Реестр объектов возможных террористических посягательств, расположенных на территории Ханты-Мансийского района»;</w:t>
      </w:r>
    </w:p>
    <w:p w:rsidR="000A1C42" w:rsidRPr="00C41C91" w:rsidRDefault="000A1C42" w:rsidP="00C41C91">
      <w:pPr>
        <w:pStyle w:val="Style2"/>
        <w:widowControl/>
        <w:tabs>
          <w:tab w:val="left" w:pos="1166"/>
        </w:tabs>
        <w:spacing w:line="240" w:lineRule="auto"/>
        <w:ind w:firstLine="567"/>
        <w:rPr>
          <w:sz w:val="28"/>
          <w:szCs w:val="28"/>
        </w:rPr>
      </w:pPr>
      <w:r w:rsidRPr="00C41C91">
        <w:rPr>
          <w:sz w:val="28"/>
          <w:szCs w:val="28"/>
        </w:rPr>
        <w:t xml:space="preserve">о выработке мер по совершенствованию деятельности органов местного самоуправления в сфере профилактики терроризма в части реализации полномочий, предусмотренных ст. 5.2 Федерального закона от </w:t>
      </w:r>
      <w:r w:rsidR="00132905">
        <w:rPr>
          <w:sz w:val="28"/>
          <w:szCs w:val="28"/>
        </w:rPr>
        <w:t>0</w:t>
      </w:r>
      <w:r w:rsidRPr="00C41C91">
        <w:rPr>
          <w:sz w:val="28"/>
          <w:szCs w:val="28"/>
        </w:rPr>
        <w:t>6</w:t>
      </w:r>
      <w:r w:rsidR="00132905">
        <w:rPr>
          <w:sz w:val="28"/>
          <w:szCs w:val="28"/>
        </w:rPr>
        <w:t>.03.</w:t>
      </w:r>
      <w:r w:rsidRPr="00C41C91">
        <w:rPr>
          <w:sz w:val="28"/>
          <w:szCs w:val="28"/>
        </w:rPr>
        <w:t xml:space="preserve"> 2006 № 35-ФЗ «О противодействии терроризму»;</w:t>
      </w:r>
    </w:p>
    <w:p w:rsidR="000A1C42" w:rsidRPr="00C41C91" w:rsidRDefault="000A1C42" w:rsidP="00C41C91">
      <w:pPr>
        <w:pStyle w:val="Style2"/>
        <w:widowControl/>
        <w:tabs>
          <w:tab w:val="left" w:pos="1166"/>
        </w:tabs>
        <w:spacing w:line="240" w:lineRule="auto"/>
        <w:ind w:firstLine="567"/>
        <w:rPr>
          <w:sz w:val="28"/>
          <w:szCs w:val="28"/>
        </w:rPr>
      </w:pPr>
      <w:r w:rsidRPr="00C41C91">
        <w:rPr>
          <w:sz w:val="28"/>
          <w:szCs w:val="28"/>
        </w:rPr>
        <w:t>о реализации мероприятий по противодействию идеологии терроризма на территории Ханты-Мансийского района, в том числе о профилактической работе с категориями лиц, подверженных либо уже попавших под воздействие идеологии терроризма;</w:t>
      </w:r>
    </w:p>
    <w:p w:rsidR="000A1C42" w:rsidRPr="00C41C91" w:rsidRDefault="000A1C42" w:rsidP="00C41C91">
      <w:pPr>
        <w:pStyle w:val="Style2"/>
        <w:widowControl/>
        <w:tabs>
          <w:tab w:val="left" w:pos="1166"/>
        </w:tabs>
        <w:spacing w:line="240" w:lineRule="auto"/>
        <w:ind w:firstLine="567"/>
        <w:rPr>
          <w:sz w:val="28"/>
          <w:szCs w:val="28"/>
        </w:rPr>
      </w:pPr>
      <w:r w:rsidRPr="00C41C91">
        <w:rPr>
          <w:sz w:val="28"/>
          <w:szCs w:val="28"/>
        </w:rPr>
        <w:t>о дополнительных мерах по обеспечению антитеррористической безопасности на территории Ханты-Мансийского автономного округа – Югры в ходе подготовки и проведения Дня знаний, а также Единого дня голосования,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0A1C42" w:rsidRPr="00C41C91" w:rsidRDefault="000A1C42" w:rsidP="00C41C91">
      <w:pPr>
        <w:pStyle w:val="Style2"/>
        <w:widowControl/>
        <w:tabs>
          <w:tab w:val="left" w:pos="1166"/>
        </w:tabs>
        <w:spacing w:line="240" w:lineRule="auto"/>
        <w:ind w:firstLine="567"/>
        <w:rPr>
          <w:sz w:val="28"/>
          <w:szCs w:val="28"/>
        </w:rPr>
      </w:pPr>
      <w:r w:rsidRPr="00C41C91">
        <w:rPr>
          <w:bCs/>
          <w:sz w:val="28"/>
          <w:szCs w:val="28"/>
        </w:rPr>
        <w:t xml:space="preserve">о дополнительных мерах по обеспечению антитеррористической безопасности на территории Ханты-Мансийского автономного округа – Югры в ходе подготовки и проведения Дня народного Единства, Международного турнира по следж-хоккею среди клубных команд на «Кубок Югры», а также массовых мероприятий, приуроченных к 100-ой годовщине Октябрьской революции, </w:t>
      </w:r>
      <w:r w:rsidRPr="00C41C91">
        <w:rPr>
          <w:sz w:val="28"/>
          <w:szCs w:val="28"/>
        </w:rPr>
        <w:t>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0A1C42" w:rsidRPr="00C41C91" w:rsidRDefault="000A1C42" w:rsidP="00C41C91">
      <w:pPr>
        <w:tabs>
          <w:tab w:val="left" w:pos="-6120"/>
        </w:tabs>
        <w:spacing w:after="0" w:line="240" w:lineRule="auto"/>
        <w:ind w:firstLine="567"/>
        <w:jc w:val="both"/>
        <w:rPr>
          <w:rFonts w:ascii="Times New Roman" w:eastAsia="Times New Roman" w:hAnsi="Times New Roman"/>
          <w:sz w:val="28"/>
          <w:szCs w:val="28"/>
        </w:rPr>
      </w:pPr>
      <w:r w:rsidRPr="00C41C91">
        <w:rPr>
          <w:rFonts w:ascii="Times New Roman" w:hAnsi="Times New Roman"/>
          <w:bCs/>
          <w:sz w:val="28"/>
          <w:szCs w:val="28"/>
        </w:rPr>
        <w:t>о</w:t>
      </w:r>
      <w:r w:rsidRPr="00C41C91">
        <w:rPr>
          <w:rFonts w:ascii="Times New Roman" w:eastAsia="Times New Roman" w:hAnsi="Times New Roman"/>
          <w:bCs/>
          <w:sz w:val="28"/>
          <w:szCs w:val="28"/>
        </w:rPr>
        <w:t xml:space="preserve"> мероприятиях по противодействию идеологии терроризма и о</w:t>
      </w:r>
      <w:r w:rsidRPr="00C41C91">
        <w:rPr>
          <w:rFonts w:ascii="Times New Roman" w:eastAsia="Times New Roman" w:hAnsi="Times New Roman"/>
          <w:sz w:val="28"/>
          <w:szCs w:val="28"/>
        </w:rPr>
        <w:t>рганизации проведения Дня солидарности в борьбе с терроризмом на территории Ханты-Мансийского района;</w:t>
      </w:r>
    </w:p>
    <w:p w:rsidR="000A1C42" w:rsidRPr="00C41C91" w:rsidRDefault="000A1C42" w:rsidP="00C41C91">
      <w:pPr>
        <w:pStyle w:val="Style2"/>
        <w:widowControl/>
        <w:tabs>
          <w:tab w:val="left" w:pos="1166"/>
        </w:tabs>
        <w:spacing w:line="240" w:lineRule="auto"/>
        <w:ind w:firstLine="567"/>
        <w:rPr>
          <w:rStyle w:val="FontStyle11"/>
          <w:rFonts w:ascii="Times New Roman" w:hAnsi="Times New Roman" w:cs="Times New Roman"/>
          <w:sz w:val="28"/>
          <w:szCs w:val="28"/>
        </w:rPr>
      </w:pPr>
      <w:r w:rsidRPr="00C41C91">
        <w:rPr>
          <w:sz w:val="28"/>
          <w:szCs w:val="28"/>
        </w:rPr>
        <w:t>о дополнительных мерах по обеспечению антитеррористической безопасности на территории Ханты-Мансийского автономного округа – Югры в ходе подготовки и проведения Нового года, Рождества Христова и Крещения Господне,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0A1C42" w:rsidRPr="00C41C91" w:rsidRDefault="000A1C42" w:rsidP="00C41C91">
      <w:pPr>
        <w:pStyle w:val="ab"/>
        <w:ind w:firstLine="567"/>
        <w:jc w:val="both"/>
        <w:rPr>
          <w:color w:val="000000"/>
          <w:sz w:val="28"/>
          <w:szCs w:val="28"/>
        </w:rPr>
      </w:pPr>
      <w:r w:rsidRPr="00C41C91">
        <w:rPr>
          <w:sz w:val="28"/>
          <w:szCs w:val="28"/>
        </w:rPr>
        <w:t xml:space="preserve"> об итогах реализации мероприятий </w:t>
      </w:r>
      <w:r w:rsidRPr="00C41C91">
        <w:rPr>
          <w:color w:val="000000"/>
          <w:sz w:val="28"/>
          <w:szCs w:val="28"/>
        </w:rPr>
        <w:t xml:space="preserve">подпрограммы 4 «Комплексные мероприятия по профилактике терроризма и экстремизма, а также </w:t>
      </w:r>
      <w:r w:rsidRPr="00C41C91">
        <w:rPr>
          <w:color w:val="000000"/>
          <w:sz w:val="28"/>
          <w:szCs w:val="28"/>
        </w:rPr>
        <w:lastRenderedPageBreak/>
        <w:t>минимизации и (или) ликвидации последствий проявлений терроризма и экстремизма в Ханты-Мансийском районе» муниципальной программы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 Мансийском районе на 2014 – 2019 годы»;</w:t>
      </w:r>
    </w:p>
    <w:p w:rsidR="000A1C42" w:rsidRPr="00C41C91" w:rsidRDefault="000A1C42" w:rsidP="00C41C91">
      <w:pPr>
        <w:widowControl w:val="0"/>
        <w:spacing w:after="0" w:line="240" w:lineRule="auto"/>
        <w:ind w:firstLine="567"/>
        <w:jc w:val="both"/>
        <w:rPr>
          <w:rFonts w:ascii="Times New Roman" w:hAnsi="Times New Roman"/>
          <w:sz w:val="28"/>
          <w:szCs w:val="28"/>
        </w:rPr>
      </w:pPr>
      <w:r w:rsidRPr="00C41C91">
        <w:rPr>
          <w:rFonts w:ascii="Times New Roman" w:hAnsi="Times New Roman"/>
          <w:bCs/>
          <w:sz w:val="28"/>
          <w:szCs w:val="28"/>
        </w:rPr>
        <w:t xml:space="preserve">о </w:t>
      </w:r>
      <w:r w:rsidRPr="00C41C91">
        <w:rPr>
          <w:rFonts w:ascii="Times New Roman" w:eastAsia="Times New Roman" w:hAnsi="Times New Roman"/>
          <w:bCs/>
          <w:sz w:val="28"/>
          <w:szCs w:val="28"/>
        </w:rPr>
        <w:t xml:space="preserve">реализации </w:t>
      </w:r>
      <w:r w:rsidRPr="00C41C91">
        <w:rPr>
          <w:rFonts w:ascii="Times New Roman" w:eastAsia="Times New Roman" w:hAnsi="Times New Roman"/>
          <w:sz w:val="28"/>
          <w:szCs w:val="28"/>
        </w:rPr>
        <w:t>в 2017 году «Комплексного плана мероприятий по информационному противодействию терроризму в Ханты-Мансийском автономном округе – Югре и реализации плана противодействия идеологии терроризма в Российской Федерации на 2013-2018 годы»</w:t>
      </w:r>
      <w:r w:rsidR="00132905">
        <w:rPr>
          <w:rFonts w:ascii="Times New Roman" w:eastAsia="Times New Roman" w:hAnsi="Times New Roman"/>
          <w:sz w:val="28"/>
          <w:szCs w:val="28"/>
        </w:rPr>
        <w:t>.</w:t>
      </w:r>
    </w:p>
    <w:p w:rsidR="000A1C42" w:rsidRPr="00C41C91" w:rsidRDefault="000A1C42" w:rsidP="00132905">
      <w:pPr>
        <w:spacing w:after="0" w:line="240" w:lineRule="auto"/>
        <w:ind w:firstLine="567"/>
        <w:jc w:val="both"/>
        <w:rPr>
          <w:rFonts w:ascii="Times New Roman" w:hAnsi="Times New Roman"/>
          <w:sz w:val="28"/>
          <w:szCs w:val="28"/>
        </w:rPr>
      </w:pPr>
      <w:r w:rsidRPr="00C41C91">
        <w:rPr>
          <w:rFonts w:ascii="Times New Roman" w:hAnsi="Times New Roman"/>
          <w:sz w:val="28"/>
          <w:szCs w:val="28"/>
        </w:rPr>
        <w:t>По линии противодействия экстремизму в 2017 году проведено 4  заседания комиссии с приглашением и заслушиванием представителей различных ведомств, в ходе которых  рассмотрено 13 вопросов, из них наиболее важные:</w:t>
      </w:r>
    </w:p>
    <w:p w:rsidR="000A1C42" w:rsidRPr="00C41C91" w:rsidRDefault="000A1C42" w:rsidP="00C41C91">
      <w:pPr>
        <w:tabs>
          <w:tab w:val="num" w:pos="1276"/>
        </w:tabs>
        <w:spacing w:after="0" w:line="240" w:lineRule="auto"/>
        <w:ind w:firstLine="567"/>
        <w:jc w:val="both"/>
        <w:rPr>
          <w:rFonts w:ascii="Times New Roman" w:hAnsi="Times New Roman"/>
          <w:sz w:val="28"/>
          <w:szCs w:val="28"/>
        </w:rPr>
      </w:pPr>
      <w:r w:rsidRPr="00C41C91">
        <w:rPr>
          <w:rFonts w:ascii="Times New Roman" w:hAnsi="Times New Roman"/>
          <w:spacing w:val="-7"/>
          <w:sz w:val="28"/>
          <w:szCs w:val="28"/>
        </w:rPr>
        <w:t>о состоянии межнациональных и межконфессиональных отношений в Ханты-Мансийском районе (итоги социологических исследований, проведённых в 2016 году);</w:t>
      </w:r>
      <w:r w:rsidRPr="00C41C91">
        <w:rPr>
          <w:rFonts w:ascii="Times New Roman" w:hAnsi="Times New Roman"/>
          <w:sz w:val="28"/>
          <w:szCs w:val="28"/>
        </w:rPr>
        <w:t xml:space="preserve"> </w:t>
      </w:r>
    </w:p>
    <w:p w:rsidR="000A1C42" w:rsidRPr="00C41C91" w:rsidRDefault="000A1C42" w:rsidP="00C41C91">
      <w:pPr>
        <w:tabs>
          <w:tab w:val="num" w:pos="1276"/>
        </w:tabs>
        <w:spacing w:after="0" w:line="240" w:lineRule="auto"/>
        <w:ind w:firstLine="567"/>
        <w:jc w:val="both"/>
        <w:rPr>
          <w:rFonts w:ascii="Times New Roman" w:hAnsi="Times New Roman"/>
          <w:sz w:val="28"/>
          <w:szCs w:val="28"/>
        </w:rPr>
      </w:pPr>
      <w:r w:rsidRPr="00C41C91">
        <w:rPr>
          <w:rFonts w:ascii="Times New Roman" w:hAnsi="Times New Roman"/>
          <w:spacing w:val="-7"/>
          <w:sz w:val="28"/>
          <w:szCs w:val="28"/>
        </w:rPr>
        <w:t>о результатах реализации в 2016 году мероприятий по профилактике экстремизма, предусмотренных муниципальной программой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 Мансийском районе на 2014 - 2018 годы»;</w:t>
      </w:r>
      <w:r w:rsidRPr="00C41C91">
        <w:rPr>
          <w:rFonts w:ascii="Times New Roman" w:hAnsi="Times New Roman"/>
          <w:sz w:val="28"/>
          <w:szCs w:val="28"/>
        </w:rPr>
        <w:t xml:space="preserve"> </w:t>
      </w:r>
    </w:p>
    <w:p w:rsidR="000A1C42" w:rsidRPr="00C41C91" w:rsidRDefault="000A1C42" w:rsidP="00C41C91">
      <w:pPr>
        <w:tabs>
          <w:tab w:val="num" w:pos="1276"/>
        </w:tabs>
        <w:spacing w:after="0" w:line="240" w:lineRule="auto"/>
        <w:ind w:firstLine="567"/>
        <w:jc w:val="both"/>
        <w:rPr>
          <w:rFonts w:ascii="Times New Roman" w:hAnsi="Times New Roman"/>
          <w:spacing w:val="-7"/>
          <w:sz w:val="28"/>
          <w:szCs w:val="28"/>
          <w:lang w:bidi="ru-RU"/>
        </w:rPr>
      </w:pPr>
      <w:r w:rsidRPr="00C41C91">
        <w:rPr>
          <w:rFonts w:ascii="Times New Roman" w:hAnsi="Times New Roman"/>
          <w:spacing w:val="-7"/>
          <w:sz w:val="28"/>
          <w:szCs w:val="28"/>
          <w:lang w:bidi="ru-RU"/>
        </w:rPr>
        <w:t>о взаимодействии органов местного самоуправления сельских поселений района с общественными и религиозными организациями, с правоохранительными органами по осуществлению профилактических мер, направленных на предупреждение экстремистской деятельности и созданию условий для социальной и культурной адаптации взрослых мигрантов;</w:t>
      </w:r>
    </w:p>
    <w:p w:rsidR="000A1C42" w:rsidRPr="00C41C91" w:rsidRDefault="000A1C42" w:rsidP="00C41C91">
      <w:pPr>
        <w:tabs>
          <w:tab w:val="num" w:pos="1276"/>
        </w:tabs>
        <w:spacing w:after="0" w:line="240" w:lineRule="auto"/>
        <w:ind w:firstLine="567"/>
        <w:jc w:val="both"/>
        <w:rPr>
          <w:rFonts w:ascii="Times New Roman" w:hAnsi="Times New Roman"/>
          <w:spacing w:val="-7"/>
          <w:sz w:val="28"/>
          <w:szCs w:val="28"/>
          <w:lang w:bidi="ru-RU"/>
        </w:rPr>
      </w:pPr>
      <w:r w:rsidRPr="00C41C91">
        <w:rPr>
          <w:rFonts w:ascii="Times New Roman" w:hAnsi="Times New Roman"/>
          <w:spacing w:val="-7"/>
          <w:sz w:val="28"/>
          <w:szCs w:val="28"/>
          <w:lang w:bidi="ru-RU"/>
        </w:rPr>
        <w:t>о реализации и информационном обеспечении мероприятий Комплексного плана мероприятий по реализации в Ханты-Мансийском районе в 2017 - 2018 годах Стратегии государственной национальной политики Российской Федерации на период до 2025 года, утвержденным распоряжением главы района от 25.10.2016 №30-р;</w:t>
      </w:r>
    </w:p>
    <w:p w:rsidR="000A1C42" w:rsidRPr="00C41C91" w:rsidRDefault="000A1C42" w:rsidP="00C41C91">
      <w:pPr>
        <w:tabs>
          <w:tab w:val="num" w:pos="1276"/>
        </w:tabs>
        <w:spacing w:after="0" w:line="240" w:lineRule="auto"/>
        <w:ind w:firstLine="567"/>
        <w:jc w:val="both"/>
        <w:rPr>
          <w:rFonts w:ascii="Times New Roman" w:hAnsi="Times New Roman"/>
          <w:spacing w:val="-7"/>
          <w:sz w:val="28"/>
          <w:szCs w:val="28"/>
          <w:lang w:bidi="ru-RU"/>
        </w:rPr>
      </w:pPr>
      <w:r w:rsidRPr="00C41C91">
        <w:rPr>
          <w:rFonts w:ascii="Times New Roman" w:hAnsi="Times New Roman"/>
          <w:spacing w:val="-7"/>
          <w:sz w:val="28"/>
          <w:szCs w:val="28"/>
          <w:lang w:bidi="ru-RU"/>
        </w:rPr>
        <w:t>о результатах, проведенных на территории Ханты-Мансийского района профилактических мероприятий по контролю за развитием ситуации</w:t>
      </w:r>
      <w:r w:rsidRPr="00C41C91">
        <w:rPr>
          <w:rFonts w:ascii="Times New Roman" w:eastAsia="Arial Unicode MS" w:hAnsi="Times New Roman"/>
          <w:color w:val="000000"/>
          <w:sz w:val="28"/>
          <w:szCs w:val="28"/>
          <w:lang w:bidi="ru-RU"/>
        </w:rPr>
        <w:t xml:space="preserve"> </w:t>
      </w:r>
      <w:r w:rsidRPr="00C41C91">
        <w:rPr>
          <w:rFonts w:ascii="Times New Roman" w:hAnsi="Times New Roman"/>
          <w:spacing w:val="-7"/>
          <w:sz w:val="28"/>
          <w:szCs w:val="28"/>
          <w:lang w:bidi="ru-RU"/>
        </w:rPr>
        <w:t>в сфере противодействия экстремистской деятельности в 2017 году;</w:t>
      </w:r>
    </w:p>
    <w:p w:rsidR="000A1C42" w:rsidRPr="00C41C91" w:rsidRDefault="000A1C42" w:rsidP="00C41C91">
      <w:pPr>
        <w:tabs>
          <w:tab w:val="num" w:pos="1276"/>
        </w:tabs>
        <w:spacing w:after="0" w:line="240" w:lineRule="auto"/>
        <w:ind w:firstLine="567"/>
        <w:jc w:val="both"/>
        <w:rPr>
          <w:rFonts w:ascii="Times New Roman" w:hAnsi="Times New Roman"/>
          <w:spacing w:val="-7"/>
          <w:sz w:val="28"/>
          <w:szCs w:val="28"/>
        </w:rPr>
      </w:pPr>
      <w:r w:rsidRPr="00C41C91">
        <w:rPr>
          <w:rFonts w:ascii="Times New Roman" w:hAnsi="Times New Roman"/>
          <w:spacing w:val="-7"/>
          <w:sz w:val="28"/>
          <w:szCs w:val="28"/>
        </w:rPr>
        <w:t>о порядке и повышении эффективности взаимодействия органов местного самоуправления и муниципальных СМИ с правоохранительными и следственными органами по обеспечению объективного и оперативного информирования о событиях, способных формировать субъективную тревожность за состояние этноконфессиональных отношений и чувство экстремистских угроз местного населения;</w:t>
      </w:r>
    </w:p>
    <w:p w:rsidR="000A1C42" w:rsidRPr="00C41C91" w:rsidRDefault="000A1C42" w:rsidP="00C41C91">
      <w:pPr>
        <w:pStyle w:val="ab"/>
        <w:ind w:firstLine="567"/>
        <w:jc w:val="both"/>
        <w:rPr>
          <w:sz w:val="28"/>
          <w:szCs w:val="28"/>
        </w:rPr>
      </w:pPr>
      <w:r w:rsidRPr="00C41C91">
        <w:rPr>
          <w:sz w:val="28"/>
          <w:szCs w:val="28"/>
        </w:rPr>
        <w:lastRenderedPageBreak/>
        <w:t>об исполнении решений межведомственной комиссии Ханты-Мансийского района по противодействию экстремисткой деятельности (ежеквартально).</w:t>
      </w:r>
    </w:p>
    <w:p w:rsidR="000A1C42" w:rsidRPr="00C41C91" w:rsidRDefault="000A1C4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Все проведенные предупредительно-профилактические мероприятия направлены на недопущение вовлечения населения, прежде всего молодежи, в экстремистскую деятельность.</w:t>
      </w:r>
    </w:p>
    <w:p w:rsidR="000A1C42" w:rsidRPr="00C41C91" w:rsidRDefault="000A1C4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w:t>
      </w:r>
      <w:r w:rsidR="005808B9" w:rsidRPr="00C41C91">
        <w:rPr>
          <w:rFonts w:ascii="Times New Roman" w:hAnsi="Times New Roman"/>
          <w:sz w:val="28"/>
          <w:szCs w:val="28"/>
        </w:rPr>
        <w:t>7</w:t>
      </w:r>
      <w:r w:rsidRPr="00C41C91">
        <w:rPr>
          <w:rFonts w:ascii="Times New Roman" w:hAnsi="Times New Roman"/>
          <w:sz w:val="28"/>
          <w:szCs w:val="28"/>
        </w:rPr>
        <w:t xml:space="preserve"> году на территории района проявлений экстремисткой направленности не зарегистрировано.</w:t>
      </w:r>
    </w:p>
    <w:p w:rsidR="000A1C42" w:rsidRPr="00C41C91" w:rsidRDefault="000A1C4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По линии противодействия злоупотреблению наркотиками и их незаконному обороту проведено </w:t>
      </w:r>
      <w:r w:rsidRPr="00C41C91">
        <w:rPr>
          <w:rFonts w:ascii="Times New Roman" w:hAnsi="Times New Roman"/>
          <w:spacing w:val="-7"/>
          <w:sz w:val="28"/>
          <w:szCs w:val="28"/>
        </w:rPr>
        <w:t>4 заседания комиссии с приглашением и заслушиванием различных ведомств рассмотрено 14 вопросов</w:t>
      </w:r>
      <w:r w:rsidRPr="00C41C91">
        <w:rPr>
          <w:rFonts w:ascii="Times New Roman" w:hAnsi="Times New Roman"/>
          <w:spacing w:val="-7"/>
          <w:sz w:val="26"/>
          <w:szCs w:val="26"/>
        </w:rPr>
        <w:t xml:space="preserve"> </w:t>
      </w:r>
      <w:r w:rsidRPr="00C41C91">
        <w:rPr>
          <w:rFonts w:ascii="Times New Roman" w:hAnsi="Times New Roman"/>
          <w:sz w:val="28"/>
          <w:szCs w:val="28"/>
        </w:rPr>
        <w:t>из них наиболее важные:</w:t>
      </w:r>
    </w:p>
    <w:p w:rsidR="000A1C42" w:rsidRPr="00C41C91" w:rsidRDefault="000A1C42" w:rsidP="00C41C91">
      <w:pPr>
        <w:pStyle w:val="ab"/>
        <w:ind w:firstLine="567"/>
        <w:jc w:val="both"/>
        <w:rPr>
          <w:sz w:val="28"/>
          <w:szCs w:val="28"/>
        </w:rPr>
      </w:pPr>
      <w:r w:rsidRPr="00C41C91">
        <w:rPr>
          <w:sz w:val="28"/>
          <w:szCs w:val="28"/>
        </w:rPr>
        <w:t>о наркоситуации на территории Ханты-Мансийского района по итогам 2016 года и принимаемых мерах по противодействию наркопреступности в районе, а также об информировании населения о последствиях незаконного культивирования наркосодержащих растений и о необходимости принятия мер по уничтожению дикорастущей конопли;</w:t>
      </w:r>
    </w:p>
    <w:p w:rsidR="000A1C42" w:rsidRPr="00C41C91" w:rsidRDefault="000A1C42" w:rsidP="00C41C91">
      <w:pPr>
        <w:pStyle w:val="ab"/>
        <w:ind w:firstLine="567"/>
        <w:jc w:val="both"/>
        <w:rPr>
          <w:sz w:val="28"/>
          <w:szCs w:val="28"/>
        </w:rPr>
      </w:pPr>
      <w:r w:rsidRPr="00C41C91">
        <w:rPr>
          <w:sz w:val="28"/>
          <w:szCs w:val="28"/>
        </w:rPr>
        <w:t>о работе по формированию у подростков негативного отношения к употреблению наркотических средств и других одурманивающих средств;</w:t>
      </w:r>
    </w:p>
    <w:p w:rsidR="000A1C42" w:rsidRPr="00C41C91" w:rsidRDefault="000A1C42" w:rsidP="00C41C91">
      <w:pPr>
        <w:pStyle w:val="ab"/>
        <w:ind w:firstLine="567"/>
        <w:jc w:val="both"/>
        <w:rPr>
          <w:sz w:val="28"/>
          <w:szCs w:val="28"/>
        </w:rPr>
      </w:pPr>
      <w:r w:rsidRPr="00C41C91">
        <w:rPr>
          <w:sz w:val="28"/>
          <w:szCs w:val="28"/>
        </w:rPr>
        <w:t>об организации работы по противодействию злоупотреблению наркотическими средствами среди населения и их незаконному обороту на территориях сельских поселений;</w:t>
      </w:r>
    </w:p>
    <w:p w:rsidR="000A1C42" w:rsidRPr="00C41C91" w:rsidRDefault="000A1C42" w:rsidP="00C41C91">
      <w:pPr>
        <w:pStyle w:val="ab"/>
        <w:ind w:firstLine="567"/>
        <w:jc w:val="both"/>
        <w:rPr>
          <w:sz w:val="28"/>
          <w:szCs w:val="28"/>
        </w:rPr>
      </w:pPr>
      <w:r w:rsidRPr="00C41C91">
        <w:rPr>
          <w:sz w:val="28"/>
          <w:szCs w:val="28"/>
        </w:rPr>
        <w:t>о работе по выявлению и уничтожению очагов дикорастущих наркосодержащих растений на территории Ханты-Мансийского района и  проведенных мероприятиях, по выявлению, пресечению фактов незаконного оборота наркотических веществ в 2017 года;</w:t>
      </w:r>
    </w:p>
    <w:p w:rsidR="000A1C42" w:rsidRPr="00C41C91" w:rsidRDefault="000A1C42" w:rsidP="00C41C91">
      <w:pPr>
        <w:pStyle w:val="ab"/>
        <w:ind w:firstLine="567"/>
        <w:jc w:val="both"/>
        <w:rPr>
          <w:sz w:val="28"/>
          <w:szCs w:val="28"/>
        </w:rPr>
      </w:pPr>
      <w:r w:rsidRPr="00C41C91">
        <w:rPr>
          <w:sz w:val="28"/>
          <w:szCs w:val="28"/>
        </w:rPr>
        <w:t xml:space="preserve">о противодействии и профилактике лекарственной наркомании; </w:t>
      </w:r>
    </w:p>
    <w:p w:rsidR="000A1C42" w:rsidRPr="00C41C91" w:rsidRDefault="000A1C42" w:rsidP="00C41C91">
      <w:pPr>
        <w:pStyle w:val="ab"/>
        <w:ind w:firstLine="567"/>
        <w:jc w:val="both"/>
        <w:rPr>
          <w:sz w:val="28"/>
          <w:szCs w:val="28"/>
        </w:rPr>
      </w:pPr>
      <w:r w:rsidRPr="00C41C91">
        <w:rPr>
          <w:sz w:val="28"/>
          <w:szCs w:val="28"/>
        </w:rPr>
        <w:t>об исполнении решений Межведомственной антинаркотической комиссии Ханты-Мансийского района (ежеквартально).</w:t>
      </w:r>
    </w:p>
    <w:p w:rsidR="00E95D18" w:rsidRPr="00C41C91" w:rsidRDefault="00E95D18" w:rsidP="00C41C91">
      <w:pPr>
        <w:pStyle w:val="ConsNormal"/>
        <w:widowControl/>
        <w:ind w:firstLine="709"/>
        <w:jc w:val="both"/>
        <w:rPr>
          <w:rFonts w:ascii="Times New Roman" w:eastAsia="Arial" w:hAnsi="Times New Roman" w:cs="Times New Roman"/>
          <w:sz w:val="28"/>
          <w:szCs w:val="28"/>
          <w:lang w:eastAsia="ar-SA"/>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.2. Р</w:t>
      </w:r>
      <w:r w:rsidRPr="00C41C91">
        <w:rPr>
          <w:rFonts w:ascii="Times New Roman" w:eastAsia="Arial" w:hAnsi="Times New Roman" w:cs="Times New Roman"/>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районе проживает население более 50 национальностей. В целях укрепления межнационального и межконфессионального согласия администраций района ежегодно утверждается Комплексный план по реализации Стратегии государственной национальной политики Российской Федерации на период до 2025 года в Ханты-Мансийском районе. В течение 2017 года проведено 25 общественно значимых мероприятий, более 400 профилактических мероприятий в молодежной среде, около 100 общешкольных родительских собраний с освещением </w:t>
      </w:r>
      <w:r w:rsidRPr="00C41C91">
        <w:rPr>
          <w:rFonts w:ascii="Times New Roman" w:hAnsi="Times New Roman"/>
          <w:sz w:val="28"/>
          <w:szCs w:val="28"/>
        </w:rPr>
        <w:lastRenderedPageBreak/>
        <w:t>вопросов о толерантности и экстремистских  проявлениях. Общий охват в мероприятиях  составил более 5 000 человек.</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Эффективность реализуемого комплекса мер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Механизм достижения стратегической задачи по поддержке социально ориентированных негосударственных некоммерческих организаций (далее – СО НКО) определен путем реализации муниципальной программы «Развитие гражданского общества Ханты-Мансийского района на 2014 – 2019 годы», утвержденной постановлением администрации района от 30.09.2013 № 230. Программа предусматривает финансовую поддержку коммерческим организациям на конкурсной основе в виде субсидий для реализации социальных проектов.</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Общий объем финансовой поддержки  СО НКО в 2017 году составил 1 100,0 тыс. рублей из бюджета района (в 2016 году – 1 350,0  тыс. рублей). Всего в 2017 году на реализацию пяти социально значимых проектов субсидии из бюджета района выделены пяти СО НКО (в 2016 году – 2). В мероприятиях, организованных СО НКО, приняло участие около 3 000 человек.</w:t>
      </w:r>
    </w:p>
    <w:p w:rsidR="00E95D18" w:rsidRPr="00C41C91" w:rsidRDefault="00E95D18" w:rsidP="00C41C91">
      <w:pPr>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1C42" w:rsidRPr="00C41C91" w:rsidRDefault="000A1C42"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По состоянию на 01.01.201</w:t>
      </w:r>
      <w:r w:rsidR="00B0684D" w:rsidRPr="00C41C91">
        <w:rPr>
          <w:rFonts w:ascii="Times New Roman" w:hAnsi="Times New Roman"/>
          <w:sz w:val="28"/>
          <w:szCs w:val="28"/>
        </w:rPr>
        <w:t>8</w:t>
      </w:r>
      <w:r w:rsidRPr="00C41C91">
        <w:rPr>
          <w:rFonts w:ascii="Times New Roman" w:hAnsi="Times New Roman"/>
          <w:sz w:val="28"/>
          <w:szCs w:val="28"/>
        </w:rPr>
        <w:t xml:space="preserve"> в муниципальной собственности района находятся 10 пунктов полиции для организации работы сотрудника, замещающего должность участкового уполномоченного полиции, и жилое помещение для предоставления данному сотруднику для проживания на период выполнения обязанностей по указанной должности. Указанные пункты полиции расположены в населенных пунктах: с. Нялинское, п. Кедровый, п. Луговской, п. Выкатной, с. Кышик, д. Шапша, д. Ярки, д. Согом, п. Кирпичный, с. Селиярово.</w:t>
      </w:r>
    </w:p>
    <w:p w:rsidR="000A1C42" w:rsidRPr="00C41C91" w:rsidRDefault="000A1C42"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Нежилые помещения участковых пунктов полиции предоставлены в безвозмездное пользование МО МВД России «Ханты-Мансийский» в целях организации работы сотрудников, замещающих должность участкового уполномоченного полиции в указанных населенных пунктах. </w:t>
      </w:r>
    </w:p>
    <w:p w:rsidR="0061221C" w:rsidRPr="00C41C91" w:rsidRDefault="000A1C42"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Сотрудникам, замещающим должности участковых уполномоченных полиции в п. Выкатной, д. Шапша, с. Селиярово, д. Согом и членам их семей, предоставлены по договорам служебного найма жилые помещения, расположенные в участковых пунктах полиции</w:t>
      </w:r>
      <w:r w:rsidR="0061221C" w:rsidRPr="00C41C91">
        <w:rPr>
          <w:rFonts w:ascii="Times New Roman" w:hAnsi="Times New Roman"/>
          <w:sz w:val="28"/>
          <w:szCs w:val="28"/>
        </w:rPr>
        <w:t>.</w:t>
      </w:r>
    </w:p>
    <w:p w:rsidR="00740B24" w:rsidRPr="00C41C91" w:rsidRDefault="006439F1" w:rsidP="00C41C91">
      <w:pPr>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w:t>
      </w:r>
      <w:r w:rsidR="002F2ADF" w:rsidRPr="00C41C91">
        <w:rPr>
          <w:rFonts w:ascii="Times New Roman" w:hAnsi="Times New Roman"/>
          <w:sz w:val="28"/>
          <w:szCs w:val="28"/>
        </w:rPr>
        <w:t>4</w:t>
      </w:r>
      <w:r w:rsidR="00740B24" w:rsidRPr="00C41C91">
        <w:rPr>
          <w:rFonts w:ascii="Times New Roman" w:hAnsi="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C41C91">
        <w:rPr>
          <w:rFonts w:ascii="Times New Roman" w:hAnsi="Times New Roman"/>
          <w:sz w:val="28"/>
          <w:szCs w:val="28"/>
        </w:rPr>
        <w:t>.</w:t>
      </w:r>
    </w:p>
    <w:p w:rsidR="00192194" w:rsidRPr="00C41C91" w:rsidRDefault="00192194"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Мобилизационная подготовка муниципального образования и администрации района была организована и проводилась в соответствии с требованиями Федерального закона от 26</w:t>
      </w:r>
      <w:r w:rsidR="007348F8" w:rsidRPr="00C41C91">
        <w:rPr>
          <w:rFonts w:ascii="Times New Roman" w:hAnsi="Times New Roman"/>
          <w:sz w:val="28"/>
          <w:szCs w:val="28"/>
        </w:rPr>
        <w:t>.02.</w:t>
      </w:r>
      <w:r w:rsidRPr="00C41C91">
        <w:rPr>
          <w:rFonts w:ascii="Times New Roman" w:hAnsi="Times New Roman"/>
          <w:sz w:val="28"/>
          <w:szCs w:val="28"/>
        </w:rPr>
        <w:t xml:space="preserve">1997 № 31-ФЗ «О мобилизационной подготовке и мобилизации в Российской Федерации» (в редакции от </w:t>
      </w:r>
      <w:r w:rsidR="007348F8" w:rsidRPr="00C41C91">
        <w:rPr>
          <w:rFonts w:ascii="Times New Roman" w:hAnsi="Times New Roman"/>
          <w:sz w:val="28"/>
          <w:szCs w:val="28"/>
        </w:rPr>
        <w:t>22.02.</w:t>
      </w:r>
      <w:r w:rsidRPr="00C41C91">
        <w:rPr>
          <w:rFonts w:ascii="Times New Roman" w:hAnsi="Times New Roman"/>
          <w:sz w:val="28"/>
          <w:szCs w:val="28"/>
        </w:rPr>
        <w:t>201</w:t>
      </w:r>
      <w:r w:rsidR="007348F8" w:rsidRPr="00C41C91">
        <w:rPr>
          <w:rFonts w:ascii="Times New Roman" w:hAnsi="Times New Roman"/>
          <w:sz w:val="28"/>
          <w:szCs w:val="28"/>
        </w:rPr>
        <w:t>7</w:t>
      </w:r>
      <w:r w:rsidRPr="00C41C91">
        <w:rPr>
          <w:rFonts w:ascii="Times New Roman" w:hAnsi="Times New Roman"/>
          <w:sz w:val="28"/>
          <w:szCs w:val="28"/>
        </w:rPr>
        <w:t>), указаниями Управления мобилизационной подготовки Департамента управления делами Губернатора Х</w:t>
      </w:r>
      <w:r w:rsidR="00731494" w:rsidRPr="00C41C91">
        <w:rPr>
          <w:rFonts w:ascii="Times New Roman" w:hAnsi="Times New Roman"/>
          <w:sz w:val="28"/>
          <w:szCs w:val="28"/>
        </w:rPr>
        <w:t xml:space="preserve">анты-Мансийского автономного округа </w:t>
      </w:r>
      <w:r w:rsidRPr="00C41C91">
        <w:rPr>
          <w:rFonts w:ascii="Times New Roman" w:hAnsi="Times New Roman"/>
          <w:sz w:val="28"/>
          <w:szCs w:val="28"/>
        </w:rPr>
        <w:t>– Югры по организации мобилизационной подготовки муниципального образования, плана основных мероприятий мобилизационной подготовки муниципального образования Ханты-Мансийский район на 201</w:t>
      </w:r>
      <w:r w:rsidR="007348F8" w:rsidRPr="00C41C91">
        <w:rPr>
          <w:rFonts w:ascii="Times New Roman" w:hAnsi="Times New Roman"/>
          <w:sz w:val="28"/>
          <w:szCs w:val="28"/>
        </w:rPr>
        <w:t>7</w:t>
      </w:r>
      <w:r w:rsidRPr="00C41C91">
        <w:rPr>
          <w:rFonts w:ascii="Times New Roman" w:hAnsi="Times New Roman"/>
          <w:sz w:val="28"/>
          <w:szCs w:val="28"/>
        </w:rPr>
        <w:t xml:space="preserve"> год</w:t>
      </w:r>
      <w:r w:rsidR="00132905">
        <w:rPr>
          <w:rFonts w:ascii="Times New Roman" w:hAnsi="Times New Roman"/>
          <w:sz w:val="28"/>
          <w:szCs w:val="28"/>
        </w:rPr>
        <w:t>:</w:t>
      </w:r>
    </w:p>
    <w:p w:rsidR="007348F8" w:rsidRPr="00C41C91" w:rsidRDefault="00132905" w:rsidP="00C41C91">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348F8" w:rsidRPr="00C41C91">
        <w:rPr>
          <w:rFonts w:ascii="Times New Roman" w:hAnsi="Times New Roman"/>
          <w:sz w:val="28"/>
          <w:szCs w:val="28"/>
        </w:rPr>
        <w:t>а основании постановлений суженных заседаний администрации района обеспечено направление в Департамент экономического развития Югры уточнений в Мобилизационный план экономики муниципального образования Ханты-Мансийский район на 2016 – 2020 годы, утверждаемых суженным заседанием Правительства Х</w:t>
      </w:r>
      <w:r w:rsidR="005E7031">
        <w:rPr>
          <w:rFonts w:ascii="Times New Roman" w:hAnsi="Times New Roman"/>
          <w:sz w:val="28"/>
          <w:szCs w:val="28"/>
        </w:rPr>
        <w:t>анты-</w:t>
      </w:r>
      <w:r w:rsidR="007348F8" w:rsidRPr="00C41C91">
        <w:rPr>
          <w:rFonts w:ascii="Times New Roman" w:hAnsi="Times New Roman"/>
          <w:sz w:val="28"/>
          <w:szCs w:val="28"/>
        </w:rPr>
        <w:t>М</w:t>
      </w:r>
      <w:r w:rsidR="005E7031">
        <w:rPr>
          <w:rFonts w:ascii="Times New Roman" w:hAnsi="Times New Roman"/>
          <w:sz w:val="28"/>
          <w:szCs w:val="28"/>
        </w:rPr>
        <w:t>ансийского автономного округа</w:t>
      </w:r>
      <w:r w:rsidR="007348F8" w:rsidRPr="00C41C91">
        <w:rPr>
          <w:rFonts w:ascii="Times New Roman" w:hAnsi="Times New Roman"/>
          <w:sz w:val="28"/>
          <w:szCs w:val="28"/>
        </w:rPr>
        <w:t xml:space="preserve"> – Югры</w:t>
      </w:r>
      <w:r w:rsidR="005E7031">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лановые занятия с работниками организаций и учреждений района по организации бронирования граждан, пребывающих в запасе, мобилизационный сбор, учебные тренировки</w:t>
      </w:r>
      <w:r>
        <w:rPr>
          <w:rFonts w:ascii="Times New Roman" w:hAnsi="Times New Roman"/>
          <w:sz w:val="28"/>
          <w:szCs w:val="28"/>
        </w:rPr>
        <w:t>;</w:t>
      </w:r>
    </w:p>
    <w:p w:rsidR="007348F8" w:rsidRPr="00C41C91" w:rsidRDefault="005E7031" w:rsidP="00C41C91">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у</w:t>
      </w:r>
      <w:r w:rsidR="007348F8" w:rsidRPr="00C41C91">
        <w:rPr>
          <w:rFonts w:ascii="Times New Roman" w:hAnsi="Times New Roman"/>
          <w:sz w:val="28"/>
          <w:szCs w:val="28"/>
        </w:rPr>
        <w:t>точнены документы мобилизационного планирования муниципального образования</w:t>
      </w:r>
      <w:r>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роведены 10 суженых заседаний администрации района, в ходе которых приняты 10 постановлений</w:t>
      </w:r>
      <w:r>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роведено 6 заседаний районной комиссии по бронированию граждан, пребывающих в запасе</w:t>
      </w:r>
      <w:r>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роведен</w:t>
      </w:r>
      <w:r>
        <w:rPr>
          <w:rFonts w:ascii="Times New Roman" w:hAnsi="Times New Roman"/>
          <w:sz w:val="28"/>
          <w:szCs w:val="28"/>
        </w:rPr>
        <w:t>о</w:t>
      </w:r>
      <w:r w:rsidR="007348F8" w:rsidRPr="00C41C91">
        <w:rPr>
          <w:rFonts w:ascii="Times New Roman" w:hAnsi="Times New Roman"/>
          <w:sz w:val="28"/>
          <w:szCs w:val="28"/>
        </w:rPr>
        <w:t xml:space="preserve"> 2 занятия с работниками организаций и учреждений района, осуществляющих бронирование граждан, пребывающих в запасе</w:t>
      </w:r>
      <w:r>
        <w:rPr>
          <w:rFonts w:ascii="Times New Roman" w:hAnsi="Times New Roman"/>
          <w:sz w:val="28"/>
          <w:szCs w:val="28"/>
        </w:rPr>
        <w:t>;</w:t>
      </w:r>
    </w:p>
    <w:p w:rsidR="007348F8" w:rsidRPr="00C41C91" w:rsidRDefault="005E7031" w:rsidP="00C41C9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348F8" w:rsidRPr="00C41C91">
        <w:rPr>
          <w:rFonts w:ascii="Times New Roman" w:hAnsi="Times New Roman"/>
          <w:sz w:val="28"/>
          <w:szCs w:val="28"/>
        </w:rPr>
        <w:t>ринято участие в двух учебно-методических занятиях с работниками, отвечающими за ведение первичного воинского учета в сельских поселениях района, проводимых под руководством военного комиссара по г.Ханты-Мансийск и Ханты-Мансийскому району</w:t>
      </w:r>
      <w:r>
        <w:rPr>
          <w:rFonts w:ascii="Times New Roman" w:hAnsi="Times New Roman"/>
          <w:sz w:val="28"/>
          <w:szCs w:val="28"/>
        </w:rPr>
        <w:t xml:space="preserve">. </w:t>
      </w:r>
      <w:r w:rsidR="007348F8" w:rsidRPr="00C41C91">
        <w:rPr>
          <w:rFonts w:ascii="Times New Roman" w:hAnsi="Times New Roman"/>
          <w:sz w:val="28"/>
          <w:szCs w:val="28"/>
        </w:rPr>
        <w:t>В проводимых занятиях приняли участие представители администраций сельских поселений (10 человек), подведомственных организаций (8 человек).</w:t>
      </w:r>
    </w:p>
    <w:p w:rsidR="007348F8" w:rsidRPr="00C41C91" w:rsidRDefault="005E7031" w:rsidP="00C41C91">
      <w:pPr>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в</w:t>
      </w:r>
      <w:r w:rsidR="007348F8" w:rsidRPr="00C41C91">
        <w:rPr>
          <w:rFonts w:ascii="Times New Roman" w:hAnsi="Times New Roman"/>
          <w:sz w:val="28"/>
          <w:szCs w:val="28"/>
        </w:rPr>
        <w:t xml:space="preserve">о взаимодействии с военным комиссариатом по г. Ханты-Мансийск и Ханты-Мансийскому району проверки </w:t>
      </w:r>
      <w:r w:rsidR="007348F8" w:rsidRPr="00C41C91">
        <w:rPr>
          <w:rFonts w:ascii="Times New Roman" w:eastAsia="Times New Roman" w:hAnsi="Times New Roman"/>
          <w:bCs/>
          <w:sz w:val="28"/>
          <w:szCs w:val="28"/>
          <w:lang w:eastAsia="ru-RU"/>
        </w:rPr>
        <w:t xml:space="preserve">ведения воинского учета, правильности и полноты бронирования граждан, пребывающих в запасе, </w:t>
      </w:r>
      <w:r w:rsidR="007348F8" w:rsidRPr="00C41C91">
        <w:rPr>
          <w:rFonts w:ascii="Times New Roman" w:hAnsi="Times New Roman"/>
          <w:sz w:val="28"/>
          <w:szCs w:val="28"/>
        </w:rPr>
        <w:t xml:space="preserve">проведены </w:t>
      </w:r>
      <w:r w:rsidR="007348F8" w:rsidRPr="00C41C91">
        <w:rPr>
          <w:rFonts w:ascii="Times New Roman" w:eastAsia="Times New Roman" w:hAnsi="Times New Roman"/>
          <w:bCs/>
          <w:sz w:val="28"/>
          <w:szCs w:val="28"/>
          <w:lang w:eastAsia="ru-RU"/>
        </w:rPr>
        <w:t>в одном органе местного самоуправления, шести организациях, подведомственных администрации района</w:t>
      </w:r>
      <w:r>
        <w:rPr>
          <w:rFonts w:ascii="Times New Roman" w:eastAsia="Times New Roman" w:hAnsi="Times New Roman"/>
          <w:bCs/>
          <w:sz w:val="28"/>
          <w:szCs w:val="28"/>
          <w:lang w:eastAsia="ru-RU"/>
        </w:rPr>
        <w:t>;</w:t>
      </w:r>
    </w:p>
    <w:p w:rsidR="007348F8" w:rsidRPr="00C41C91" w:rsidRDefault="007348F8" w:rsidP="00C41C91">
      <w:pPr>
        <w:spacing w:after="0" w:line="240" w:lineRule="auto"/>
        <w:ind w:firstLine="709"/>
        <w:jc w:val="both"/>
        <w:rPr>
          <w:rFonts w:ascii="Times New Roman" w:eastAsia="Times New Roman" w:hAnsi="Times New Roman"/>
          <w:bCs/>
          <w:color w:val="000000"/>
          <w:sz w:val="28"/>
          <w:szCs w:val="28"/>
          <w:lang w:eastAsia="ru-RU"/>
        </w:rPr>
      </w:pPr>
      <w:r w:rsidRPr="00C41C91">
        <w:rPr>
          <w:rFonts w:ascii="Times New Roman" w:eastAsia="Times New Roman" w:hAnsi="Times New Roman"/>
          <w:bCs/>
          <w:sz w:val="28"/>
          <w:szCs w:val="28"/>
          <w:lang w:eastAsia="ru-RU"/>
        </w:rPr>
        <w:t xml:space="preserve">В рамках проводимой работы в </w:t>
      </w:r>
      <w:r w:rsidRPr="00C41C91">
        <w:rPr>
          <w:rFonts w:ascii="Times New Roman" w:eastAsia="Times New Roman" w:hAnsi="Times New Roman"/>
          <w:bCs/>
          <w:color w:val="000000"/>
          <w:sz w:val="28"/>
          <w:szCs w:val="28"/>
          <w:lang w:eastAsia="ru-RU"/>
        </w:rPr>
        <w:t>трех сельских поселениях (Сибирский, Кедровый, Согом) осуществлены проверки правильного расходования субвенций, выделенных на осуществление воинского учета.</w:t>
      </w:r>
    </w:p>
    <w:p w:rsidR="007348F8" w:rsidRPr="00C41C91" w:rsidRDefault="007348F8" w:rsidP="00C41C91">
      <w:pPr>
        <w:spacing w:after="0" w:line="240" w:lineRule="auto"/>
        <w:ind w:firstLine="709"/>
        <w:jc w:val="both"/>
        <w:rPr>
          <w:rFonts w:ascii="Times New Roman" w:eastAsia="Times New Roman" w:hAnsi="Times New Roman"/>
          <w:bCs/>
          <w:color w:val="000000"/>
          <w:sz w:val="28"/>
          <w:szCs w:val="28"/>
          <w:lang w:eastAsia="ru-RU"/>
        </w:rPr>
      </w:pPr>
      <w:r w:rsidRPr="00C41C91">
        <w:rPr>
          <w:rFonts w:ascii="Times New Roman" w:eastAsia="Times New Roman" w:hAnsi="Times New Roman"/>
          <w:bCs/>
          <w:color w:val="000000"/>
          <w:sz w:val="28"/>
          <w:szCs w:val="28"/>
          <w:lang w:eastAsia="ru-RU"/>
        </w:rPr>
        <w:t>Результаты проведенных проверок отражены в актах, содержащих сведения о выявленных недостатках, сроках их устранений.</w:t>
      </w:r>
    </w:p>
    <w:p w:rsidR="007348F8" w:rsidRPr="00C41C91" w:rsidRDefault="007348F8"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 xml:space="preserve">Оценка «Хорошо» по результатам проверки выставлена </w:t>
      </w:r>
      <w:r w:rsidRPr="00C41C91">
        <w:rPr>
          <w:rFonts w:ascii="Times New Roman" w:eastAsia="Times New Roman" w:hAnsi="Times New Roman"/>
          <w:bCs/>
          <w:sz w:val="28"/>
          <w:szCs w:val="28"/>
          <w:lang w:eastAsia="ru-RU"/>
        </w:rPr>
        <w:t>одному органу местного самоуправления – администрации Ханты-Мансийского района.</w:t>
      </w:r>
      <w:r w:rsidR="005E7031">
        <w:rPr>
          <w:rFonts w:ascii="Times New Roman" w:eastAsia="Times New Roman" w:hAnsi="Times New Roman"/>
          <w:bCs/>
          <w:sz w:val="28"/>
          <w:szCs w:val="28"/>
          <w:lang w:eastAsia="ru-RU"/>
        </w:rPr>
        <w:t xml:space="preserve"> </w:t>
      </w:r>
      <w:r w:rsidRPr="00C41C91">
        <w:rPr>
          <w:rFonts w:ascii="Times New Roman" w:eastAsia="Times New Roman" w:hAnsi="Times New Roman"/>
          <w:sz w:val="28"/>
          <w:szCs w:val="28"/>
          <w:lang w:eastAsia="ru-RU"/>
        </w:rPr>
        <w:t>Оценк</w:t>
      </w:r>
      <w:r w:rsidR="005E7031">
        <w:rPr>
          <w:rFonts w:ascii="Times New Roman" w:eastAsia="Times New Roman" w:hAnsi="Times New Roman"/>
          <w:sz w:val="28"/>
          <w:szCs w:val="28"/>
          <w:lang w:eastAsia="ru-RU"/>
        </w:rPr>
        <w:t>а</w:t>
      </w:r>
      <w:r w:rsidRPr="00C41C91">
        <w:rPr>
          <w:rFonts w:ascii="Times New Roman" w:eastAsia="Times New Roman" w:hAnsi="Times New Roman"/>
          <w:sz w:val="28"/>
          <w:szCs w:val="28"/>
          <w:lang w:eastAsia="ru-RU"/>
        </w:rPr>
        <w:t xml:space="preserve"> «Удовлетворительно» </w:t>
      </w:r>
      <w:r w:rsidRPr="00C41C91">
        <w:rPr>
          <w:rFonts w:ascii="Times New Roman" w:eastAsia="Times New Roman" w:hAnsi="Times New Roman"/>
          <w:bCs/>
          <w:sz w:val="28"/>
          <w:szCs w:val="28"/>
          <w:lang w:eastAsia="ru-RU"/>
        </w:rPr>
        <w:t>выставлен</w:t>
      </w:r>
      <w:r w:rsidR="005E7031">
        <w:rPr>
          <w:rFonts w:ascii="Times New Roman" w:eastAsia="Times New Roman" w:hAnsi="Times New Roman"/>
          <w:bCs/>
          <w:sz w:val="28"/>
          <w:szCs w:val="28"/>
          <w:lang w:eastAsia="ru-RU"/>
        </w:rPr>
        <w:t>а</w:t>
      </w:r>
      <w:r w:rsidRPr="00C41C91">
        <w:rPr>
          <w:rFonts w:ascii="Times New Roman" w:eastAsia="Times New Roman" w:hAnsi="Times New Roman"/>
          <w:bCs/>
          <w:sz w:val="28"/>
          <w:szCs w:val="28"/>
          <w:lang w:eastAsia="ru-RU"/>
        </w:rPr>
        <w:t xml:space="preserve"> шести проверенным организациям, подведомственным администрации района.</w:t>
      </w:r>
      <w:r w:rsidR="005E7031">
        <w:rPr>
          <w:rFonts w:ascii="Times New Roman" w:eastAsia="Times New Roman" w:hAnsi="Times New Roman"/>
          <w:bCs/>
          <w:sz w:val="28"/>
          <w:szCs w:val="28"/>
          <w:lang w:eastAsia="ru-RU"/>
        </w:rPr>
        <w:t xml:space="preserve"> </w:t>
      </w:r>
      <w:r w:rsidRPr="00C41C91">
        <w:rPr>
          <w:rFonts w:ascii="Times New Roman" w:eastAsia="Times New Roman" w:hAnsi="Times New Roman"/>
          <w:sz w:val="28"/>
          <w:szCs w:val="28"/>
          <w:lang w:eastAsia="ru-RU"/>
        </w:rPr>
        <w:t>Оценк</w:t>
      </w:r>
      <w:r w:rsidR="005E7031">
        <w:rPr>
          <w:rFonts w:ascii="Times New Roman" w:eastAsia="Times New Roman" w:hAnsi="Times New Roman"/>
          <w:sz w:val="28"/>
          <w:szCs w:val="28"/>
          <w:lang w:eastAsia="ru-RU"/>
        </w:rPr>
        <w:t>а</w:t>
      </w:r>
      <w:r w:rsidRPr="00C41C91">
        <w:rPr>
          <w:rFonts w:ascii="Times New Roman" w:eastAsia="Times New Roman" w:hAnsi="Times New Roman"/>
          <w:sz w:val="28"/>
          <w:szCs w:val="28"/>
          <w:lang w:eastAsia="ru-RU"/>
        </w:rPr>
        <w:t xml:space="preserve"> «Неудовлетворительно»</w:t>
      </w:r>
      <w:r w:rsidR="005E7031">
        <w:rPr>
          <w:rFonts w:ascii="Times New Roman" w:eastAsia="Times New Roman" w:hAnsi="Times New Roman"/>
          <w:sz w:val="28"/>
          <w:szCs w:val="28"/>
          <w:lang w:eastAsia="ru-RU"/>
        </w:rPr>
        <w:t xml:space="preserve"> -</w:t>
      </w:r>
      <w:r w:rsidRPr="00C41C91">
        <w:rPr>
          <w:rFonts w:ascii="Times New Roman" w:eastAsia="Times New Roman" w:hAnsi="Times New Roman"/>
          <w:sz w:val="28"/>
          <w:szCs w:val="28"/>
          <w:lang w:eastAsia="ru-RU"/>
        </w:rPr>
        <w:t xml:space="preserve"> отсутству</w:t>
      </w:r>
      <w:r w:rsidR="005E7031">
        <w:rPr>
          <w:rFonts w:ascii="Times New Roman" w:eastAsia="Times New Roman" w:hAnsi="Times New Roman"/>
          <w:sz w:val="28"/>
          <w:szCs w:val="28"/>
          <w:lang w:eastAsia="ru-RU"/>
        </w:rPr>
        <w:t>е</w:t>
      </w:r>
      <w:r w:rsidRPr="00C41C91">
        <w:rPr>
          <w:rFonts w:ascii="Times New Roman" w:eastAsia="Times New Roman" w:hAnsi="Times New Roman"/>
          <w:sz w:val="28"/>
          <w:szCs w:val="28"/>
          <w:lang w:eastAsia="ru-RU"/>
        </w:rPr>
        <w:t>т.</w:t>
      </w:r>
    </w:p>
    <w:p w:rsidR="007348F8" w:rsidRPr="00C41C91" w:rsidRDefault="007348F8"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Устранение выявленных недостатков осуществляется в сроки, предусмотренные актами проверок.</w:t>
      </w:r>
    </w:p>
    <w:p w:rsidR="007348F8" w:rsidRPr="00C41C91" w:rsidRDefault="007348F8"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hAnsi="Times New Roman"/>
          <w:sz w:val="28"/>
          <w:szCs w:val="28"/>
        </w:rPr>
        <w:t xml:space="preserve">С участием органов местного самоуправления, организаций, подведомственных </w:t>
      </w:r>
      <w:r w:rsidRPr="00C41C91">
        <w:rPr>
          <w:rFonts w:ascii="Times New Roman" w:eastAsia="Times New Roman" w:hAnsi="Times New Roman"/>
          <w:bCs/>
          <w:sz w:val="28"/>
          <w:szCs w:val="28"/>
          <w:lang w:eastAsia="ru-RU"/>
        </w:rPr>
        <w:t>администрации района, п</w:t>
      </w:r>
      <w:r w:rsidRPr="00C41C91">
        <w:rPr>
          <w:rFonts w:ascii="Times New Roman" w:hAnsi="Times New Roman"/>
          <w:sz w:val="28"/>
          <w:szCs w:val="28"/>
        </w:rPr>
        <w:t>роведено 11 практических тренировок</w:t>
      </w:r>
      <w:r w:rsidRPr="00C41C91">
        <w:rPr>
          <w:rFonts w:ascii="Times New Roman" w:eastAsia="Times New Roman" w:hAnsi="Times New Roman"/>
          <w:bCs/>
          <w:sz w:val="28"/>
          <w:szCs w:val="28"/>
          <w:lang w:eastAsia="ru-RU"/>
        </w:rPr>
        <w:t>, ориентированных на совершенствование взаимодействия в ходе реализации вопросов мобилизационной направленности.</w:t>
      </w:r>
    </w:p>
    <w:p w:rsidR="007348F8" w:rsidRPr="00C41C91" w:rsidRDefault="007348F8" w:rsidP="00C41C91">
      <w:pPr>
        <w:spacing w:after="0" w:line="240" w:lineRule="auto"/>
        <w:ind w:firstLine="709"/>
        <w:jc w:val="both"/>
        <w:rPr>
          <w:rFonts w:ascii="Times New Roman" w:hAnsi="Times New Roman"/>
          <w:sz w:val="28"/>
          <w:szCs w:val="28"/>
        </w:rPr>
      </w:pPr>
      <w:r w:rsidRPr="00C41C91">
        <w:rPr>
          <w:rFonts w:ascii="Times New Roman" w:eastAsia="Times New Roman" w:hAnsi="Times New Roman"/>
          <w:bCs/>
          <w:sz w:val="28"/>
          <w:szCs w:val="28"/>
          <w:lang w:eastAsia="ru-RU"/>
        </w:rPr>
        <w:t xml:space="preserve">В рамках проводимой работы в августе 2017 года принималось участие в комплексной мобилизационной тренировке под руководством Губернатора </w:t>
      </w:r>
      <w:r w:rsidRPr="00C41C91">
        <w:rPr>
          <w:rFonts w:ascii="Times New Roman" w:hAnsi="Times New Roman"/>
          <w:sz w:val="28"/>
          <w:szCs w:val="28"/>
        </w:rPr>
        <w:t xml:space="preserve">Югры. Информация о результатах проведенной тренировки направлена в адрес уполномоченного должностного лица Аппарата Губернатора Югры в установленный срок.  </w:t>
      </w:r>
      <w:r w:rsidRPr="00C41C91">
        <w:rPr>
          <w:rFonts w:ascii="Times New Roman" w:eastAsia="Times New Roman" w:hAnsi="Times New Roman"/>
          <w:bCs/>
          <w:sz w:val="28"/>
          <w:szCs w:val="28"/>
          <w:lang w:eastAsia="ru-RU"/>
        </w:rPr>
        <w:t xml:space="preserve">Отчет о проделанной работе по мобилизационной подготовке в муниципальном образовании Ханты-Мансийский район за 2017 год направлен в адрес </w:t>
      </w:r>
      <w:r w:rsidRPr="00C41C91">
        <w:rPr>
          <w:rFonts w:ascii="Times New Roman" w:hAnsi="Times New Roman"/>
          <w:sz w:val="28"/>
          <w:szCs w:val="28"/>
        </w:rPr>
        <w:t>уполномоченного должностного лица Аппарата Губернатора Югры в установленный срок.</w:t>
      </w:r>
    </w:p>
    <w:p w:rsidR="00740B24" w:rsidRPr="00C41C91" w:rsidRDefault="006439F1" w:rsidP="00C41C91">
      <w:pPr>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4</w:t>
      </w:r>
      <w:r w:rsidR="002950B0" w:rsidRPr="00C41C91">
        <w:rPr>
          <w:rFonts w:ascii="Times New Roman" w:hAnsi="Times New Roman"/>
          <w:sz w:val="28"/>
          <w:szCs w:val="28"/>
        </w:rPr>
        <w:t>.</w:t>
      </w:r>
      <w:r w:rsidR="002F2ADF" w:rsidRPr="00C41C91">
        <w:rPr>
          <w:rFonts w:ascii="Times New Roman" w:hAnsi="Times New Roman"/>
          <w:sz w:val="28"/>
          <w:szCs w:val="28"/>
        </w:rPr>
        <w:t>5</w:t>
      </w:r>
      <w:r w:rsidR="00740B24" w:rsidRPr="00C41C91">
        <w:rPr>
          <w:rFonts w:ascii="Times New Roman" w:hAnsi="Times New Roman"/>
          <w:sz w:val="28"/>
          <w:szCs w:val="28"/>
        </w:rPr>
        <w:t>. Осуществление муниципального лесного контроля</w:t>
      </w:r>
      <w:r w:rsidRPr="00C41C91">
        <w:rPr>
          <w:rFonts w:ascii="Times New Roman" w:hAnsi="Times New Roman"/>
          <w:sz w:val="28"/>
          <w:szCs w:val="28"/>
        </w:rPr>
        <w:t>.</w:t>
      </w:r>
    </w:p>
    <w:p w:rsidR="00740B24" w:rsidRPr="00C41C91" w:rsidRDefault="00740B24"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По состоянию на 01.01.201</w:t>
      </w:r>
      <w:r w:rsidR="007348F8" w:rsidRPr="00C41C91">
        <w:rPr>
          <w:rFonts w:ascii="Times New Roman" w:hAnsi="Times New Roman"/>
          <w:sz w:val="28"/>
          <w:szCs w:val="28"/>
        </w:rPr>
        <w:t>8</w:t>
      </w:r>
      <w:r w:rsidRPr="00C41C91">
        <w:rPr>
          <w:rFonts w:ascii="Times New Roman" w:hAnsi="Times New Roman"/>
          <w:sz w:val="28"/>
          <w:szCs w:val="28"/>
        </w:rPr>
        <w:t xml:space="preserve"> в муниципальной собственности района отсутствуют лесные участки. В связи с этим, ввиду отсутствия объекта контроля, действия собственника (администрации района) по исполнению полномочия осуществления муниципального лесного контроля в отношении лесных участков, находящихся в муниципальной собственности, в 201</w:t>
      </w:r>
      <w:r w:rsidR="00B0684D" w:rsidRPr="00C41C91">
        <w:rPr>
          <w:rFonts w:ascii="Times New Roman" w:hAnsi="Times New Roman"/>
          <w:sz w:val="28"/>
          <w:szCs w:val="28"/>
        </w:rPr>
        <w:t>7</w:t>
      </w:r>
      <w:r w:rsidRPr="00C41C91">
        <w:rPr>
          <w:rFonts w:ascii="Times New Roman" w:hAnsi="Times New Roman"/>
          <w:sz w:val="28"/>
          <w:szCs w:val="28"/>
        </w:rPr>
        <w:t xml:space="preserve"> году не производились</w:t>
      </w:r>
      <w:r w:rsidRPr="00C41C91">
        <w:rPr>
          <w:sz w:val="28"/>
          <w:szCs w:val="28"/>
        </w:rPr>
        <w:t>.</w:t>
      </w:r>
    </w:p>
    <w:p w:rsidR="00740B24" w:rsidRPr="00C41C91" w:rsidRDefault="006439F1" w:rsidP="00C41C91">
      <w:pPr>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4</w:t>
      </w:r>
      <w:r w:rsidRPr="00C41C91">
        <w:rPr>
          <w:rFonts w:ascii="Times New Roman" w:hAnsi="Times New Roman"/>
          <w:sz w:val="28"/>
          <w:szCs w:val="28"/>
        </w:rPr>
        <w:t>.</w:t>
      </w:r>
      <w:r w:rsidR="002F2ADF" w:rsidRPr="00C41C91">
        <w:rPr>
          <w:rFonts w:ascii="Times New Roman" w:hAnsi="Times New Roman"/>
          <w:sz w:val="28"/>
          <w:szCs w:val="28"/>
        </w:rPr>
        <w:t>6</w:t>
      </w:r>
      <w:r w:rsidR="00740B24" w:rsidRPr="00C41C91">
        <w:rPr>
          <w:rFonts w:ascii="Times New Roman" w:hAnsi="Times New Roman"/>
          <w:sz w:val="28"/>
          <w:szCs w:val="28"/>
        </w:rPr>
        <w:t>. Осуществление мер по противодействию коррупции в границах муниципального района</w:t>
      </w:r>
      <w:r w:rsidRPr="00C41C91">
        <w:rPr>
          <w:rFonts w:ascii="Times New Roman" w:hAnsi="Times New Roman"/>
          <w:sz w:val="28"/>
          <w:szCs w:val="28"/>
        </w:rPr>
        <w:t>.</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обязаны представлять представителю нанимателя (работодателю) сведения о доходах, расходах, об имуществе и обязательствах имущественного характера (далее–сведения). Указанные сведения представляются в порядке и по форме, утвержденные Указом Президента Российской Федерации от 23.06.2014 № 460, в соответствии с утвержденным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В рамках противодействия коррупции, с целью разъяснения и ознакомления с нормативными правовыми актами Российской Федерации отдельных вопросов по профилактике коррупционных правонарушений ежегодно проводится селекторное совещание с работниками кадровых </w:t>
      </w:r>
      <w:r w:rsidRPr="00C41C91">
        <w:rPr>
          <w:rFonts w:ascii="Times New Roman" w:hAnsi="Times New Roman"/>
          <w:sz w:val="28"/>
          <w:szCs w:val="28"/>
          <w:lang w:eastAsia="ru-RU"/>
        </w:rPr>
        <w:lastRenderedPageBreak/>
        <w:t xml:space="preserve">служб администрации района и сельских поселений района по заполнению сведений о доходах, расходах, об имуществе и обязательствах имущественного характера, представляемых муниципальными служащими.  </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В период проведения мероприятий по предоставлению соответствующих сведений, муниципальными служащими администрации района в соответствии с Методическими рекомендациями по заполнению справок, разработанными Министерством труда и социальной защиты Российской Федерации за отчетный период, осуществлялись устные консультации по вопросу заполнения соответствующих сведений. Все материалы по вопросу заполнения соответствующих сведений размещены на официальном сайте администрации района (далее – сайт).  Также, на сайте размещены 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утвержденные Министерством труда и социальной защиты Российской Федерации от 13 ноября 2015 года № 18-2/10/п-7073.</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С целью получения информации о достоверности и полноте предоставленных муниципальными служащими сведений были направлены запросы по установленным формам в ГИБДД, ГИМС МЧС, Гостехнадзор, ИФНС России на 138 муниципальных служащих.</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Руководствуясь Указом Президента Российской Федерации от 01.07.2010 № 821, постановлением администрации района от 15.11.2017 № 331 в администрации района утверждено положение о комиссии по соблюдению требований к служебному поведению муниципальных служащих администрации Ханты-Мансийского района и урегулированию конфликта интересов (далее – комиссия), основными задачами комиссии является содействие:</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обеспечению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осуществлению в администрации района мер по предупреждению коррупции.</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В 2017 году в администрации района было проведено 3 заседания комиссии, на которых было заслушано 7 муниципальных служащих администрации района. Рассматривались материалы</w:t>
      </w:r>
      <w:r w:rsidR="005E7031">
        <w:rPr>
          <w:rFonts w:ascii="Times New Roman" w:hAnsi="Times New Roman"/>
          <w:sz w:val="28"/>
          <w:szCs w:val="28"/>
          <w:lang w:eastAsia="ru-RU"/>
        </w:rPr>
        <w:t xml:space="preserve"> </w:t>
      </w:r>
      <w:r w:rsidRPr="00C41C91">
        <w:rPr>
          <w:rFonts w:ascii="Times New Roman" w:hAnsi="Times New Roman"/>
          <w:sz w:val="28"/>
          <w:szCs w:val="28"/>
          <w:lang w:eastAsia="ru-RU"/>
        </w:rPr>
        <w:t>предоставление сведений о доходах, расходах не в полном объеме (7)</w:t>
      </w:r>
      <w:r w:rsidR="005E7031">
        <w:rPr>
          <w:rFonts w:ascii="Times New Roman" w:hAnsi="Times New Roman"/>
          <w:sz w:val="28"/>
          <w:szCs w:val="28"/>
          <w:lang w:eastAsia="ru-RU"/>
        </w:rPr>
        <w:t>.</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По результатам работы комиссии муниципальным служащим были вынесены дисциплинарные взыскания в виде выговора - 2. Вся информация о работе комиссии размещена на официальном сайте администрации района в разделе «Муниципальная служба/противодействие коррупции на МС». </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lastRenderedPageBreak/>
        <w:t>В соответствии с законодательством о муниципальной службе в Российской Федерации на кадровые службы возложена организация проверок сведений о доходах, об имуществе и обязательствах имущественного характера, а также соблюдения муниципальными служащими ограничений, установленных федеральными законами. Проверки достоверности представляемых муниципальными служащими сведений проводятся на основании постановления Губернатора Ханты-Мансийского автономного округа – Югры от 28.05.2012 № 82 «О проверке достоверности и полноты сведений, предоставляемых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На основании Указа Президента Российской Федерации от 21.09.2009 № 1065 «О проверке достоверности и полноты сведений, предоставляемых гражданам,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 работников кадровых служб возложена ответственность за работу по профилактике коррупционных и иных правонарушений. </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Учитывая федеральные законы от 03.12.2012 № 230-ФЗ «О контроле за соответствием расходов лиц, замещающих государственные должности, и иных лиц их доходам», от 25.12.2008 № 273-ФЗ «О противодействии коррупции» постановлением администрации района от 07.08.2014 № 213 «О предоставлении гражданами, претендующими на замещение должностей  муниципальной службы в администрации  Ханты-Мансийского района, и муниципальными служащими администрации  Ханты-Мансийского района сведений о доходах, расходах, об  имуществе и  обязательствах имущественного характера»  были утверждены:</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положение о предоставлении гражданами, претендующими на замещение должностей муниципальной службы в администрации района, и муниципальными служащими администрации района сведений о доходах, расходах, об имуществе и обязательствах имущественного характера (постановление администрации района от 07.08.2014 № 213);</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 xml:space="preserve"> перечень должностей муниципальной службы в администрации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сведения, о доходах, расходах, об имуществе и обязательствах имущественного характера своих супруги (супруга) и несовершеннолетних детей (постановление администрации района от 10.03.2016 № 82).</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lastRenderedPageBreak/>
        <w:t>В соответствии с законодательством о противодействии коррупции постановлением администрации района от 11.04.2014 № 71  разработан и утвержден Порядок размещения сведений о доходах, расходах, об имуществе и обязательствах имущественного характера муниципальных служащих администрации Ханты-Мансийского района и членов их семей и ее органов на официальном сайте администрации Ханты-Мансийского района и предоставления этих сведений общероссийским и окружным средствам массовой информации для опубликования.</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В целях обеспечения соблюдения муниципальными служащими администрации района ограничений и запретов, в рамках противодействия коррупции работниками отдела кадровой и муниципальной службы в 2017 году была проведена работа по:</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проверке подлинности документов об образовании (в учебные заведения был направлен 21 запрос на муниципальных служащих, факты предоставления недостоверных документов отсутствуют);</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проверке муниципальных служащих на наличие судимости или факте уголовного преследования, либо о прекращении уголовного преследования по реабилитирующим обстоятельствам (в Информационный центр УМВД России по Ханты-Мансийскому автономному округе – Югре было направлено 5 запросов на 10 муниципальных служащих, по предоставленной информации в отношении муниципальных служащих администрации района факты о наличии судимости отсутствуют).</w:t>
      </w:r>
    </w:p>
    <w:p w:rsidR="00230DFF" w:rsidRPr="00C41C91" w:rsidRDefault="00230DFF" w:rsidP="00C41C91">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r w:rsidRPr="00C41C91">
        <w:rPr>
          <w:rFonts w:ascii="Times New Roman" w:hAnsi="Times New Roman"/>
          <w:sz w:val="28"/>
          <w:szCs w:val="28"/>
          <w:lang w:eastAsia="ru-RU"/>
        </w:rPr>
        <w:t>При поступлении на работу граждане, претендующие на замещение должностей муниципальной службы знакомятся с Кодексом этики и служебного поведения муниципальных служащих. В трудовые договора муниципальных служащих администрации района включены положения об ответственности за нарушение Кодекса.</w:t>
      </w:r>
    </w:p>
    <w:p w:rsidR="0006380D" w:rsidRPr="00C41C91" w:rsidRDefault="00230DFF" w:rsidP="00C41C91">
      <w:pPr>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lang w:eastAsia="ru-RU"/>
        </w:rPr>
        <w:t>На основании постановления Правительства Российской Федерации работодатель при заключении трудового договора с гражданином, замещавшим должности государственной или муниципальной службы, в течение 2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В 2017 году было подготовлено и направлено 10 уведомлений</w:t>
      </w:r>
      <w:r w:rsidR="0006380D" w:rsidRPr="00C41C91">
        <w:rPr>
          <w:rFonts w:ascii="Times New Roman" w:hAnsi="Times New Roman"/>
          <w:sz w:val="28"/>
          <w:szCs w:val="28"/>
          <w:lang w:eastAsia="ru-RU"/>
        </w:rPr>
        <w:t>.</w:t>
      </w:r>
    </w:p>
    <w:p w:rsidR="00905134" w:rsidRPr="00C41C91" w:rsidRDefault="00905134"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2.4.7. Осуществление мероприятий по обеспечению безопасности людей на водных объектах, охране их жизни и здоровья.</w:t>
      </w:r>
    </w:p>
    <w:p w:rsidR="00E5032A" w:rsidRPr="00C41C91" w:rsidRDefault="005E7031" w:rsidP="00C41C91">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З</w:t>
      </w:r>
      <w:r w:rsidR="00E5032A" w:rsidRPr="00C41C91">
        <w:rPr>
          <w:rFonts w:ascii="Times New Roman" w:hAnsi="Times New Roman"/>
          <w:sz w:val="28"/>
          <w:szCs w:val="28"/>
        </w:rPr>
        <w:t>а последние 5 лет наблюдается рост числа погибших людей на водных объектах с 3 чел</w:t>
      </w:r>
      <w:r w:rsidR="005808B9" w:rsidRPr="00C41C91">
        <w:rPr>
          <w:rFonts w:ascii="Times New Roman" w:hAnsi="Times New Roman"/>
          <w:sz w:val="28"/>
          <w:szCs w:val="28"/>
        </w:rPr>
        <w:t>овек</w:t>
      </w:r>
      <w:r w:rsidR="00E5032A" w:rsidRPr="00C41C91">
        <w:rPr>
          <w:rFonts w:ascii="Times New Roman" w:hAnsi="Times New Roman"/>
          <w:sz w:val="28"/>
          <w:szCs w:val="28"/>
        </w:rPr>
        <w:t xml:space="preserve"> в 2012 г</w:t>
      </w:r>
      <w:r w:rsidR="005808B9" w:rsidRPr="00C41C91">
        <w:rPr>
          <w:rFonts w:ascii="Times New Roman" w:hAnsi="Times New Roman"/>
          <w:sz w:val="28"/>
          <w:szCs w:val="28"/>
        </w:rPr>
        <w:t>оду</w:t>
      </w:r>
      <w:r w:rsidR="00E5032A" w:rsidRPr="00C41C91">
        <w:rPr>
          <w:rFonts w:ascii="Times New Roman" w:hAnsi="Times New Roman"/>
          <w:sz w:val="28"/>
          <w:szCs w:val="28"/>
        </w:rPr>
        <w:t xml:space="preserve"> до 8 чел</w:t>
      </w:r>
      <w:r w:rsidR="005808B9" w:rsidRPr="00C41C91">
        <w:rPr>
          <w:rFonts w:ascii="Times New Roman" w:hAnsi="Times New Roman"/>
          <w:sz w:val="28"/>
          <w:szCs w:val="28"/>
        </w:rPr>
        <w:t>овек</w:t>
      </w:r>
      <w:r w:rsidR="00E5032A" w:rsidRPr="00C41C91">
        <w:rPr>
          <w:rFonts w:ascii="Times New Roman" w:hAnsi="Times New Roman"/>
          <w:sz w:val="28"/>
          <w:szCs w:val="28"/>
        </w:rPr>
        <w:t xml:space="preserve"> в 2017 г</w:t>
      </w:r>
      <w:r w:rsidR="005808B9" w:rsidRPr="00C41C91">
        <w:rPr>
          <w:rFonts w:ascii="Times New Roman" w:hAnsi="Times New Roman"/>
          <w:sz w:val="28"/>
          <w:szCs w:val="28"/>
        </w:rPr>
        <w:t>оду</w:t>
      </w:r>
      <w:r w:rsidR="00E5032A" w:rsidRPr="00C41C91">
        <w:rPr>
          <w:rFonts w:ascii="Times New Roman" w:hAnsi="Times New Roman"/>
          <w:sz w:val="28"/>
          <w:szCs w:val="28"/>
        </w:rPr>
        <w:t xml:space="preserve">. </w:t>
      </w:r>
    </w:p>
    <w:p w:rsidR="00E5032A" w:rsidRPr="00C41C91" w:rsidRDefault="00E5032A" w:rsidP="00C41C91">
      <w:pPr>
        <w:tabs>
          <w:tab w:val="left" w:pos="0"/>
        </w:tabs>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обеспечения безопасности людей на водных объектах в 2017 году принят</w:t>
      </w:r>
      <w:r w:rsidR="005E7031">
        <w:rPr>
          <w:rFonts w:ascii="Times New Roman" w:hAnsi="Times New Roman"/>
          <w:sz w:val="28"/>
          <w:szCs w:val="28"/>
        </w:rPr>
        <w:t>о</w:t>
      </w:r>
      <w:r w:rsidRPr="00C41C91">
        <w:rPr>
          <w:rFonts w:ascii="Times New Roman" w:hAnsi="Times New Roman"/>
          <w:sz w:val="28"/>
          <w:szCs w:val="28"/>
        </w:rPr>
        <w:t xml:space="preserve"> </w:t>
      </w:r>
      <w:r w:rsidR="005E7031">
        <w:rPr>
          <w:rFonts w:ascii="Times New Roman" w:hAnsi="Times New Roman"/>
          <w:sz w:val="28"/>
          <w:szCs w:val="28"/>
        </w:rPr>
        <w:t>4</w:t>
      </w:r>
      <w:r w:rsidRPr="00C41C91">
        <w:rPr>
          <w:rFonts w:ascii="Times New Roman" w:hAnsi="Times New Roman"/>
          <w:sz w:val="28"/>
          <w:szCs w:val="28"/>
        </w:rPr>
        <w:t xml:space="preserve"> нормативно-правовы</w:t>
      </w:r>
      <w:r w:rsidR="005E7031">
        <w:rPr>
          <w:rFonts w:ascii="Times New Roman" w:hAnsi="Times New Roman"/>
          <w:sz w:val="28"/>
          <w:szCs w:val="28"/>
        </w:rPr>
        <w:t>х</w:t>
      </w:r>
      <w:r w:rsidRPr="00C41C91">
        <w:rPr>
          <w:rFonts w:ascii="Times New Roman" w:hAnsi="Times New Roman"/>
          <w:sz w:val="28"/>
          <w:szCs w:val="28"/>
        </w:rPr>
        <w:t xml:space="preserve"> акт</w:t>
      </w:r>
      <w:r w:rsidR="005E7031">
        <w:rPr>
          <w:rFonts w:ascii="Times New Roman" w:hAnsi="Times New Roman"/>
          <w:sz w:val="28"/>
          <w:szCs w:val="28"/>
        </w:rPr>
        <w:t>а</w:t>
      </w:r>
      <w:r w:rsidRPr="00C41C91">
        <w:rPr>
          <w:rFonts w:ascii="Times New Roman" w:hAnsi="Times New Roman"/>
          <w:sz w:val="28"/>
          <w:szCs w:val="28"/>
        </w:rPr>
        <w:t xml:space="preserve"> администрации района</w:t>
      </w:r>
      <w:r w:rsidR="005E7031">
        <w:rPr>
          <w:rFonts w:ascii="Times New Roman" w:hAnsi="Times New Roman"/>
          <w:sz w:val="28"/>
          <w:szCs w:val="28"/>
        </w:rPr>
        <w:t>.</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безопасности людей на водных объектах в зимний период на территории Ханты-Мансийского района с 7 ноября 2016 года по 1 мая 2017 </w:t>
      </w:r>
      <w:r w:rsidRPr="00C41C91">
        <w:rPr>
          <w:rFonts w:ascii="Times New Roman" w:eastAsia="Times New Roman" w:hAnsi="Times New Roman"/>
          <w:sz w:val="28"/>
          <w:szCs w:val="28"/>
          <w:lang w:eastAsia="ru-RU"/>
        </w:rPr>
        <w:lastRenderedPageBreak/>
        <w:t xml:space="preserve">года проводился месячник безопасности людей на водных объектах Ханты-Мансийского района.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соответствии с планом месячника безопасности в зимний период главам </w:t>
      </w:r>
      <w:r w:rsidR="005E7031">
        <w:rPr>
          <w:rFonts w:ascii="Times New Roman" w:eastAsia="Times New Roman" w:hAnsi="Times New Roman"/>
          <w:sz w:val="28"/>
          <w:szCs w:val="28"/>
          <w:lang w:eastAsia="ru-RU"/>
        </w:rPr>
        <w:t>сельских поселений</w:t>
      </w:r>
      <w:r w:rsidRPr="00C41C91">
        <w:rPr>
          <w:rFonts w:ascii="Times New Roman" w:eastAsia="Times New Roman" w:hAnsi="Times New Roman"/>
          <w:sz w:val="28"/>
          <w:szCs w:val="28"/>
          <w:lang w:eastAsia="ru-RU"/>
        </w:rPr>
        <w:t xml:space="preserve"> были направлены письма с рекомендациями организации мероприятий по обеспечению безопасности людей на водных объектах с учетом ледовой обстановки.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Во время Крещенских купаний 2017 года в четырех населенных пунктах района было организовано 4 места для купаний. При этом было задействовано 53 человека л/с, 10 единиц техники. Информация о наличии оборудованных мест и времени проведения праздника «Крещение»  доводилась до населения, в том числе через средства массовой информации.</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минимизации происшествий, связанных с провалом техники и людей под лед проводилась акция «Безопасный лед». Акция проводилась в 4 этапа.</w:t>
      </w:r>
    </w:p>
    <w:p w:rsidR="00E5032A"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ходе проведения акции </w:t>
      </w:r>
      <w:r w:rsidRPr="00C41C91">
        <w:rPr>
          <w:rFonts w:ascii="Times New Roman" w:eastAsia="Times New Roman" w:hAnsi="Times New Roman"/>
          <w:bCs/>
          <w:sz w:val="28"/>
          <w:szCs w:val="28"/>
          <w:lang w:eastAsia="ru-RU"/>
        </w:rPr>
        <w:t>«Безопасный лёд</w:t>
      </w:r>
      <w:r w:rsidRPr="00C41C91">
        <w:rPr>
          <w:rFonts w:ascii="Times New Roman" w:hAnsi="Times New Roman"/>
          <w:sz w:val="28"/>
          <w:szCs w:val="28"/>
        </w:rPr>
        <w:t xml:space="preserve"> в образовательных и дошкольных учреждениях Ханты-Мансийского района проведены внеплановые профилактические занятия и </w:t>
      </w:r>
      <w:r w:rsidRPr="00C41C91">
        <w:rPr>
          <w:rFonts w:ascii="Times New Roman" w:eastAsia="Times New Roman" w:hAnsi="Times New Roman"/>
          <w:sz w:val="28"/>
          <w:szCs w:val="28"/>
          <w:lang w:eastAsia="ru-RU"/>
        </w:rPr>
        <w:t xml:space="preserve">беседы с учащимися, родителями (законными представителями) «О правилах поведения людей на водных объектах в весенний период», вручены информационные памятки проведены </w:t>
      </w:r>
      <w:r w:rsidRPr="00C41C91">
        <w:rPr>
          <w:rFonts w:ascii="Times New Roman" w:hAnsi="Times New Roman"/>
          <w:sz w:val="28"/>
          <w:szCs w:val="28"/>
        </w:rPr>
        <w:t>беседы о правилах поведения людей на водных объектах в зимний период</w:t>
      </w:r>
      <w:r w:rsidRPr="00C41C91">
        <w:rPr>
          <w:rFonts w:ascii="Times New Roman" w:eastAsia="Times New Roman" w:hAnsi="Times New Roman"/>
          <w:bCs/>
          <w:sz w:val="28"/>
          <w:szCs w:val="28"/>
          <w:lang w:eastAsia="ru-RU"/>
        </w:rPr>
        <w:t xml:space="preserve">, </w:t>
      </w:r>
      <w:r w:rsidRPr="00C41C91">
        <w:rPr>
          <w:rFonts w:ascii="Times New Roman" w:hAnsi="Times New Roman"/>
          <w:sz w:val="28"/>
          <w:szCs w:val="28"/>
        </w:rPr>
        <w:t xml:space="preserve">с разъяснением детям об опасности и запрете пересечения водоемов по льду вне ледовых переправ и пешеходных переходов, с раздачей информационных памяток, </w:t>
      </w:r>
      <w:r w:rsidRPr="00C41C91">
        <w:rPr>
          <w:rFonts w:ascii="Times New Roman" w:eastAsia="Times New Roman" w:hAnsi="Times New Roman"/>
          <w:bCs/>
          <w:sz w:val="28"/>
          <w:szCs w:val="28"/>
          <w:lang w:eastAsia="ru-RU"/>
        </w:rPr>
        <w:t>направленные на формирование навыков безопасного поведения несовершеннолетних на водных объектах в зимний и весенний периоды</w:t>
      </w:r>
      <w:r w:rsidRPr="00C41C91">
        <w:rPr>
          <w:rFonts w:ascii="Times New Roman" w:hAnsi="Times New Roman"/>
          <w:sz w:val="28"/>
          <w:szCs w:val="28"/>
        </w:rPr>
        <w:t xml:space="preserve">.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акции приняло участие 14 детских садов с охватом 764 воспитанника, 23 общеобразовательных учреждения с охватом 1768 обучающихся.</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Всего  100% общеобразовательных учреждений Ханты-Мансийского района приняли участие в профилактических мероприятиях по пожарной безопасности и безопасности на водных объектах.</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целях обеспечения безопасности, снижения несчастных случаев и гибели людей на водных объектах в летний  период  с 1 июня по 31 августа на территории Ханты-Мансийского района проводился месячник безопасности на водных объектах.</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Во всех сельских поселениях района разработаны планы мероприятий на период проведения месячника безопасности, также мероприятия по проведению месячника безопасности рассмотрены на заседаниях КЧС и ОПБ сельских поселений.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безопасности жизни и здоровья граждан в местах, запрещенных для купания, выставлены запрещающие и предупреждающие знаки.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 xml:space="preserve">Проведено обследование традиционных мест купания (независимо от запретов), береговые зоны очищены от посторонних предметов, представляющих опасность для людей.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период проведения месячника безопасности с населением постоянно проводилась агитационно-пропагандистская работа по разъяснению правил поведения на воде, безопасности при купании, правил пользования маломерными судами. С целью безопасности движения судов и сохранности личных моторных лодок для жителей имеющих маломерные суда были определены места стоянок.</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зонах отдыха и возможного купания людей администрациями сельских поселений проводилось патрулирование совместно с представителями правоохранительных органов. Изготовлены и размещены информационные стенды у водоемов, а также у дебаркадеров и в местах стоянки маломерных судов, о мерах безопасности и правилах поведения на водных объектах, распространены памятки об оказании первой помощи пострадавшим. В сельских поселениях созданы мобильные спасательные посты в необорудованных местах массового отдыха населения,  организована их работа.  </w:t>
      </w:r>
    </w:p>
    <w:p w:rsidR="00E5032A" w:rsidRPr="00C41C91" w:rsidRDefault="00E5032A"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период проведения летней оздоровительной кампании 2017 года в лагерях, образованных на базе отделений МБУ ДО «ДЮСШ Ханты-Мансийского района» в п. Горноправдинск и п. Кедровый проведены беседы с тренерским составом, обслуживающим персоналом, несовершеннолетними, пребывающими на территории оздоровительных организаций по правилам безопасного поведения на воде и оказанию первой помощи,  проведена акция «Научись плавать». Общий охват участников составил более 130 человек, из них детей 105 человек.</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На родительских собраниях, классных и заседаний педагогических советов рассмотрены вопросы безопасного поведения на водоёмах о недопущении детей и подростков на водные объекты. Всего проведено 135 мероприятий, из них 31 мероприятие в 27 (100%) летних лагерях.</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ходе проведения месячника были задействованы все образовательные учреждения и летние лагеря различных типов Ханты-Мансийского района (39 образовательных учреждений, 27 лагерей).</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 В проведении месячника приняли участие:</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737 работников образовательных учреждений, их них 178 работников летних лагерей;</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2964 обучающихся, из них 772 в летних лагерях;</w:t>
      </w:r>
    </w:p>
    <w:p w:rsidR="00E5032A" w:rsidRPr="00C41C91" w:rsidRDefault="00E5032A"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1146 родителей (законных представителей), из них 319 в летних лагерях.</w:t>
      </w:r>
    </w:p>
    <w:p w:rsidR="00E5032A" w:rsidRPr="00C41C91" w:rsidRDefault="00E5032A" w:rsidP="00C41C91">
      <w:pPr>
        <w:spacing w:after="0" w:line="240" w:lineRule="auto"/>
        <w:ind w:firstLine="709"/>
        <w:contextualSpacing/>
        <w:jc w:val="both"/>
        <w:rPr>
          <w:rFonts w:ascii="Times New Roman" w:eastAsiaTheme="minorHAnsi" w:hAnsi="Times New Roman"/>
          <w:sz w:val="28"/>
          <w:szCs w:val="28"/>
          <w:lang w:eastAsia="ru-RU"/>
        </w:rPr>
      </w:pPr>
      <w:r w:rsidRPr="00C41C91">
        <w:rPr>
          <w:rFonts w:ascii="Times New Roman" w:eastAsia="Times New Roman" w:hAnsi="Times New Roman"/>
          <w:sz w:val="28"/>
          <w:szCs w:val="28"/>
          <w:lang w:eastAsia="ru-RU"/>
        </w:rPr>
        <w:t>В период с 26 июня по 01 октября проводилась</w:t>
      </w:r>
      <w:r w:rsidRPr="00C41C91">
        <w:rPr>
          <w:rFonts w:ascii="Times New Roman" w:hAnsi="Times New Roman"/>
          <w:sz w:val="28"/>
          <w:szCs w:val="28"/>
        </w:rPr>
        <w:t xml:space="preserve"> </w:t>
      </w:r>
      <w:r w:rsidRPr="00C41C91">
        <w:rPr>
          <w:rFonts w:ascii="Times New Roman" w:eastAsia="Times New Roman" w:hAnsi="Times New Roman"/>
          <w:sz w:val="28"/>
          <w:szCs w:val="28"/>
          <w:lang w:eastAsia="ru-RU"/>
        </w:rPr>
        <w:t>акция «Вода – безопасная территория», акция проводилась в 4 этапа. В</w:t>
      </w:r>
      <w:r w:rsidRPr="00C41C91">
        <w:rPr>
          <w:rFonts w:ascii="Times New Roman" w:eastAsiaTheme="minorHAnsi" w:hAnsi="Times New Roman"/>
          <w:sz w:val="28"/>
          <w:szCs w:val="28"/>
          <w:lang w:eastAsia="ru-RU"/>
        </w:rPr>
        <w:t xml:space="preserve"> рамках акции «Вода – безопасная территория» проводились профилактические мероприятия по обеспечению безопасности людей на водных объектах населенных пунктов района.</w:t>
      </w:r>
    </w:p>
    <w:p w:rsidR="00905134" w:rsidRPr="00C41C91" w:rsidRDefault="00E5032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 xml:space="preserve">В целях обеспечения правопорядка и безопасности людей на водных объектах было организовано патрулирование береговых полос, регулярно проводились беседы с отдыхающими с привлечением участковых уполномоченных МВД, членов ДНД, руководителей учреждений и организаций. </w:t>
      </w:r>
      <w:r w:rsidRPr="00C41C91">
        <w:rPr>
          <w:rFonts w:ascii="Times New Roman" w:eastAsia="Times New Roman" w:hAnsi="Times New Roman"/>
          <w:sz w:val="28"/>
          <w:szCs w:val="28"/>
          <w:lang w:eastAsia="ru-RU"/>
        </w:rPr>
        <w:t xml:space="preserve">Проводилось обследование традиционных мест купания (независимо от запретов), очистка береговых зон от посторонних предметов, представляющих опасность для людей. Были изготовлены и размещены информационные стенды у водоемов, а также у дебаркадеров и в местах стоянки маломерных судов о мерах безопасности и правилах поведения на водных объектах, распространены памятки об оказании первой помощи пострадавшим. </w:t>
      </w:r>
    </w:p>
    <w:p w:rsidR="00905134" w:rsidRPr="00C41C91" w:rsidRDefault="00905134"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2.4.8.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60F5" w:rsidRPr="00C41C91" w:rsidRDefault="004D60F5" w:rsidP="00C41C91">
      <w:pPr>
        <w:autoSpaceDE w:val="0"/>
        <w:autoSpaceDN w:val="0"/>
        <w:adjustRightInd w:val="0"/>
        <w:spacing w:after="0" w:line="240" w:lineRule="auto"/>
        <w:ind w:firstLine="708"/>
        <w:jc w:val="both"/>
        <w:rPr>
          <w:rFonts w:ascii="Times New Roman" w:hAnsi="Times New Roman"/>
          <w:sz w:val="28"/>
          <w:szCs w:val="28"/>
        </w:rPr>
      </w:pPr>
      <w:r w:rsidRPr="00C41C91">
        <w:rPr>
          <w:rFonts w:ascii="Times New Roman" w:hAnsi="Times New Roman"/>
          <w:sz w:val="28"/>
          <w:szCs w:val="28"/>
        </w:rPr>
        <w:t>В 2017 году присвоено 5 адресов объектам, расположенным на межселенной территории. Присвоение адресов в сельских поселениях осуществляют администрации сельских поселений.</w:t>
      </w:r>
    </w:p>
    <w:p w:rsidR="00D01020" w:rsidRPr="00C41C91" w:rsidRDefault="006439F1"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5</w:t>
      </w:r>
      <w:r w:rsidR="00740B24" w:rsidRPr="00C41C91">
        <w:rPr>
          <w:rFonts w:ascii="Times New Roman" w:hAnsi="Times New Roman"/>
          <w:sz w:val="28"/>
          <w:szCs w:val="28"/>
        </w:rPr>
        <w:t xml:space="preserve">. </w:t>
      </w:r>
      <w:bookmarkStart w:id="9" w:name="_Toc324501084"/>
      <w:r w:rsidR="00D01020" w:rsidRPr="00C41C91">
        <w:rPr>
          <w:rFonts w:ascii="Times New Roman" w:hAnsi="Times New Roman"/>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bookmarkEnd w:id="9"/>
      <w:r w:rsidR="00D01020" w:rsidRPr="00C41C91">
        <w:rPr>
          <w:rFonts w:ascii="Times New Roman" w:hAnsi="Times New Roman"/>
          <w:sz w:val="28"/>
          <w:szCs w:val="28"/>
        </w:rPr>
        <w:t>.</w:t>
      </w:r>
    </w:p>
    <w:p w:rsidR="0015013F" w:rsidRPr="00C41C91" w:rsidRDefault="00366217"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.1.</w:t>
      </w:r>
      <w:r w:rsidR="0015013F" w:rsidRPr="00C41C91">
        <w:rPr>
          <w:color w:val="auto"/>
          <w:sz w:val="28"/>
          <w:szCs w:val="28"/>
        </w:rPr>
        <w:t xml:space="preserve"> Создание музеев Ханты-Мансийского района.</w:t>
      </w:r>
    </w:p>
    <w:p w:rsidR="0015013F" w:rsidRPr="00C41C91" w:rsidRDefault="0015013F" w:rsidP="00C41C91">
      <w:pPr>
        <w:pStyle w:val="Default"/>
        <w:ind w:firstLine="709"/>
        <w:jc w:val="both"/>
        <w:rPr>
          <w:color w:val="auto"/>
          <w:sz w:val="28"/>
          <w:szCs w:val="28"/>
        </w:rPr>
      </w:pPr>
      <w:r w:rsidRPr="00C41C91">
        <w:rPr>
          <w:color w:val="auto"/>
          <w:sz w:val="28"/>
          <w:szCs w:val="28"/>
        </w:rPr>
        <w:t xml:space="preserve">Исполнение данного полномочия </w:t>
      </w:r>
      <w:r w:rsidR="00A07122" w:rsidRPr="00C41C91">
        <w:rPr>
          <w:color w:val="auto"/>
          <w:sz w:val="28"/>
          <w:szCs w:val="28"/>
        </w:rPr>
        <w:t>описано</w:t>
      </w:r>
      <w:r w:rsidR="00AE2BF9" w:rsidRPr="00C41C91">
        <w:rPr>
          <w:color w:val="auto"/>
          <w:sz w:val="28"/>
          <w:szCs w:val="28"/>
        </w:rPr>
        <w:t xml:space="preserve"> в п.п.2.</w:t>
      </w:r>
      <w:r w:rsidR="003C1FDE" w:rsidRPr="00C41C91">
        <w:rPr>
          <w:color w:val="auto"/>
          <w:sz w:val="28"/>
          <w:szCs w:val="28"/>
        </w:rPr>
        <w:t>3</w:t>
      </w:r>
      <w:r w:rsidR="00AE2BF9" w:rsidRPr="00C41C91">
        <w:rPr>
          <w:color w:val="auto"/>
          <w:sz w:val="28"/>
          <w:szCs w:val="28"/>
        </w:rPr>
        <w:t>.5.1</w:t>
      </w:r>
      <w:r w:rsidR="003C1FDE" w:rsidRPr="00C41C91">
        <w:rPr>
          <w:color w:val="auto"/>
          <w:sz w:val="28"/>
          <w:szCs w:val="28"/>
        </w:rPr>
        <w:t>1</w:t>
      </w:r>
      <w:r w:rsidR="00AE2BF9" w:rsidRPr="00C41C91">
        <w:rPr>
          <w:color w:val="auto"/>
          <w:sz w:val="28"/>
          <w:szCs w:val="28"/>
        </w:rPr>
        <w:t xml:space="preserve"> Отчета.</w:t>
      </w:r>
    </w:p>
    <w:p w:rsidR="000C7012" w:rsidRPr="00C41C91" w:rsidRDefault="000C7012" w:rsidP="00C41C91">
      <w:pPr>
        <w:pStyle w:val="Default"/>
        <w:ind w:firstLine="709"/>
        <w:jc w:val="both"/>
        <w:rPr>
          <w:color w:val="auto"/>
          <w:sz w:val="28"/>
          <w:szCs w:val="28"/>
        </w:rPr>
      </w:pPr>
      <w:r w:rsidRPr="00C41C91">
        <w:rPr>
          <w:color w:val="auto"/>
          <w:sz w:val="28"/>
          <w:szCs w:val="28"/>
        </w:rPr>
        <w:t>2.5.2. Участие в осуществлении деятельности по опеке и попечительств</w:t>
      </w:r>
      <w:r w:rsidR="00A83480" w:rsidRPr="00C41C91">
        <w:rPr>
          <w:color w:val="auto"/>
          <w:sz w:val="28"/>
          <w:szCs w:val="28"/>
        </w:rPr>
        <w:t>у</w:t>
      </w:r>
      <w:r w:rsidRPr="00C41C91">
        <w:rPr>
          <w:color w:val="auto"/>
          <w:sz w:val="28"/>
          <w:szCs w:val="28"/>
        </w:rPr>
        <w:t>.</w:t>
      </w:r>
    </w:p>
    <w:p w:rsidR="000C7012" w:rsidRPr="00C41C91" w:rsidRDefault="000C7012" w:rsidP="00C41C91">
      <w:pPr>
        <w:pStyle w:val="Default"/>
        <w:ind w:firstLine="709"/>
        <w:jc w:val="both"/>
        <w:rPr>
          <w:color w:val="auto"/>
          <w:sz w:val="28"/>
          <w:szCs w:val="28"/>
        </w:rPr>
      </w:pPr>
      <w:r w:rsidRPr="00C41C91">
        <w:rPr>
          <w:color w:val="auto"/>
          <w:sz w:val="28"/>
          <w:szCs w:val="28"/>
        </w:rPr>
        <w:t>Исполнение данного полномочия описано в п.п. 2.</w:t>
      </w:r>
      <w:r w:rsidR="003C1FDE" w:rsidRPr="00C41C91">
        <w:rPr>
          <w:color w:val="auto"/>
          <w:sz w:val="28"/>
          <w:szCs w:val="28"/>
        </w:rPr>
        <w:t>3</w:t>
      </w:r>
      <w:r w:rsidRPr="00C41C91">
        <w:rPr>
          <w:color w:val="auto"/>
          <w:sz w:val="28"/>
          <w:szCs w:val="28"/>
        </w:rPr>
        <w:t>.5.</w:t>
      </w:r>
      <w:r w:rsidR="003C1FDE" w:rsidRPr="00C41C91">
        <w:rPr>
          <w:color w:val="auto"/>
          <w:sz w:val="28"/>
          <w:szCs w:val="28"/>
        </w:rPr>
        <w:t>6</w:t>
      </w:r>
      <w:r w:rsidRPr="00C41C91">
        <w:rPr>
          <w:color w:val="auto"/>
          <w:sz w:val="28"/>
          <w:szCs w:val="28"/>
        </w:rPr>
        <w:t xml:space="preserve"> </w:t>
      </w:r>
      <w:r w:rsidR="003C1FDE" w:rsidRPr="00C41C91">
        <w:rPr>
          <w:color w:val="auto"/>
          <w:sz w:val="28"/>
          <w:szCs w:val="28"/>
        </w:rPr>
        <w:t xml:space="preserve"> и в п. 2.6. </w:t>
      </w:r>
      <w:r w:rsidRPr="00C41C91">
        <w:rPr>
          <w:color w:val="auto"/>
          <w:sz w:val="28"/>
          <w:szCs w:val="28"/>
        </w:rPr>
        <w:t>Отчета.</w:t>
      </w:r>
    </w:p>
    <w:p w:rsidR="0015013F" w:rsidRPr="00C41C91" w:rsidRDefault="0015013F"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w:t>
      </w:r>
      <w:r w:rsidR="000C7012" w:rsidRPr="00C41C91">
        <w:rPr>
          <w:color w:val="auto"/>
          <w:sz w:val="28"/>
          <w:szCs w:val="28"/>
        </w:rPr>
        <w:t>3</w:t>
      </w:r>
      <w:r w:rsidRPr="00C41C91">
        <w:rPr>
          <w:color w:val="auto"/>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p>
    <w:p w:rsidR="005E2507" w:rsidRPr="00C41C91" w:rsidRDefault="005E2507"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районе отсутствуют зарегистрированные национально-культурные автономии и некоммерческие организации, сформированные по национальному признаку. На территории района осуществляют деятельность  32 общины КМНС, так же отсутствуют места компактного проживания, каких либо этнических групп, за исключением двух поселков (Согом и Кышик), являющихся местами преимущественного проживания коренных малочисленных народов Севера.</w:t>
      </w:r>
    </w:p>
    <w:p w:rsidR="005E2507" w:rsidRPr="00C41C91" w:rsidRDefault="005E2507" w:rsidP="00C41C91">
      <w:pPr>
        <w:pStyle w:val="ab"/>
        <w:ind w:firstLine="709"/>
        <w:jc w:val="both"/>
        <w:rPr>
          <w:rFonts w:eastAsia="Calibri"/>
          <w:color w:val="000000" w:themeColor="text1"/>
          <w:sz w:val="28"/>
          <w:szCs w:val="28"/>
        </w:rPr>
      </w:pPr>
      <w:r w:rsidRPr="00C41C91">
        <w:rPr>
          <w:rFonts w:eastAsia="Calibri"/>
          <w:color w:val="000000" w:themeColor="text1"/>
          <w:sz w:val="28"/>
          <w:szCs w:val="28"/>
        </w:rPr>
        <w:t xml:space="preserve">Конфессиональный состав жителей района также довольно однообразен. Большая часть населения района – 81% принадлежит к православию, 11% – являются представителями ислама, 6% – не </w:t>
      </w:r>
      <w:r w:rsidRPr="00C41C91">
        <w:rPr>
          <w:rFonts w:eastAsia="Calibri"/>
          <w:color w:val="000000" w:themeColor="text1"/>
          <w:sz w:val="28"/>
          <w:szCs w:val="28"/>
        </w:rPr>
        <w:lastRenderedPageBreak/>
        <w:t>причисляют себя ни к одной из религий, 1,3% – относят себя к другому религиозному течению.</w:t>
      </w:r>
    </w:p>
    <w:p w:rsidR="005E2507" w:rsidRPr="00C41C91" w:rsidRDefault="005E2507" w:rsidP="00C41C91">
      <w:pPr>
        <w:pStyle w:val="ab"/>
        <w:ind w:firstLine="709"/>
        <w:jc w:val="both"/>
        <w:rPr>
          <w:rFonts w:eastAsia="Calibri"/>
          <w:color w:val="000000" w:themeColor="text1"/>
          <w:sz w:val="28"/>
          <w:szCs w:val="28"/>
        </w:rPr>
      </w:pPr>
      <w:r w:rsidRPr="00C41C91">
        <w:rPr>
          <w:rFonts w:eastAsia="Calibri"/>
          <w:color w:val="000000" w:themeColor="text1"/>
          <w:sz w:val="28"/>
          <w:szCs w:val="28"/>
        </w:rPr>
        <w:t>В районе зарегистрировано 6 религиозных общин, из них 4 православные, 1 мусульманская и 1 протестантская.</w:t>
      </w:r>
    </w:p>
    <w:p w:rsidR="00DA113E" w:rsidRPr="00C41C91" w:rsidRDefault="00DA113E" w:rsidP="00C41C91">
      <w:pPr>
        <w:spacing w:after="0" w:line="240" w:lineRule="auto"/>
        <w:ind w:firstLine="709"/>
        <w:jc w:val="both"/>
        <w:rPr>
          <w:rFonts w:ascii="Times New Roman" w:eastAsia="Times New Roman" w:hAnsi="Times New Roman"/>
          <w:color w:val="000000" w:themeColor="text1"/>
          <w:sz w:val="28"/>
          <w:szCs w:val="28"/>
        </w:rPr>
      </w:pPr>
      <w:r w:rsidRPr="00C41C91">
        <w:rPr>
          <w:rFonts w:ascii="Times New Roman" w:eastAsia="Times New Roman" w:hAnsi="Times New Roman"/>
          <w:color w:val="000000" w:themeColor="text1"/>
          <w:sz w:val="28"/>
          <w:szCs w:val="28"/>
        </w:rPr>
        <w:t>В п. Горноправдинск ведет свою деятельность незарегистрированная общественная организация – татаро-башкирская диаспора «Берлек». Организация вносит вклад в развитие сохранения этнокультурного разнообразия и гражданского согласия поселка, представители диаспоры активно участвуют в подготовке и проведении мероприятий на поселковом и районном уровне. В 2017 году организация представила свою деятельность в составе выставки муниципального образования в рамках регионального форума национального единства «Югра многонациональная».</w:t>
      </w:r>
    </w:p>
    <w:p w:rsidR="005E2507" w:rsidRPr="00C41C91" w:rsidRDefault="005E2507" w:rsidP="00C41C91">
      <w:pPr>
        <w:tabs>
          <w:tab w:val="left" w:pos="709"/>
        </w:tabs>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связи с указанными причинами населением района и экспертами признается очень низкая вероятность возникновения конфликтов на национальной и религиозной почве. Следует отметить, что оценка жителями района вероятность возникновения конфликтов совпадает с оценкой жителей автономного округа в целом.</w:t>
      </w:r>
    </w:p>
    <w:p w:rsidR="0015013F" w:rsidRPr="00C41C91" w:rsidRDefault="0015013F" w:rsidP="00C41C91">
      <w:pPr>
        <w:pStyle w:val="Default"/>
        <w:ind w:firstLine="709"/>
        <w:jc w:val="both"/>
        <w:rPr>
          <w:color w:val="auto"/>
          <w:sz w:val="28"/>
          <w:szCs w:val="28"/>
        </w:rPr>
      </w:pPr>
      <w:r w:rsidRPr="00C41C91">
        <w:rPr>
          <w:color w:val="000000" w:themeColor="text1"/>
          <w:sz w:val="28"/>
          <w:szCs w:val="28"/>
        </w:rPr>
        <w:t>2.</w:t>
      </w:r>
      <w:r w:rsidR="007768DC" w:rsidRPr="00C41C91">
        <w:rPr>
          <w:color w:val="000000" w:themeColor="text1"/>
          <w:sz w:val="28"/>
          <w:szCs w:val="28"/>
        </w:rPr>
        <w:t>5</w:t>
      </w:r>
      <w:r w:rsidRPr="00C41C91">
        <w:rPr>
          <w:color w:val="000000" w:themeColor="text1"/>
          <w:sz w:val="28"/>
          <w:szCs w:val="28"/>
        </w:rPr>
        <w:t>.</w:t>
      </w:r>
      <w:r w:rsidR="000C7012" w:rsidRPr="00C41C91">
        <w:rPr>
          <w:color w:val="000000" w:themeColor="text1"/>
          <w:sz w:val="28"/>
          <w:szCs w:val="28"/>
        </w:rPr>
        <w:t>4</w:t>
      </w:r>
      <w:r w:rsidRPr="00C41C91">
        <w:rPr>
          <w:color w:val="000000" w:themeColor="text1"/>
          <w:sz w:val="28"/>
          <w:szCs w:val="28"/>
        </w:rPr>
        <w:t>. Оказание содействия национально-культурному развитию</w:t>
      </w:r>
      <w:r w:rsidRPr="00C41C91">
        <w:rPr>
          <w:color w:val="auto"/>
          <w:sz w:val="28"/>
          <w:szCs w:val="28"/>
        </w:rPr>
        <w:t xml:space="preserve"> народов Российской Федерации и реализации мероприятий в сфере межнациональных отношений на территории Ханты-Мансийского района.</w:t>
      </w:r>
    </w:p>
    <w:p w:rsidR="00314A8F" w:rsidRPr="00C41C91" w:rsidRDefault="0015013F" w:rsidP="00C41C91">
      <w:pPr>
        <w:pStyle w:val="ab"/>
        <w:ind w:firstLine="708"/>
        <w:jc w:val="both"/>
        <w:rPr>
          <w:sz w:val="28"/>
          <w:szCs w:val="28"/>
        </w:rPr>
      </w:pPr>
      <w:r w:rsidRPr="00C41C91">
        <w:rPr>
          <w:color w:val="FF0000"/>
          <w:sz w:val="28"/>
          <w:szCs w:val="28"/>
        </w:rPr>
        <w:t xml:space="preserve"> </w:t>
      </w:r>
      <w:r w:rsidR="00314A8F" w:rsidRPr="00C41C91">
        <w:rPr>
          <w:sz w:val="28"/>
          <w:szCs w:val="28"/>
        </w:rPr>
        <w:t xml:space="preserve">Вопросы межнациональных отношений и содействия национально-культурному развитию народов регулярно рассматриваются на заседаниях Совета по вопросам этноконфессиональных отношений района. Структурными органами администрации района в полном объеме реализованы мероприятия Комплексного плана мероприятий по реализации в Ханты-Мансийском районе в 2017 – 2018 годах Стратегии государственной национальной политики Российской Федерации на период до 2025 года в районе на 2017 год, утвержденного распоряжением администрации Ханты-Мансийского района от 25.10.2016 № 30-р «Об утверждении Комплексного плана мероприятий по реализации в Ханты-Мансийском районе в 2017 – 2018 годах Стратегии государственной национальной политики Российской Федерации на период до 2025 года». </w:t>
      </w:r>
    </w:p>
    <w:p w:rsidR="0015013F" w:rsidRPr="00C41C91" w:rsidRDefault="0015013F"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.5. Создание условий для развития туризма.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на территории района функционировало 14  предприятий, предоставляющих туристические услуги (6 национальных общин, </w:t>
      </w:r>
      <w:r w:rsidR="00F5689B" w:rsidRPr="00C41C91">
        <w:rPr>
          <w:rFonts w:ascii="Times New Roman" w:hAnsi="Times New Roman"/>
          <w:sz w:val="28"/>
          <w:szCs w:val="28"/>
        </w:rPr>
        <w:t>9</w:t>
      </w:r>
      <w:r w:rsidRPr="00C41C91">
        <w:rPr>
          <w:rFonts w:ascii="Times New Roman" w:hAnsi="Times New Roman"/>
          <w:sz w:val="28"/>
          <w:szCs w:val="28"/>
        </w:rPr>
        <w:t xml:space="preserve"> баз отдыха и 1 эколого-просветительский центр «Шапшинское урочище», входящий в состав природного парка «Самаровский чугас»). </w:t>
      </w:r>
    </w:p>
    <w:p w:rsidR="001A2FC2" w:rsidRPr="00C41C91" w:rsidRDefault="001A2FC2" w:rsidP="00C41C91">
      <w:pPr>
        <w:pStyle w:val="ab"/>
        <w:ind w:firstLine="709"/>
        <w:jc w:val="both"/>
        <w:rPr>
          <w:sz w:val="28"/>
          <w:szCs w:val="28"/>
        </w:rPr>
      </w:pPr>
      <w:r w:rsidRPr="00C41C91">
        <w:rPr>
          <w:sz w:val="28"/>
          <w:szCs w:val="28"/>
        </w:rPr>
        <w:t xml:space="preserve">За 2017 год число туристов, воспользовавшихся туристскими услугами, составило 17850 человек, что на 2576 человек больше, чем в 2016 году. Это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туристических программ, а так же с рядом мероприятий, которые проходили на территории г.Ханты-Мансийска и </w:t>
      </w:r>
      <w:r w:rsidRPr="00C41C91">
        <w:rPr>
          <w:sz w:val="28"/>
          <w:szCs w:val="28"/>
        </w:rPr>
        <w:lastRenderedPageBreak/>
        <w:t>Ханты-Мансийского района, а также активным участием жителей и  субъектов малого предпринимательства Ханты-Мансийского района в Проекте «Ханты-Мансийск – новогодняя столица России 2017-2018гг».</w:t>
      </w:r>
    </w:p>
    <w:p w:rsidR="001A2FC2" w:rsidRPr="00C41C91" w:rsidRDefault="001A2FC2" w:rsidP="00C41C91">
      <w:pPr>
        <w:pStyle w:val="ab"/>
        <w:ind w:firstLine="709"/>
        <w:jc w:val="both"/>
        <w:rPr>
          <w:sz w:val="28"/>
          <w:szCs w:val="28"/>
        </w:rPr>
      </w:pPr>
      <w:r w:rsidRPr="00C41C91">
        <w:rPr>
          <w:sz w:val="28"/>
          <w:szCs w:val="28"/>
        </w:rPr>
        <w:t>Основными поставщиками услуг этнографического туризма в Ханты-Мансийском районе являются территории обустройства национальных родовых общин</w:t>
      </w:r>
      <w:r w:rsidR="00147D30">
        <w:rPr>
          <w:sz w:val="28"/>
          <w:szCs w:val="28"/>
        </w:rPr>
        <w:t>.</w:t>
      </w:r>
    </w:p>
    <w:p w:rsidR="001A2FC2" w:rsidRPr="00C41C91" w:rsidRDefault="001A2FC2" w:rsidP="00C41C91">
      <w:pPr>
        <w:pStyle w:val="ab"/>
        <w:ind w:firstLine="709"/>
        <w:jc w:val="both"/>
        <w:rPr>
          <w:sz w:val="28"/>
          <w:szCs w:val="28"/>
        </w:rPr>
      </w:pPr>
      <w:r w:rsidRPr="00C41C91">
        <w:rPr>
          <w:sz w:val="28"/>
          <w:szCs w:val="28"/>
        </w:rPr>
        <w:t xml:space="preserve">Община коренных малочисленных народов Севера «Остяко-Вогульск» предоставляет услуги семейного и корпоративного отдыха в гостевых домиках вместимостью от 6 до 40 человек. В 2017 году после расширения спектра туристических услуг (выполнена площадка под палаточный городок), общину посетили участники  IX международного «IT-форума», а всего за отчетный период количество посетителей составило 1565 человек. </w:t>
      </w:r>
    </w:p>
    <w:p w:rsidR="001A2FC2" w:rsidRPr="00C41C91" w:rsidRDefault="001A2FC2" w:rsidP="00C41C91">
      <w:pPr>
        <w:pStyle w:val="ab"/>
        <w:ind w:firstLine="709"/>
        <w:jc w:val="both"/>
        <w:rPr>
          <w:sz w:val="28"/>
          <w:szCs w:val="28"/>
        </w:rPr>
      </w:pPr>
      <w:r w:rsidRPr="00C41C91">
        <w:rPr>
          <w:sz w:val="28"/>
          <w:szCs w:val="28"/>
        </w:rPr>
        <w:t xml:space="preserve"> В 2017 году ООО НРО «Колмодай» открыта для посещения туристов национальная деревня «Вэнт Корт», представляющая собой несколько стилизованных домов. Посещение деревни включено в план мероприятий проекта «Ханты-Мансийск – новогодняя столица России»: к этому мероприятию здесь будут оборудованы каток, лыжная трасса и горка для катания на санках, в «Доме Богатыря» разместится резиденция деда Мороза. За истекший период 2017 года этот туристический объект уже посетило 975 человек.</w:t>
      </w:r>
    </w:p>
    <w:p w:rsidR="001A2FC2" w:rsidRPr="00C41C91" w:rsidRDefault="001A2FC2" w:rsidP="00C41C91">
      <w:pPr>
        <w:pStyle w:val="ab"/>
        <w:ind w:firstLine="709"/>
        <w:jc w:val="both"/>
        <w:rPr>
          <w:sz w:val="28"/>
          <w:szCs w:val="28"/>
        </w:rPr>
      </w:pPr>
      <w:r w:rsidRPr="00C41C91">
        <w:rPr>
          <w:sz w:val="28"/>
          <w:szCs w:val="28"/>
        </w:rPr>
        <w:t xml:space="preserve">В селе Кышик принимает гостей этнокультурное стойбище «Мосум Мув». Каждые выходные туристам предлагаются мастер-классы по изготовлению национальных сувениров, которые проводят ремесленники национального стойбища. В апреле 2017 года на территории стойбища состоялись национальный праздник «Вороний день», этнопраздник «Мы едины», мероприятия посетило 90 туристов. </w:t>
      </w:r>
    </w:p>
    <w:p w:rsidR="001A2FC2" w:rsidRPr="00C41C91" w:rsidRDefault="001A2FC2" w:rsidP="00C41C91">
      <w:pPr>
        <w:pStyle w:val="ab"/>
        <w:ind w:firstLine="709"/>
        <w:jc w:val="both"/>
        <w:rPr>
          <w:sz w:val="28"/>
          <w:szCs w:val="28"/>
        </w:rPr>
      </w:pPr>
      <w:r w:rsidRPr="00C41C91">
        <w:rPr>
          <w:sz w:val="28"/>
          <w:szCs w:val="28"/>
        </w:rPr>
        <w:t xml:space="preserve">В д.Шапша в 2017 году открылся гостевой семейный дом «УВАС ВОТ», с момента открытия его посетили 60 туристов. В ближайшей перспективе для привлечения туристов территории базы планируется создание этнографического тура. </w:t>
      </w:r>
    </w:p>
    <w:p w:rsidR="001A2FC2" w:rsidRPr="00C41C91" w:rsidRDefault="001A2FC2" w:rsidP="00C41C91">
      <w:pPr>
        <w:pStyle w:val="ab"/>
        <w:ind w:firstLine="709"/>
        <w:jc w:val="both"/>
        <w:rPr>
          <w:sz w:val="28"/>
          <w:szCs w:val="28"/>
        </w:rPr>
      </w:pPr>
      <w:r w:rsidRPr="00C41C91">
        <w:rPr>
          <w:sz w:val="28"/>
          <w:szCs w:val="28"/>
        </w:rPr>
        <w:t xml:space="preserve">ООО НРО «Обь» предоставляет услуги мобильного чума. </w:t>
      </w:r>
      <w:r w:rsidR="00147D30">
        <w:rPr>
          <w:sz w:val="28"/>
          <w:szCs w:val="28"/>
        </w:rPr>
        <w:t>З</w:t>
      </w:r>
      <w:r w:rsidRPr="00C41C91">
        <w:rPr>
          <w:sz w:val="28"/>
          <w:szCs w:val="28"/>
        </w:rPr>
        <w:t>а счет средств бюджета Ханты-Мансийского района в целях развития въездного и внутреннего туризма организацией приобретены для перемещения туристов транспортные средства и спецтехника, что позволило привлечь в 2017 году 450 туристов.</w:t>
      </w:r>
    </w:p>
    <w:p w:rsidR="001A2FC2" w:rsidRPr="00C41C91" w:rsidRDefault="001A2FC2" w:rsidP="00C41C91">
      <w:pPr>
        <w:pStyle w:val="ab"/>
        <w:ind w:firstLine="709"/>
        <w:jc w:val="both"/>
        <w:rPr>
          <w:sz w:val="28"/>
          <w:szCs w:val="28"/>
        </w:rPr>
      </w:pPr>
      <w:r w:rsidRPr="00C41C91">
        <w:rPr>
          <w:sz w:val="28"/>
          <w:szCs w:val="28"/>
        </w:rPr>
        <w:t>С целью развития спортивного туризма на территории Ханты-Мансийского района в 2017 году проведены следующие мероприятия: зимний Чемпионат Ханты-Мансийского района по спортивной рыбалке на территории п.Горноправдинск; летний Чемпионат Ханты-Мансийского района по спортивной ловле рыбы на донную снасть; общее количество туристов, привлеченных к участию в мероприятиях – 869 человек.</w:t>
      </w:r>
    </w:p>
    <w:p w:rsidR="001A2FC2" w:rsidRPr="00C41C91" w:rsidRDefault="001A2FC2" w:rsidP="00C41C91">
      <w:pPr>
        <w:pStyle w:val="ab"/>
        <w:ind w:firstLine="709"/>
        <w:rPr>
          <w:sz w:val="28"/>
          <w:szCs w:val="28"/>
        </w:rPr>
      </w:pPr>
      <w:r w:rsidRPr="00C41C91">
        <w:rPr>
          <w:sz w:val="28"/>
          <w:szCs w:val="28"/>
        </w:rPr>
        <w:t xml:space="preserve"> С 25 марта по 1 апреля был организован лыжный переход г.Ханты-Мансийск – п.Горноправдинск, в котором приняло участие 12 человек.</w:t>
      </w:r>
    </w:p>
    <w:p w:rsidR="001A2FC2" w:rsidRPr="00C41C91" w:rsidRDefault="001A2FC2" w:rsidP="00C41C91">
      <w:pPr>
        <w:pStyle w:val="ab"/>
        <w:ind w:firstLine="709"/>
        <w:jc w:val="both"/>
        <w:rPr>
          <w:sz w:val="28"/>
          <w:szCs w:val="28"/>
        </w:rPr>
      </w:pPr>
      <w:r w:rsidRPr="00C41C91">
        <w:rPr>
          <w:sz w:val="28"/>
          <w:szCs w:val="28"/>
        </w:rPr>
        <w:lastRenderedPageBreak/>
        <w:t xml:space="preserve"> Муниципальным бюджетным учреждением Ханты-Мансийского района «ДЦ «Имитуй» осуществляется организация процесса спортивной охоты и рыбалки на закрепленных угодьях, для привлечения туристов с других муниципалитетов, в сезоны открытия охоты и рыбалки. Всего за период 2017 года услугами воспользовались 6000 туристов.</w:t>
      </w:r>
    </w:p>
    <w:p w:rsidR="001A2FC2" w:rsidRPr="00C41C91" w:rsidRDefault="001A2FC2" w:rsidP="00C41C91">
      <w:pPr>
        <w:pStyle w:val="ab"/>
        <w:ind w:firstLine="709"/>
        <w:jc w:val="both"/>
        <w:rPr>
          <w:sz w:val="28"/>
          <w:szCs w:val="28"/>
        </w:rPr>
      </w:pPr>
      <w:r w:rsidRPr="00C41C91">
        <w:rPr>
          <w:sz w:val="28"/>
          <w:szCs w:val="28"/>
        </w:rPr>
        <w:t>Направление эколого-просветительского туризма в Ханты-Мансийском районе обеспечивается деятельностью эколого-просветительского центра (ЭПЦ) «Шапшинское урочище» (д.Шапша). Природоохранные, экологические, просветительские, туристические мероприятия Центра в 2017 году посетило более 15000 человек.</w:t>
      </w:r>
    </w:p>
    <w:p w:rsidR="001A2FC2" w:rsidRPr="00C41C91" w:rsidRDefault="001A2FC2" w:rsidP="00C41C91">
      <w:pPr>
        <w:pStyle w:val="ab"/>
        <w:ind w:firstLine="709"/>
        <w:jc w:val="both"/>
        <w:rPr>
          <w:sz w:val="28"/>
          <w:szCs w:val="28"/>
        </w:rPr>
      </w:pPr>
      <w:r w:rsidRPr="00C41C91">
        <w:rPr>
          <w:sz w:val="28"/>
          <w:szCs w:val="28"/>
        </w:rPr>
        <w:t>В населенном пункте Селиярово располагается филиал бюджетного учреждения Ханты-Мансийского автономного округа – Югры «Музей природы и человека» - «Музей-усадьба сельского торговца Рязанцева». Наибольшей популярностью пользуется выставка «Сделано в СССР», где представлены старобытные предметы, фотографии времен Великой отечественной войны. Все экспонаты собраны силами жителей и гостей  с.Селиярово. За 2017 год музей посетили 560 человек.</w:t>
      </w:r>
    </w:p>
    <w:p w:rsidR="001A2FC2" w:rsidRPr="00C41C91" w:rsidRDefault="001A2FC2" w:rsidP="00C41C91">
      <w:pPr>
        <w:pStyle w:val="ab"/>
        <w:ind w:firstLine="709"/>
        <w:jc w:val="both"/>
        <w:rPr>
          <w:sz w:val="28"/>
          <w:szCs w:val="28"/>
        </w:rPr>
      </w:pPr>
      <w:r w:rsidRPr="00C41C91">
        <w:rPr>
          <w:sz w:val="28"/>
          <w:szCs w:val="28"/>
        </w:rPr>
        <w:t xml:space="preserve"> В п.Кирпичный при школьной библиотеке функционирует библиотека-музей «Родина». В 2017 году в музее выставлялись экспозиции «Выставка русских самоваров к.XIX – н.XXвв», «За крестьянским столом», «Денежные знаки Советского союза», «Так родился и строился п.Кирпичный» и др. которые посетило 960 человек.</w:t>
      </w:r>
    </w:p>
    <w:p w:rsidR="001A2FC2" w:rsidRPr="00C41C91" w:rsidRDefault="001A2FC2" w:rsidP="00C41C91">
      <w:pPr>
        <w:pStyle w:val="ab"/>
        <w:tabs>
          <w:tab w:val="left" w:pos="709"/>
        </w:tabs>
        <w:ind w:firstLine="709"/>
        <w:jc w:val="both"/>
        <w:rPr>
          <w:sz w:val="28"/>
          <w:szCs w:val="28"/>
        </w:rPr>
      </w:pPr>
      <w:r w:rsidRPr="00C41C91">
        <w:rPr>
          <w:sz w:val="28"/>
          <w:szCs w:val="28"/>
        </w:rPr>
        <w:t>В рамках социального туризма для граждан старшего поколения при поддержке Администрации Ханты-Мансийского района организованы экскурсии в музеи г.Ханты-Мансийска и клубы выходного дня. В 2017 году реализован масштабный проект «Река памяти. Путешествие продолжается», представляющий собой речное путешествие по маршруту г.Ханты-Мансийск – г.Салехард – г.Ханты-Мансийск, количество привлеченных туристов - 70 человек.</w:t>
      </w:r>
      <w:r w:rsidRPr="00C41C91">
        <w:rPr>
          <w:sz w:val="28"/>
          <w:szCs w:val="28"/>
        </w:rPr>
        <w:tab/>
      </w:r>
    </w:p>
    <w:p w:rsidR="001A2FC2" w:rsidRPr="00C41C91" w:rsidRDefault="001A2FC2" w:rsidP="00C41C91">
      <w:pPr>
        <w:pStyle w:val="ab"/>
        <w:tabs>
          <w:tab w:val="left" w:pos="709"/>
        </w:tabs>
        <w:ind w:firstLine="709"/>
        <w:jc w:val="both"/>
        <w:rPr>
          <w:sz w:val="28"/>
          <w:szCs w:val="28"/>
        </w:rPr>
      </w:pPr>
      <w:r w:rsidRPr="00C41C91">
        <w:rPr>
          <w:sz w:val="28"/>
          <w:szCs w:val="28"/>
        </w:rPr>
        <w:t xml:space="preserve">Событийный туризм привлек в 2017 году туристов такими мероприятиями как фестиваль граждан с ограниченными возможностями «Я радость нахожу в друзьях», п. Красноленинский (посетили мероприятие 80 туристов); </w:t>
      </w:r>
      <w:r w:rsidRPr="00C41C91">
        <w:rPr>
          <w:sz w:val="28"/>
          <w:szCs w:val="28"/>
          <w:lang w:val="en-US"/>
        </w:rPr>
        <w:t>XII</w:t>
      </w:r>
      <w:r w:rsidRPr="00C41C91">
        <w:rPr>
          <w:sz w:val="28"/>
          <w:szCs w:val="28"/>
        </w:rPr>
        <w:t xml:space="preserve"> районный фестиваль народного художественного творчества «Поет село родное»  (посетили мероприятие 150 туристов); районный слет волонтеров «Добро как образ жизни!», посетили мероприятие 40 туристов.</w:t>
      </w:r>
    </w:p>
    <w:p w:rsidR="001A2FC2" w:rsidRPr="00C41C91" w:rsidRDefault="001A2FC2" w:rsidP="00C41C91">
      <w:pPr>
        <w:pStyle w:val="ab"/>
        <w:tabs>
          <w:tab w:val="left" w:pos="709"/>
        </w:tabs>
        <w:ind w:firstLine="709"/>
        <w:jc w:val="both"/>
        <w:rPr>
          <w:sz w:val="28"/>
          <w:szCs w:val="28"/>
        </w:rPr>
      </w:pPr>
      <w:r w:rsidRPr="00C41C91">
        <w:rPr>
          <w:sz w:val="28"/>
          <w:szCs w:val="28"/>
        </w:rPr>
        <w:t xml:space="preserve">Значительное количество туристов привлекает старейший объект  культурного наследия Ханты-Мансийского района - «Храм Вознесения Господня» в п.Горноправдинск. С начала 2017 года Храм посетили 3 000 туристов. </w:t>
      </w:r>
    </w:p>
    <w:p w:rsidR="001A2FC2" w:rsidRPr="00C41C91" w:rsidRDefault="001A2FC2" w:rsidP="00C41C91">
      <w:pPr>
        <w:pStyle w:val="ab"/>
        <w:tabs>
          <w:tab w:val="left" w:pos="709"/>
        </w:tabs>
        <w:ind w:firstLine="709"/>
        <w:jc w:val="both"/>
        <w:rPr>
          <w:sz w:val="28"/>
          <w:szCs w:val="28"/>
        </w:rPr>
      </w:pPr>
      <w:r w:rsidRPr="00C41C91">
        <w:rPr>
          <w:sz w:val="28"/>
          <w:szCs w:val="28"/>
        </w:rPr>
        <w:t xml:space="preserve">  21 июня 2017 года храм в поселке Горноправдинск посетило 150  участников детской миссионерской экспедиции «Славянский ход».</w:t>
      </w:r>
    </w:p>
    <w:p w:rsidR="0015013F" w:rsidRPr="00C41C91" w:rsidRDefault="0015013F" w:rsidP="00C41C91">
      <w:pPr>
        <w:pStyle w:val="Default"/>
        <w:ind w:firstLine="709"/>
        <w:jc w:val="both"/>
        <w:rPr>
          <w:color w:val="auto"/>
          <w:sz w:val="28"/>
          <w:szCs w:val="28"/>
        </w:rPr>
      </w:pPr>
      <w:r w:rsidRPr="00C41C91">
        <w:rPr>
          <w:color w:val="FF0000"/>
          <w:sz w:val="28"/>
          <w:szCs w:val="28"/>
        </w:rPr>
        <w:t xml:space="preserve"> </w:t>
      </w:r>
      <w:r w:rsidR="0046260A" w:rsidRPr="00C41C91">
        <w:rPr>
          <w:color w:val="auto"/>
          <w:sz w:val="28"/>
          <w:szCs w:val="28"/>
        </w:rPr>
        <w:t>2.</w:t>
      </w:r>
      <w:r w:rsidR="007768DC" w:rsidRPr="00C41C91">
        <w:rPr>
          <w:color w:val="auto"/>
          <w:sz w:val="28"/>
          <w:szCs w:val="28"/>
        </w:rPr>
        <w:t>5</w:t>
      </w:r>
      <w:r w:rsidRPr="00C41C91">
        <w:rPr>
          <w:color w:val="auto"/>
          <w:sz w:val="28"/>
          <w:szCs w:val="28"/>
        </w:rPr>
        <w:t xml:space="preserve">.6. Оказание поддержки общественным наблюдательным комиссиям, осуществляющим общественный контроль за обеспечением </w:t>
      </w:r>
      <w:r w:rsidRPr="00C41C91">
        <w:rPr>
          <w:color w:val="auto"/>
          <w:sz w:val="28"/>
          <w:szCs w:val="28"/>
        </w:rPr>
        <w:lastRenderedPageBreak/>
        <w:t xml:space="preserve">прав человека и содействие лицам, находящимся в местах принудительного содержания. </w:t>
      </w:r>
    </w:p>
    <w:p w:rsidR="005078B5" w:rsidRPr="00C41C91" w:rsidRDefault="005078B5" w:rsidP="00C41C91">
      <w:pPr>
        <w:pStyle w:val="Default"/>
        <w:ind w:firstLine="709"/>
        <w:jc w:val="both"/>
        <w:rPr>
          <w:color w:val="auto"/>
          <w:sz w:val="28"/>
          <w:szCs w:val="28"/>
        </w:rPr>
      </w:pPr>
      <w:r w:rsidRPr="00C41C91">
        <w:rPr>
          <w:color w:val="auto"/>
          <w:sz w:val="28"/>
          <w:szCs w:val="28"/>
        </w:rPr>
        <w:t>Полномочие не реализуется.</w:t>
      </w:r>
    </w:p>
    <w:p w:rsidR="0015013F" w:rsidRPr="00C41C91" w:rsidRDefault="0015013F"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F26C25" w:rsidRPr="00C41C91">
        <w:rPr>
          <w:color w:val="auto"/>
          <w:sz w:val="28"/>
          <w:szCs w:val="28"/>
        </w:rPr>
        <w:t>»</w:t>
      </w:r>
      <w:r w:rsidRPr="00C41C91">
        <w:rPr>
          <w:color w:val="auto"/>
          <w:sz w:val="28"/>
          <w:szCs w:val="28"/>
        </w:rPr>
        <w:t xml:space="preserve">. </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Ханты-Мансийской районной организации общероссийской общественной организации «Всероссийское общество инвалидов» (далее – Общество инвалидов) предоставлено помещение для осуществления повседневной работы с оплатой коммунальных услуг за счет средств бюджета района, хозяйственный блок, площадью 659,8 кв. м, по адресу: п. Горноправдинск, ул. Дорожная, 1а (договор № 2/24/14 от 31.12.2014 сроком на 5 лет), а также 2 нежилых помещения общей площадью 35 кв. м по адресу:  п. Бобровский, ул. Центральная, 12, помещение №1 и № 11 (договор № 2/25/14 от 31.12.2014 – сроком на 10 лет).</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на конкурсной основе Обществу инвалидов предоставлены субсидии на финансовое обеспечение проект социально ориентированных некоммерческих организаций, направленных на социальную адаптацию инвалидов и их семей, а также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 в размере 350 тыс. рублей.</w:t>
      </w:r>
    </w:p>
    <w:p w:rsidR="00314A8F" w:rsidRPr="00C41C91" w:rsidRDefault="00314A8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Кроме того, в 2017 году Обществу инвалидов оказывалась информационно-консультационная поддержка, в том числе по вопросам вхождения организации в реестр поставщиков социальных услуг.</w:t>
      </w:r>
    </w:p>
    <w:p w:rsidR="0015013F" w:rsidRPr="00C41C91" w:rsidRDefault="0015013F" w:rsidP="00C41C91">
      <w:pPr>
        <w:tabs>
          <w:tab w:val="left" w:pos="1134"/>
          <w:tab w:val="left" w:pos="1560"/>
          <w:tab w:val="left" w:pos="1701"/>
          <w:tab w:val="left" w:pos="1843"/>
        </w:tabs>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5</w:t>
      </w:r>
      <w:r w:rsidRPr="00C41C91">
        <w:rPr>
          <w:rFonts w:ascii="Times New Roman" w:hAnsi="Times New Roman"/>
          <w:sz w:val="28"/>
          <w:szCs w:val="28"/>
        </w:rPr>
        <w:t>.8.Осуществление мероприятий, предусмотренных Федеральным законом «О донорстве крови и ее компонентов».</w:t>
      </w:r>
    </w:p>
    <w:p w:rsidR="0015013F" w:rsidRPr="00C41C91" w:rsidRDefault="00FF117A"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БУ «Ханты-Мансийская районная </w:t>
      </w:r>
      <w:r w:rsidR="0075604A" w:rsidRPr="00C41C91">
        <w:rPr>
          <w:rFonts w:ascii="Times New Roman" w:hAnsi="Times New Roman"/>
          <w:sz w:val="28"/>
          <w:szCs w:val="28"/>
        </w:rPr>
        <w:t>больниц</w:t>
      </w:r>
      <w:r w:rsidRPr="00C41C91">
        <w:rPr>
          <w:rFonts w:ascii="Times New Roman" w:hAnsi="Times New Roman"/>
          <w:sz w:val="28"/>
          <w:szCs w:val="28"/>
        </w:rPr>
        <w:t xml:space="preserve">а» </w:t>
      </w:r>
      <w:r w:rsidR="0015013F" w:rsidRPr="00C41C91">
        <w:rPr>
          <w:rFonts w:ascii="Times New Roman" w:hAnsi="Times New Roman"/>
          <w:sz w:val="28"/>
          <w:szCs w:val="28"/>
        </w:rPr>
        <w:t xml:space="preserve">не организовывалась заготовка, хранение и транспортировка донорской крови и ее компонентов в связи с отсутствием лицензий на данный вид медицинских услуг. </w:t>
      </w:r>
    </w:p>
    <w:p w:rsidR="0015013F" w:rsidRPr="00C41C91" w:rsidRDefault="0015013F" w:rsidP="00C41C91">
      <w:pPr>
        <w:pStyle w:val="Default"/>
        <w:ind w:firstLine="709"/>
        <w:jc w:val="both"/>
        <w:rPr>
          <w:color w:val="auto"/>
          <w:sz w:val="28"/>
          <w:szCs w:val="28"/>
        </w:rPr>
      </w:pPr>
      <w:r w:rsidRPr="00C41C91">
        <w:rPr>
          <w:color w:val="auto"/>
          <w:sz w:val="28"/>
          <w:szCs w:val="28"/>
        </w:rPr>
        <w:t>2.</w:t>
      </w:r>
      <w:r w:rsidR="007768DC" w:rsidRPr="00C41C91">
        <w:rPr>
          <w:color w:val="auto"/>
          <w:sz w:val="28"/>
          <w:szCs w:val="28"/>
        </w:rPr>
        <w:t>5</w:t>
      </w:r>
      <w:r w:rsidRPr="00C41C91">
        <w:rPr>
          <w:color w:val="auto"/>
          <w:sz w:val="28"/>
          <w:szCs w:val="28"/>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5013F" w:rsidRPr="00C41C91" w:rsidRDefault="0015013F" w:rsidP="00C41C91">
      <w:pPr>
        <w:pStyle w:val="Default"/>
        <w:ind w:firstLine="709"/>
        <w:jc w:val="both"/>
        <w:rPr>
          <w:color w:val="auto"/>
          <w:sz w:val="28"/>
          <w:szCs w:val="28"/>
        </w:rPr>
      </w:pPr>
      <w:r w:rsidRPr="00C41C91">
        <w:rPr>
          <w:color w:val="auto"/>
          <w:sz w:val="28"/>
          <w:szCs w:val="28"/>
        </w:rPr>
        <w:t>В Ханты-Мансийском районе на межселенной территории населенные пункты отсутствуют</w:t>
      </w:r>
      <w:r w:rsidR="007E0914" w:rsidRPr="00C41C91">
        <w:rPr>
          <w:color w:val="auto"/>
          <w:sz w:val="28"/>
          <w:szCs w:val="28"/>
        </w:rPr>
        <w:t>, нотариальные действия не совершаются.</w:t>
      </w:r>
    </w:p>
    <w:p w:rsidR="0015013F" w:rsidRPr="00C41C91" w:rsidRDefault="0015013F" w:rsidP="00C41C91">
      <w:pPr>
        <w:pStyle w:val="Default"/>
        <w:ind w:firstLine="567"/>
        <w:jc w:val="both"/>
        <w:rPr>
          <w:color w:val="auto"/>
          <w:sz w:val="28"/>
          <w:szCs w:val="28"/>
        </w:rPr>
      </w:pPr>
      <w:r w:rsidRPr="00C41C91">
        <w:rPr>
          <w:color w:val="auto"/>
          <w:sz w:val="28"/>
          <w:szCs w:val="28"/>
        </w:rPr>
        <w:t xml:space="preserve"> </w:t>
      </w:r>
      <w:r w:rsidR="0046260A" w:rsidRPr="00C41C91">
        <w:rPr>
          <w:color w:val="auto"/>
          <w:sz w:val="28"/>
          <w:szCs w:val="28"/>
        </w:rPr>
        <w:t>2.</w:t>
      </w:r>
      <w:r w:rsidR="007768DC" w:rsidRPr="00C41C91">
        <w:rPr>
          <w:color w:val="auto"/>
          <w:sz w:val="28"/>
          <w:szCs w:val="28"/>
        </w:rPr>
        <w:t>5</w:t>
      </w:r>
      <w:r w:rsidR="0046260A" w:rsidRPr="00C41C91">
        <w:rPr>
          <w:color w:val="auto"/>
          <w:sz w:val="28"/>
          <w:szCs w:val="28"/>
        </w:rPr>
        <w:t>.</w:t>
      </w:r>
      <w:r w:rsidRPr="00C41C91">
        <w:rPr>
          <w:color w:val="auto"/>
          <w:sz w:val="28"/>
          <w:szCs w:val="28"/>
        </w:rPr>
        <w:t xml:space="preserve">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D96C18" w:rsidRPr="00C41C91" w:rsidRDefault="00D96C18" w:rsidP="00C41C91">
      <w:pPr>
        <w:pStyle w:val="a4"/>
        <w:widowControl w:val="0"/>
        <w:tabs>
          <w:tab w:val="left" w:pos="-4536"/>
          <w:tab w:val="left" w:pos="0"/>
          <w:tab w:val="left" w:pos="1134"/>
        </w:tabs>
        <w:spacing w:after="0" w:line="240" w:lineRule="auto"/>
        <w:ind w:left="0" w:firstLine="709"/>
        <w:jc w:val="both"/>
        <w:rPr>
          <w:rFonts w:ascii="Times New Roman" w:eastAsiaTheme="minorHAnsi" w:hAnsi="Times New Roman"/>
          <w:sz w:val="28"/>
          <w:szCs w:val="28"/>
        </w:rPr>
      </w:pPr>
      <w:r w:rsidRPr="00C41C91">
        <w:rPr>
          <w:rFonts w:ascii="Times New Roman" w:hAnsi="Times New Roman"/>
          <w:sz w:val="28"/>
          <w:szCs w:val="28"/>
        </w:rPr>
        <w:t xml:space="preserve">В 2017 году </w:t>
      </w:r>
      <w:r w:rsidRPr="00C41C91">
        <w:rPr>
          <w:rFonts w:ascii="Times New Roman" w:eastAsiaTheme="minorHAnsi" w:hAnsi="Times New Roman"/>
          <w:sz w:val="28"/>
          <w:szCs w:val="28"/>
        </w:rPr>
        <w:t xml:space="preserve">учреждениями культуры района обеспечено исполнение плана мероприятий по улучшению качества работы культурно-досуговых </w:t>
      </w:r>
      <w:r w:rsidRPr="00C41C91">
        <w:rPr>
          <w:rFonts w:ascii="Times New Roman" w:eastAsiaTheme="minorHAnsi" w:hAnsi="Times New Roman"/>
          <w:sz w:val="28"/>
          <w:szCs w:val="28"/>
        </w:rPr>
        <w:lastRenderedPageBreak/>
        <w:t>учреждений.</w:t>
      </w:r>
    </w:p>
    <w:p w:rsidR="00D96C18" w:rsidRPr="00C41C91" w:rsidRDefault="00D96C18" w:rsidP="00C41C91">
      <w:pPr>
        <w:tabs>
          <w:tab w:val="left" w:pos="851"/>
        </w:tabs>
        <w:spacing w:after="0" w:line="240" w:lineRule="auto"/>
        <w:ind w:firstLine="709"/>
        <w:jc w:val="both"/>
        <w:rPr>
          <w:rFonts w:ascii="Times New Roman" w:eastAsiaTheme="minorHAnsi" w:hAnsi="Times New Roman"/>
          <w:sz w:val="28"/>
          <w:szCs w:val="28"/>
        </w:rPr>
      </w:pPr>
      <w:r w:rsidRPr="00C41C91">
        <w:rPr>
          <w:rFonts w:ascii="Times New Roman" w:hAnsi="Times New Roman"/>
          <w:sz w:val="28"/>
          <w:szCs w:val="28"/>
        </w:rPr>
        <w:t>Общественным советом в сфере культуры и спорта Ханты-Мансийского района при МКУ ХМР «Комитет по культуре, спорту и социальной политике», сформирован и утвержден перечень, состоящий из 14 учреждений культуры муниципального образования (100%), подлежащих Оценке в 2017 году, определен Оператор - общество с ограниченной ответственностью «Центр гуманитарных, социально-экономических и политических исследований-2» город Омск. Оператором проведено прикладное социологическое исследование, предоставлен аналитический отчет.</w:t>
      </w:r>
    </w:p>
    <w:p w:rsidR="00D96C18" w:rsidRPr="00C41C91" w:rsidRDefault="00D96C18" w:rsidP="00C41C91">
      <w:pPr>
        <w:spacing w:after="0" w:line="240" w:lineRule="auto"/>
        <w:ind w:firstLine="708"/>
        <w:jc w:val="both"/>
        <w:rPr>
          <w:rFonts w:ascii="Times New Roman" w:hAnsi="Times New Roman" w:cstheme="minorBidi"/>
          <w:sz w:val="28"/>
          <w:szCs w:val="28"/>
        </w:rPr>
      </w:pPr>
      <w:r w:rsidRPr="00C41C91">
        <w:rPr>
          <w:rFonts w:ascii="Times New Roman" w:hAnsi="Times New Roman"/>
          <w:sz w:val="28"/>
          <w:szCs w:val="28"/>
        </w:rPr>
        <w:t xml:space="preserve">МКУ ХМР «Комитет по культуре, спорту и социальной политике» обеспечена регистрация на платформе «Независимая оценка качества» на сайте </w:t>
      </w:r>
      <w:r w:rsidRPr="00C41C91">
        <w:rPr>
          <w:rFonts w:ascii="Times New Roman" w:hAnsi="Times New Roman"/>
          <w:sz w:val="28"/>
          <w:szCs w:val="28"/>
          <w:lang w:val="en-US"/>
        </w:rPr>
        <w:t>bas</w:t>
      </w:r>
      <w:r w:rsidRPr="00C41C91">
        <w:rPr>
          <w:rFonts w:ascii="Times New Roman" w:hAnsi="Times New Roman"/>
          <w:sz w:val="28"/>
          <w:szCs w:val="28"/>
        </w:rPr>
        <w:t>.</w:t>
      </w:r>
      <w:r w:rsidRPr="00C41C91">
        <w:rPr>
          <w:rFonts w:ascii="Times New Roman" w:hAnsi="Times New Roman"/>
          <w:sz w:val="28"/>
          <w:szCs w:val="28"/>
          <w:lang w:val="en-US"/>
        </w:rPr>
        <w:t>gov</w:t>
      </w:r>
      <w:r w:rsidRPr="00C41C91">
        <w:rPr>
          <w:rFonts w:ascii="Times New Roman" w:hAnsi="Times New Roman"/>
          <w:sz w:val="28"/>
          <w:szCs w:val="28"/>
        </w:rPr>
        <w:t>.</w:t>
      </w:r>
      <w:r w:rsidRPr="00C41C91">
        <w:rPr>
          <w:rFonts w:ascii="Times New Roman" w:hAnsi="Times New Roman"/>
          <w:sz w:val="28"/>
          <w:szCs w:val="28"/>
          <w:lang w:val="en-US"/>
        </w:rPr>
        <w:t>ru</w:t>
      </w:r>
      <w:r w:rsidRPr="00C41C91">
        <w:rPr>
          <w:rFonts w:ascii="Times New Roman" w:hAnsi="Times New Roman"/>
          <w:sz w:val="28"/>
          <w:szCs w:val="28"/>
        </w:rPr>
        <w:t xml:space="preserve">, в отношении 14 муниципальных учреждений культуры. </w:t>
      </w:r>
    </w:p>
    <w:p w:rsidR="00D96C18" w:rsidRPr="00C41C91" w:rsidRDefault="00D96C18"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 xml:space="preserve">Результаты оценки качества работы учреждений культуры размещены </w:t>
      </w:r>
      <w:r w:rsidRPr="00C41C91">
        <w:rPr>
          <w:rFonts w:ascii="Times New Roman" w:hAnsi="Times New Roman"/>
          <w:color w:val="000000"/>
          <w:sz w:val="28"/>
          <w:szCs w:val="28"/>
          <w:lang w:eastAsia="zh-CN"/>
        </w:rPr>
        <w:t>в сети Интернет.</w:t>
      </w:r>
      <w:r w:rsidRPr="00C41C91">
        <w:rPr>
          <w:sz w:val="28"/>
          <w:szCs w:val="28"/>
        </w:rPr>
        <w:t xml:space="preserve"> </w:t>
      </w:r>
      <w:r w:rsidRPr="00C41C91">
        <w:rPr>
          <w:rFonts w:ascii="Times New Roman" w:hAnsi="Times New Roman"/>
          <w:sz w:val="28"/>
          <w:szCs w:val="28"/>
        </w:rPr>
        <w:t xml:space="preserve">Удовлетворенность качеством оказываемых услуг учреждениями </w:t>
      </w:r>
      <w:r w:rsidRPr="00C41C91">
        <w:rPr>
          <w:rFonts w:ascii="Times New Roman" w:hAnsi="Times New Roman"/>
          <w:bCs/>
          <w:sz w:val="28"/>
          <w:szCs w:val="28"/>
        </w:rPr>
        <w:t xml:space="preserve">в 2017 году </w:t>
      </w:r>
      <w:r w:rsidRPr="00C41C91">
        <w:rPr>
          <w:rFonts w:ascii="Times New Roman" w:hAnsi="Times New Roman"/>
          <w:sz w:val="28"/>
          <w:szCs w:val="28"/>
        </w:rPr>
        <w:t>составила более 95,0%.</w:t>
      </w:r>
    </w:p>
    <w:p w:rsidR="00D96C18" w:rsidRPr="00C41C91" w:rsidRDefault="00D96C18" w:rsidP="00C41C91">
      <w:pPr>
        <w:spacing w:after="0" w:line="240" w:lineRule="auto"/>
        <w:ind w:firstLine="708"/>
        <w:jc w:val="both"/>
        <w:rPr>
          <w:rFonts w:ascii="Times New Roman" w:hAnsi="Times New Roman" w:cstheme="minorBidi"/>
          <w:sz w:val="28"/>
          <w:szCs w:val="28"/>
        </w:rPr>
      </w:pPr>
      <w:r w:rsidRPr="00C41C91">
        <w:rPr>
          <w:rFonts w:ascii="Times New Roman" w:hAnsi="Times New Roman"/>
          <w:sz w:val="28"/>
          <w:szCs w:val="28"/>
        </w:rPr>
        <w:t xml:space="preserve">В целях совершенствования деятельности учреждений культуры Ханты-Мансийского района разработаны и утверждены индивидуальные планы по улучшению качества работы до 2020 года. </w:t>
      </w:r>
    </w:p>
    <w:p w:rsidR="00177668" w:rsidRPr="00C41C91" w:rsidRDefault="00177668" w:rsidP="00C41C91">
      <w:pPr>
        <w:pStyle w:val="ab"/>
        <w:ind w:firstLine="709"/>
        <w:jc w:val="both"/>
        <w:rPr>
          <w:sz w:val="28"/>
          <w:szCs w:val="28"/>
        </w:rPr>
      </w:pPr>
      <w:r w:rsidRPr="00C41C91">
        <w:rPr>
          <w:sz w:val="28"/>
          <w:szCs w:val="28"/>
        </w:rPr>
        <w:t>2.5.11.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541FF" w:rsidRPr="00C41C91" w:rsidRDefault="00D541FF" w:rsidP="00C41C91">
      <w:pPr>
        <w:spacing w:after="0" w:line="240" w:lineRule="auto"/>
        <w:ind w:firstLine="708"/>
        <w:jc w:val="both"/>
        <w:rPr>
          <w:rFonts w:ascii="Times New Roman" w:hAnsi="Times New Roman"/>
          <w:sz w:val="28"/>
          <w:szCs w:val="28"/>
        </w:rPr>
      </w:pPr>
      <w:r w:rsidRPr="00C41C91">
        <w:rPr>
          <w:rFonts w:ascii="Times New Roman" w:hAnsi="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2017 году осуществлялось посредством реализации муниципальной программы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 – 2019 годы».</w:t>
      </w:r>
      <w:r w:rsidRPr="00C41C91">
        <w:rPr>
          <w:rFonts w:ascii="Times New Roman" w:hAnsi="Times New Roman"/>
          <w:color w:val="FF0000"/>
          <w:sz w:val="28"/>
          <w:szCs w:val="28"/>
        </w:rPr>
        <w:t xml:space="preserve"> </w:t>
      </w:r>
      <w:r w:rsidRPr="00C41C91">
        <w:rPr>
          <w:rFonts w:ascii="Times New Roman" w:hAnsi="Times New Roman"/>
          <w:sz w:val="28"/>
          <w:szCs w:val="28"/>
        </w:rPr>
        <w:t>Объем средств, освоенных в ходе реализации подпрограммы  «Профилактика правонарушений» за отчетный период составил 394 тыс. рублей или 64% от плана на год.</w:t>
      </w:r>
    </w:p>
    <w:p w:rsidR="00D541FF" w:rsidRPr="00C41C91" w:rsidRDefault="00D541FF"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рамках подпрограммы денежные средства направлены на: создание условий для деятельности народных дружин в сельских поселениях; проектирование и строительство в сельских населенных пунктах района одноэтажных строений для размещения участковых пунктов милиции (полиции), предусматривающих служебные жилые помещения для размещения участковых пунктов милиции; устройство наружных сетей связи к объекту «Участковый пункт полиции в с. Селиярово»; выполнение кадастровых работ и межевание земельного участка для объекта «Устройство наружных сетей связи к объекту участковый пункт полиции в с. Селиярово»; популяризацию деятельности школьных отрядов юных </w:t>
      </w:r>
      <w:r w:rsidRPr="00C41C91">
        <w:rPr>
          <w:rFonts w:ascii="Times New Roman" w:hAnsi="Times New Roman"/>
          <w:sz w:val="28"/>
          <w:szCs w:val="28"/>
        </w:rPr>
        <w:lastRenderedPageBreak/>
        <w:t>инспекторов дорожного движения.</w:t>
      </w:r>
    </w:p>
    <w:p w:rsidR="00250C34" w:rsidRPr="00C41C91" w:rsidRDefault="00250C34"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r w:rsidR="007768DC" w:rsidRPr="00C41C91">
        <w:rPr>
          <w:rFonts w:ascii="Times New Roman" w:eastAsia="Times New Roman" w:hAnsi="Times New Roman"/>
          <w:sz w:val="28"/>
          <w:szCs w:val="28"/>
          <w:lang w:eastAsia="ru-RU"/>
        </w:rPr>
        <w:t>6</w:t>
      </w:r>
      <w:r w:rsidRPr="00C41C91">
        <w:rPr>
          <w:rFonts w:ascii="Times New Roman" w:eastAsia="Times New Roman" w:hAnsi="Times New Roman"/>
          <w:sz w:val="28"/>
          <w:szCs w:val="28"/>
          <w:lang w:eastAsia="ru-RU"/>
        </w:rPr>
        <w:t>. Осуществление отдельных государственных полномочий.</w:t>
      </w:r>
    </w:p>
    <w:p w:rsidR="00250C34" w:rsidRPr="00C41C91" w:rsidRDefault="007A5EA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 xml:space="preserve">.1. </w:t>
      </w:r>
      <w:r w:rsidR="00250C34" w:rsidRPr="00C41C91">
        <w:rPr>
          <w:rFonts w:ascii="Times New Roman" w:hAnsi="Times New Roman"/>
          <w:sz w:val="28"/>
          <w:szCs w:val="28"/>
        </w:rPr>
        <w:t>В сфере финансов</w:t>
      </w:r>
      <w:r w:rsidR="00A9747F" w:rsidRPr="00C41C91">
        <w:rPr>
          <w:rFonts w:ascii="Times New Roman" w:hAnsi="Times New Roman"/>
          <w:sz w:val="28"/>
          <w:szCs w:val="28"/>
        </w:rPr>
        <w:t>.</w:t>
      </w:r>
      <w:r w:rsidR="00730886" w:rsidRPr="00C41C91">
        <w:rPr>
          <w:rFonts w:ascii="Times New Roman" w:hAnsi="Times New Roman"/>
          <w:sz w:val="28"/>
          <w:szCs w:val="28"/>
        </w:rPr>
        <w:t xml:space="preserve"> </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В соответствии с пунктом 3 статьи 5 главы 2 Закона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 xml:space="preserve">Югры от 10.11.2008 № 132-оз (редакция от 23.12.2016) «О межбюджетных отношениях в Ханты-Мансийском автономном округе – Югре» комитет по финансам администрации района наделен государственным полномочием органов государственной власти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 xml:space="preserve">Югры по расчету и предоставлению дотаций бюджетам поселений за счет средств бюджета Ханты-Мансийского автономного округа </w:t>
      </w:r>
      <w:r w:rsidRPr="00C41C91">
        <w:rPr>
          <w:rFonts w:ascii="Times New Roman ,serif" w:eastAsia="Times New Roman" w:hAnsi="Times New Roman ,serif"/>
          <w:color w:val="000000" w:themeColor="text1"/>
          <w:sz w:val="28"/>
          <w:szCs w:val="28"/>
        </w:rPr>
        <w:t xml:space="preserve">– </w:t>
      </w:r>
      <w:r w:rsidRPr="00C41C91">
        <w:rPr>
          <w:rFonts w:ascii="Times New Roman" w:hAnsi="Times New Roman"/>
          <w:color w:val="000000" w:themeColor="text1"/>
          <w:sz w:val="28"/>
          <w:szCs w:val="28"/>
        </w:rPr>
        <w:t>Югры на неограниченный срок.</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В ходе исполнения данного полномочия проведена работа по показателям, необходимым для расчета дотации:</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 сельскими поселениями района, межрайонной инспекцией Федеральной налоговой службы России № 1 по Ханты-Мансийскому автономному округу – Югре - по определению налогового потенциала сельских поселений;</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с </w:t>
      </w:r>
      <w:r w:rsidR="00147D30">
        <w:rPr>
          <w:rFonts w:ascii="Times New Roman" w:hAnsi="Times New Roman"/>
          <w:color w:val="000000" w:themeColor="text1"/>
          <w:sz w:val="28"/>
          <w:szCs w:val="28"/>
        </w:rPr>
        <w:t>р</w:t>
      </w:r>
      <w:r w:rsidRPr="00C41C91">
        <w:rPr>
          <w:rFonts w:ascii="Times New Roman" w:hAnsi="Times New Roman"/>
          <w:color w:val="000000" w:themeColor="text1"/>
          <w:sz w:val="28"/>
          <w:szCs w:val="28"/>
        </w:rPr>
        <w:t>егиональной службой по тарифам Ханты-Мансийского автономного округа – Югры - по определению экономически обоснованных тарифов на водоснабжение, водоотведение, теплоснабжение и электроэнергию, установленных для сельских поселений района;</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 с </w:t>
      </w:r>
      <w:r w:rsidR="00147D30">
        <w:rPr>
          <w:rFonts w:ascii="Times New Roman" w:hAnsi="Times New Roman"/>
          <w:color w:val="000000" w:themeColor="text1"/>
          <w:sz w:val="28"/>
          <w:szCs w:val="28"/>
        </w:rPr>
        <w:t>д</w:t>
      </w:r>
      <w:r w:rsidRPr="00C41C91">
        <w:rPr>
          <w:rFonts w:ascii="Times New Roman" w:hAnsi="Times New Roman"/>
          <w:color w:val="000000" w:themeColor="text1"/>
          <w:sz w:val="28"/>
          <w:szCs w:val="28"/>
        </w:rPr>
        <w:t>епартаментом экономического развития Ханты-Мансийского автономного округа – Югры - по численности постоянно проживающего населения;</w:t>
      </w:r>
    </w:p>
    <w:p w:rsidR="0048628D" w:rsidRPr="00C41C91" w:rsidRDefault="0048628D" w:rsidP="00C41C91">
      <w:pPr>
        <w:autoSpaceDE w:val="0"/>
        <w:autoSpaceDN w:val="0"/>
        <w:adjustRightInd w:val="0"/>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 с </w:t>
      </w:r>
      <w:r w:rsidR="00147D30">
        <w:rPr>
          <w:rFonts w:ascii="Times New Roman" w:hAnsi="Times New Roman"/>
          <w:color w:val="000000" w:themeColor="text1"/>
          <w:sz w:val="28"/>
          <w:szCs w:val="28"/>
        </w:rPr>
        <w:t>д</w:t>
      </w:r>
      <w:r w:rsidRPr="00C41C91">
        <w:rPr>
          <w:rFonts w:ascii="Times New Roman" w:hAnsi="Times New Roman"/>
          <w:color w:val="000000" w:themeColor="text1"/>
          <w:sz w:val="28"/>
          <w:szCs w:val="28"/>
        </w:rPr>
        <w:t>епартаментом строительства, архитектуры и ЖКХ администрации района - по площади жилого фонда поселений.</w:t>
      </w:r>
    </w:p>
    <w:p w:rsidR="0048628D" w:rsidRPr="00C41C91" w:rsidRDefault="0048628D"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Приказом комитета по финансам администрации района от 18.09.2017 № 06-03-05/140 «Об установлении весового коэффициента» установлен весовой коэффициент в размере с= 0,8. Данный коэффициент применяется при расчете дотации сельским поселениям из фонда финансовой поддержки поселений.</w:t>
      </w:r>
    </w:p>
    <w:p w:rsidR="0048628D" w:rsidRPr="00C41C91" w:rsidRDefault="0048628D"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color w:val="000000" w:themeColor="text1"/>
          <w:sz w:val="28"/>
          <w:szCs w:val="28"/>
        </w:rPr>
        <w:t>Расчет дотации до внесения в проект бюджета на 2018 год и плановый период 2019 и 2020 годов согласован сельскими поселениями района.</w:t>
      </w:r>
    </w:p>
    <w:p w:rsidR="00E64011" w:rsidRPr="00C41C91" w:rsidRDefault="007A5EAC"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r w:rsidR="007768DC" w:rsidRPr="00C41C91">
        <w:rPr>
          <w:rFonts w:ascii="Times New Roman" w:eastAsia="Times New Roman" w:hAnsi="Times New Roman"/>
          <w:sz w:val="28"/>
          <w:szCs w:val="28"/>
          <w:lang w:eastAsia="ru-RU"/>
        </w:rPr>
        <w:t>6</w:t>
      </w:r>
      <w:r w:rsidRPr="00C41C91">
        <w:rPr>
          <w:rFonts w:ascii="Times New Roman" w:eastAsia="Times New Roman" w:hAnsi="Times New Roman"/>
          <w:sz w:val="28"/>
          <w:szCs w:val="28"/>
          <w:lang w:eastAsia="ru-RU"/>
        </w:rPr>
        <w:t xml:space="preserve">.2. </w:t>
      </w:r>
      <w:r w:rsidR="00E64011" w:rsidRPr="00C41C91">
        <w:rPr>
          <w:rFonts w:ascii="Times New Roman" w:eastAsia="Times New Roman" w:hAnsi="Times New Roman"/>
          <w:sz w:val="28"/>
          <w:szCs w:val="28"/>
          <w:lang w:eastAsia="ru-RU"/>
        </w:rPr>
        <w:t>В сфере обеспечения жильем</w:t>
      </w:r>
      <w:r w:rsidRPr="00C41C91">
        <w:rPr>
          <w:rFonts w:ascii="Times New Roman" w:eastAsia="Times New Roman" w:hAnsi="Times New Roman"/>
          <w:sz w:val="28"/>
          <w:szCs w:val="28"/>
          <w:lang w:eastAsia="ru-RU"/>
        </w:rPr>
        <w:t>.</w:t>
      </w:r>
      <w:r w:rsidR="00E64011" w:rsidRPr="00C41C91">
        <w:rPr>
          <w:rFonts w:ascii="Times New Roman" w:eastAsia="Times New Roman" w:hAnsi="Times New Roman"/>
          <w:sz w:val="28"/>
          <w:szCs w:val="28"/>
          <w:lang w:eastAsia="ru-RU"/>
        </w:rPr>
        <w:t xml:space="preserve"> </w:t>
      </w:r>
    </w:p>
    <w:p w:rsidR="00BE3B4E" w:rsidRPr="00C41C91" w:rsidRDefault="00BE3B4E" w:rsidP="00C41C91">
      <w:pPr>
        <w:tabs>
          <w:tab w:val="left" w:pos="1134"/>
        </w:tabs>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части исполнения отдельного государственного полномочия по обеспечению жилыми помещениями детей-сирот и детей, оставшихся без попечения родителей, в соответствии с </w:t>
      </w:r>
      <w:r w:rsidRPr="00C41C91">
        <w:rPr>
          <w:rFonts w:ascii="Times New Roman" w:hAnsi="Times New Roman"/>
          <w:sz w:val="28"/>
          <w:szCs w:val="28"/>
          <w:lang w:eastAsia="ru-RU"/>
        </w:rPr>
        <w:t>Законом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в</w:t>
      </w:r>
      <w:r w:rsidRPr="00C41C91">
        <w:rPr>
          <w:rFonts w:ascii="Times New Roman" w:hAnsi="Times New Roman"/>
          <w:sz w:val="28"/>
          <w:szCs w:val="28"/>
        </w:rPr>
        <w:t xml:space="preserve"> 2017 году приобретено 5 квартир </w:t>
      </w:r>
      <w:r w:rsidRPr="00C41C91">
        <w:rPr>
          <w:rFonts w:ascii="Times New Roman" w:hAnsi="Times New Roman"/>
          <w:sz w:val="28"/>
          <w:szCs w:val="28"/>
          <w:lang w:eastAsia="ru-RU"/>
        </w:rPr>
        <w:t>для предоставления</w:t>
      </w:r>
      <w:r w:rsidRPr="00C41C91">
        <w:rPr>
          <w:rFonts w:ascii="Times New Roman" w:hAnsi="Times New Roman"/>
          <w:sz w:val="28"/>
          <w:szCs w:val="28"/>
        </w:rPr>
        <w:t xml:space="preserve"> на основании договора найма жилого помещения для детей-сирот и детей, оставшихся без попечения </w:t>
      </w:r>
      <w:r w:rsidRPr="00C41C91">
        <w:rPr>
          <w:rFonts w:ascii="Times New Roman" w:hAnsi="Times New Roman"/>
          <w:sz w:val="28"/>
          <w:szCs w:val="28"/>
        </w:rPr>
        <w:lastRenderedPageBreak/>
        <w:t>родителей. В 2017 году подлежали обеспечению 7 человек из указанной категории граждан, по итогам работы 6 гражданам предоставлены жилые помещения с учет</w:t>
      </w:r>
      <w:r w:rsidR="004E56C8">
        <w:rPr>
          <w:rFonts w:ascii="Times New Roman" w:hAnsi="Times New Roman"/>
          <w:sz w:val="28"/>
          <w:szCs w:val="28"/>
        </w:rPr>
        <w:t>ом</w:t>
      </w:r>
      <w:r w:rsidRPr="00C41C91">
        <w:rPr>
          <w:rFonts w:ascii="Times New Roman" w:hAnsi="Times New Roman"/>
          <w:sz w:val="28"/>
          <w:szCs w:val="28"/>
        </w:rPr>
        <w:t xml:space="preserve"> ранее приобретенных. Одно жилое помещение не предоставлено в связи, с невозможностью установления места нахождения гражданина.</w:t>
      </w:r>
    </w:p>
    <w:p w:rsidR="00BE3B4E" w:rsidRPr="00C41C91" w:rsidRDefault="00BE3B4E"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части исполнения отдельного государственного полномочия в соответствии с </w:t>
      </w:r>
      <w:r w:rsidRPr="00C41C91">
        <w:rPr>
          <w:rFonts w:ascii="Times New Roman" w:hAnsi="Times New Roman"/>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C41C91">
        <w:rPr>
          <w:rFonts w:ascii="Times New Roman" w:hAnsi="Times New Roman"/>
          <w:sz w:val="28"/>
          <w:szCs w:val="28"/>
        </w:rPr>
        <w:t xml:space="preserve">, администрацией района в 2017 году в рамках постановления Правительства Ханты-Мансийского автономного округа – Югры от 10 октября 2006 года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субсидии не предоставлялись, в связи с отсутствием заявителей. </w:t>
      </w:r>
    </w:p>
    <w:p w:rsidR="00BE3B4E" w:rsidRPr="00C41C91" w:rsidRDefault="00BE3B4E" w:rsidP="00C41C91">
      <w:pPr>
        <w:autoSpaceDE w:val="0"/>
        <w:autoSpaceDN w:val="0"/>
        <w:adjustRightInd w:val="0"/>
        <w:spacing w:after="0" w:line="240" w:lineRule="auto"/>
        <w:ind w:firstLine="709"/>
        <w:jc w:val="both"/>
        <w:rPr>
          <w:rFonts w:ascii="Times New Roman" w:hAnsi="Times New Roman"/>
          <w:sz w:val="28"/>
          <w:szCs w:val="28"/>
          <w:lang w:eastAsia="ru-RU"/>
        </w:rPr>
      </w:pPr>
      <w:r w:rsidRPr="00C41C91">
        <w:rPr>
          <w:rFonts w:ascii="Times New Roman" w:hAnsi="Times New Roman"/>
          <w:sz w:val="28"/>
          <w:szCs w:val="28"/>
        </w:rPr>
        <w:t xml:space="preserve">В части исполнения отдельного государственного полномочия по обеспечению жильем ветеранов Великой Отечественной войны в соответствии с </w:t>
      </w:r>
      <w:r w:rsidRPr="00C41C91">
        <w:rPr>
          <w:rFonts w:ascii="Times New Roman" w:hAnsi="Times New Roman"/>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района в 2017 году субсидии не предоставлялись, в связи с отсутствием вышеуказанной категории граждан на территории района, не обеспеченных жилыми помещениями.</w:t>
      </w:r>
    </w:p>
    <w:p w:rsidR="00BE3B4E" w:rsidRPr="00C41C91" w:rsidRDefault="00BE3B4E"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части исполнения отдельного государственного полномочия по обеспечению жильем молодых семей в соответствии с постановлением Правительства Российской Федерации от 17.12.2010 № 1050 «О федеральной целевой программе «Жилище» на 2015-2020 годы» в 2017 году 1 семье выданы государственные жилищные сертификаты на право получения социальной выплаты.</w:t>
      </w:r>
    </w:p>
    <w:p w:rsidR="00BB7E1F" w:rsidRPr="00C41C91" w:rsidRDefault="007A5EA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.3.</w:t>
      </w:r>
      <w:r w:rsidR="00BB7E1F" w:rsidRPr="00C41C91">
        <w:rPr>
          <w:rFonts w:ascii="Times New Roman" w:hAnsi="Times New Roman"/>
          <w:sz w:val="28"/>
          <w:szCs w:val="28"/>
        </w:rPr>
        <w:t>В сфере жилищно-коммунального хозяйства</w:t>
      </w:r>
      <w:r w:rsidRPr="00C41C91">
        <w:rPr>
          <w:rFonts w:ascii="Times New Roman" w:hAnsi="Times New Roman"/>
          <w:sz w:val="28"/>
          <w:szCs w:val="28"/>
        </w:rPr>
        <w:t>.</w:t>
      </w:r>
    </w:p>
    <w:p w:rsidR="00D96C18" w:rsidRPr="00C41C91" w:rsidRDefault="00147D30" w:rsidP="00C41C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части о</w:t>
      </w:r>
      <w:r w:rsidR="00D96C18" w:rsidRPr="00C41C91">
        <w:rPr>
          <w:rFonts w:ascii="Times New Roman" w:hAnsi="Times New Roman"/>
          <w:sz w:val="28"/>
          <w:szCs w:val="28"/>
        </w:rPr>
        <w:t>рганизаци</w:t>
      </w:r>
      <w:r>
        <w:rPr>
          <w:rFonts w:ascii="Times New Roman" w:hAnsi="Times New Roman"/>
          <w:sz w:val="28"/>
          <w:szCs w:val="28"/>
        </w:rPr>
        <w:t>и</w:t>
      </w:r>
      <w:r w:rsidR="00D96C18" w:rsidRPr="00C41C91">
        <w:rPr>
          <w:rFonts w:ascii="Times New Roman" w:hAnsi="Times New Roman"/>
          <w:sz w:val="28"/>
          <w:szCs w:val="28"/>
        </w:rPr>
        <w:t xml:space="preserve"> проведения мероприятий по отлову, транспортировке, учету, содержанию, умерщвлению и утилизации безнадзорных и бродячих животных на территории Ханты-Мансийского района</w:t>
      </w:r>
      <w:r>
        <w:rPr>
          <w:rFonts w:ascii="Times New Roman" w:hAnsi="Times New Roman"/>
          <w:sz w:val="28"/>
          <w:szCs w:val="28"/>
        </w:rPr>
        <w:t xml:space="preserve"> в</w:t>
      </w:r>
      <w:r w:rsidR="00D96C18" w:rsidRPr="00C41C91">
        <w:rPr>
          <w:rFonts w:ascii="Times New Roman" w:hAnsi="Times New Roman"/>
          <w:sz w:val="28"/>
          <w:szCs w:val="28"/>
        </w:rPr>
        <w:t xml:space="preserve"> 2017 году выполнены работы по отлову, транспортировке, учету, содержанию, умерщвлению, утилизации безнадзорных и бродячих животных на территории Ханты-Мансийского района в количестве 192 шт., в том числе: д. Шапша - 20 шт., п. Горноправдинск - 63 шт., п. Сибирский - 24 шт., с. Селиярово - 40 шт., п. Луговской - 27 шт., д. Ярки - 5 шт., с. </w:t>
      </w:r>
      <w:r w:rsidR="00D96C18" w:rsidRPr="00C41C91">
        <w:rPr>
          <w:rFonts w:ascii="Times New Roman" w:hAnsi="Times New Roman"/>
          <w:sz w:val="28"/>
          <w:szCs w:val="28"/>
        </w:rPr>
        <w:lastRenderedPageBreak/>
        <w:t>Цингалы - 5 шт., с. Тюли - 5 шт., п. Кедровый - 3 шт. Затраты на реализацию данного полномочия составили 1 248,0 тыс. рублей.</w:t>
      </w:r>
    </w:p>
    <w:p w:rsidR="00D96C18" w:rsidRPr="00C41C91" w:rsidRDefault="00D96C18"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Установление системы критериев, используемых для определения доступности для потребителей услуг организаций коммунального комплекса. Администрация района производит расчет предельных индексов изменения размера платы граждан за коммунальные услуги по району в формате шаблона </w:t>
      </w:r>
      <w:r w:rsidRPr="00C41C91">
        <w:rPr>
          <w:rFonts w:ascii="Times New Roman" w:hAnsi="Times New Roman"/>
          <w:sz w:val="28"/>
          <w:szCs w:val="28"/>
          <w:lang w:val="en-US"/>
        </w:rPr>
        <w:t>OREP</w:t>
      </w:r>
      <w:r w:rsidRPr="00C41C91">
        <w:rPr>
          <w:rFonts w:ascii="Times New Roman" w:hAnsi="Times New Roman"/>
          <w:sz w:val="28"/>
          <w:szCs w:val="28"/>
        </w:rPr>
        <w:t>.</w:t>
      </w:r>
      <w:r w:rsidRPr="00C41C91">
        <w:rPr>
          <w:rFonts w:ascii="Times New Roman" w:hAnsi="Times New Roman"/>
          <w:sz w:val="28"/>
          <w:szCs w:val="28"/>
          <w:lang w:val="en-US"/>
        </w:rPr>
        <w:t>KU</w:t>
      </w:r>
      <w:r w:rsidRPr="00C41C91">
        <w:rPr>
          <w:rFonts w:ascii="Times New Roman" w:hAnsi="Times New Roman"/>
          <w:sz w:val="28"/>
          <w:szCs w:val="28"/>
        </w:rPr>
        <w:t xml:space="preserve"> через систему ЕИАС.</w:t>
      </w:r>
    </w:p>
    <w:p w:rsidR="00D96C18" w:rsidRPr="00C41C91" w:rsidRDefault="00D96C18" w:rsidP="00147D30">
      <w:pPr>
        <w:pStyle w:val="ConsPlusNormal"/>
        <w:ind w:firstLine="709"/>
        <w:jc w:val="both"/>
        <w:rPr>
          <w:rFonts w:ascii="Times New Roman" w:hAnsi="Times New Roman"/>
          <w:sz w:val="28"/>
          <w:szCs w:val="28"/>
        </w:rPr>
      </w:pPr>
      <w:r w:rsidRPr="00C41C91">
        <w:rPr>
          <w:rFonts w:ascii="Times New Roman" w:hAnsi="Times New Roman" w:cs="Times New Roman"/>
          <w:sz w:val="28"/>
          <w:szCs w:val="28"/>
        </w:rPr>
        <w:t xml:space="preserve">Предоставление администрацией района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района по социально ориентированным тарифам. </w:t>
      </w:r>
      <w:r w:rsidRPr="00C41C91">
        <w:rPr>
          <w:rFonts w:ascii="Times New Roman" w:hAnsi="Times New Roman"/>
          <w:sz w:val="28"/>
          <w:szCs w:val="28"/>
        </w:rPr>
        <w:t>В 2017 году за реализованную АО «Юграэнерго» электрическую энергию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социально-ориентированным тарифам предоставлена субсидия в размере 209,0 млн. рублей из бюджета автономного округа.</w:t>
      </w:r>
    </w:p>
    <w:p w:rsidR="00D96C18" w:rsidRPr="00C41C91" w:rsidRDefault="00D96C18"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Предоставление субсидии на возмещение недополученных доходов организациям, осуществляющим реализацию населению сжиженного газа. В 2017 году предоставлена субсидия в размере 15,5 млн. рублей за реализованный ООО «ЮТГС» сжиженный газ в количестве 43 505 кг.</w:t>
      </w:r>
    </w:p>
    <w:p w:rsidR="00DA3675" w:rsidRPr="00C41C91" w:rsidRDefault="007A5EAC" w:rsidP="00C41C91">
      <w:pPr>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 xml:space="preserve">.4. </w:t>
      </w:r>
      <w:r w:rsidR="00DA3675" w:rsidRPr="00C41C91">
        <w:rPr>
          <w:rFonts w:ascii="Times New Roman" w:hAnsi="Times New Roman"/>
          <w:sz w:val="28"/>
          <w:szCs w:val="28"/>
        </w:rPr>
        <w:t>В сфере образования</w:t>
      </w:r>
      <w:r w:rsidR="008C4DE0" w:rsidRPr="00C41C91">
        <w:rPr>
          <w:rFonts w:ascii="Times New Roman" w:hAnsi="Times New Roman"/>
          <w:sz w:val="28"/>
          <w:szCs w:val="28"/>
        </w:rPr>
        <w:t>.</w:t>
      </w:r>
    </w:p>
    <w:p w:rsidR="00C05871" w:rsidRPr="00C41C91" w:rsidRDefault="00C05871" w:rsidP="00147D3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Обеспечивает информатизацию образовательных организаций в части доступа к образовательным ресурсам сети Интернет.</w:t>
      </w:r>
    </w:p>
    <w:p w:rsidR="00C05871" w:rsidRPr="00C41C91" w:rsidRDefault="00C05871" w:rsidP="00C41C91">
      <w:pPr>
        <w:spacing w:after="0" w:line="240" w:lineRule="auto"/>
        <w:ind w:firstLine="709"/>
        <w:jc w:val="both"/>
        <w:rPr>
          <w:rFonts w:ascii="Times New Roman" w:eastAsia="Times New Roman" w:hAnsi="Times New Roman"/>
          <w:sz w:val="28"/>
          <w:szCs w:val="28"/>
        </w:rPr>
      </w:pPr>
      <w:r w:rsidRPr="00C41C91">
        <w:rPr>
          <w:rFonts w:ascii="Times New Roman" w:eastAsia="Times New Roman" w:hAnsi="Times New Roman"/>
          <w:sz w:val="28"/>
          <w:szCs w:val="28"/>
        </w:rPr>
        <w:t>Во всех образовательных организациях района созданы и функционируют официальные сайты в сети Интернет в</w:t>
      </w:r>
      <w:r w:rsidRPr="00C41C91">
        <w:rPr>
          <w:rFonts w:ascii="Times New Roman" w:hAnsi="Times New Roman"/>
          <w:sz w:val="28"/>
          <w:szCs w:val="28"/>
        </w:rPr>
        <w:t xml:space="preserve"> соответствии с требованиями Федерального закона Российской Федерации от 29.12.2012 №273 – ФЗ (ст. 29) «Об образовании» и постановления Правительства Российской Федерации от 10.07.2013 № 582 «Об утверждении правил размещения в сети Интернет и обновления информации об образовательном учреждении».</w:t>
      </w:r>
    </w:p>
    <w:p w:rsidR="00C05871" w:rsidRPr="00C41C91" w:rsidRDefault="00C0587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Финансирование информационного обеспечения образовательных организаций в части доступа к образовательным ресурсам сети Интернет составляет для:</w:t>
      </w:r>
    </w:p>
    <w:p w:rsidR="00C05871" w:rsidRPr="00C41C91" w:rsidRDefault="00C05871" w:rsidP="00147D30">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дошкольных образовательных организаций из местного бюджета в размере 451,0 тыс. руб</w:t>
      </w:r>
      <w:r w:rsidR="00666376" w:rsidRPr="00C41C91">
        <w:rPr>
          <w:rFonts w:ascii="Times New Roman" w:hAnsi="Times New Roman"/>
          <w:sz w:val="28"/>
          <w:szCs w:val="28"/>
        </w:rPr>
        <w:t>лей</w:t>
      </w:r>
      <w:r w:rsidRPr="00C41C91">
        <w:rPr>
          <w:rFonts w:ascii="Times New Roman" w:hAnsi="Times New Roman"/>
          <w:sz w:val="28"/>
          <w:szCs w:val="28"/>
        </w:rPr>
        <w:t>,</w:t>
      </w:r>
    </w:p>
    <w:p w:rsidR="00C05871" w:rsidRPr="00C41C91" w:rsidRDefault="00C05871" w:rsidP="00147D30">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начальных, основных и средних общеобразовательных организаций из средств, поступающих в виде субвенций из бюджета автономного округа, в размере 1 807,3 тыс. руб</w:t>
      </w:r>
      <w:r w:rsidR="00666376" w:rsidRPr="00C41C91">
        <w:rPr>
          <w:rFonts w:ascii="Times New Roman" w:hAnsi="Times New Roman"/>
          <w:sz w:val="28"/>
          <w:szCs w:val="28"/>
        </w:rPr>
        <w:t>лей</w:t>
      </w:r>
      <w:r w:rsidRPr="00C41C91">
        <w:rPr>
          <w:rFonts w:ascii="Times New Roman" w:hAnsi="Times New Roman"/>
          <w:sz w:val="28"/>
          <w:szCs w:val="28"/>
        </w:rPr>
        <w:t>.</w:t>
      </w:r>
    </w:p>
    <w:p w:rsidR="00C05871" w:rsidRPr="00C41C91" w:rsidRDefault="00C05871" w:rsidP="00147D30">
      <w:pPr>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Обеспечивает обучающихся (воспитанников) бесплатным питанием.</w:t>
      </w:r>
    </w:p>
    <w:p w:rsidR="00C05871" w:rsidRPr="00C41C91" w:rsidRDefault="00C05871" w:rsidP="00C41C91">
      <w:pPr>
        <w:tabs>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Все обучающиеся (воспитанники) образовательных организаций района в течение учебно-воспитательного процесса получают бесплатное питание.</w:t>
      </w:r>
    </w:p>
    <w:p w:rsidR="00C05871" w:rsidRPr="00C41C91" w:rsidRDefault="00C05871" w:rsidP="00C41C91">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lastRenderedPageBreak/>
        <w:t>Расходы, на предоставление обучающимся (2 049 чел</w:t>
      </w:r>
      <w:r w:rsidR="004E56C8">
        <w:rPr>
          <w:rFonts w:ascii="Times New Roman" w:hAnsi="Times New Roman"/>
          <w:sz w:val="28"/>
          <w:szCs w:val="28"/>
        </w:rPr>
        <w:t>овек</w:t>
      </w:r>
      <w:r w:rsidRPr="00C41C91">
        <w:rPr>
          <w:rFonts w:ascii="Times New Roman" w:hAnsi="Times New Roman"/>
          <w:sz w:val="28"/>
          <w:szCs w:val="28"/>
        </w:rPr>
        <w:t>) в муниципальных общеобразовательных организациях питания, в виде завтраков, осуществляются из бюджета автономного округа в виде субвенции, в размере 44 руб</w:t>
      </w:r>
      <w:r w:rsidR="00666376" w:rsidRPr="00C41C91">
        <w:rPr>
          <w:rFonts w:ascii="Times New Roman" w:hAnsi="Times New Roman"/>
          <w:sz w:val="28"/>
          <w:szCs w:val="28"/>
        </w:rPr>
        <w:t>лей</w:t>
      </w:r>
      <w:r w:rsidRPr="00C41C91">
        <w:rPr>
          <w:rFonts w:ascii="Times New Roman" w:hAnsi="Times New Roman"/>
          <w:sz w:val="28"/>
          <w:szCs w:val="28"/>
        </w:rPr>
        <w:t xml:space="preserve"> в день на одного учащегося. </w:t>
      </w:r>
    </w:p>
    <w:p w:rsidR="00C05871" w:rsidRPr="00C41C91" w:rsidRDefault="00C05871" w:rsidP="00C41C91">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Расходы, на предоставление обучающимся в муниципальных общеобразовательных организациях из числа льготной категории (998 чел</w:t>
      </w:r>
      <w:r w:rsidR="004E56C8">
        <w:rPr>
          <w:rFonts w:ascii="Times New Roman" w:hAnsi="Times New Roman"/>
          <w:sz w:val="28"/>
          <w:szCs w:val="28"/>
        </w:rPr>
        <w:t>овек</w:t>
      </w:r>
      <w:r w:rsidRPr="00C41C91">
        <w:rPr>
          <w:rFonts w:ascii="Times New Roman" w:hAnsi="Times New Roman"/>
          <w:sz w:val="28"/>
          <w:szCs w:val="28"/>
        </w:rPr>
        <w:t>), в виде обедов, осуществляются из бюджета автономного округа в виде субвенции, в размере 82 руб</w:t>
      </w:r>
      <w:r w:rsidR="00666376" w:rsidRPr="00C41C91">
        <w:rPr>
          <w:rFonts w:ascii="Times New Roman" w:hAnsi="Times New Roman"/>
          <w:sz w:val="28"/>
          <w:szCs w:val="28"/>
        </w:rPr>
        <w:t>лей</w:t>
      </w:r>
      <w:r w:rsidRPr="00C41C91">
        <w:rPr>
          <w:rFonts w:ascii="Times New Roman" w:hAnsi="Times New Roman"/>
          <w:sz w:val="28"/>
          <w:szCs w:val="28"/>
        </w:rPr>
        <w:t xml:space="preserve"> в день на одного учащегося. </w:t>
      </w:r>
    </w:p>
    <w:p w:rsidR="00C05871" w:rsidRPr="00C41C91" w:rsidRDefault="00C05871" w:rsidP="00C41C91">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C41C91">
        <w:rPr>
          <w:rFonts w:ascii="Times New Roman" w:hAnsi="Times New Roman"/>
          <w:sz w:val="28"/>
          <w:szCs w:val="28"/>
        </w:rPr>
        <w:t>Расходы, на предоставление обучающимся начальных классов 1-4 кл</w:t>
      </w:r>
      <w:r w:rsidR="00D96C18" w:rsidRPr="00C41C91">
        <w:rPr>
          <w:rFonts w:ascii="Times New Roman" w:hAnsi="Times New Roman"/>
          <w:sz w:val="28"/>
          <w:szCs w:val="28"/>
        </w:rPr>
        <w:t>ассов</w:t>
      </w:r>
      <w:r w:rsidRPr="00C41C91">
        <w:rPr>
          <w:rFonts w:ascii="Times New Roman" w:hAnsi="Times New Roman"/>
          <w:sz w:val="28"/>
          <w:szCs w:val="28"/>
        </w:rPr>
        <w:t xml:space="preserve"> (892 чел</w:t>
      </w:r>
      <w:r w:rsidR="00666376" w:rsidRPr="00C41C91">
        <w:rPr>
          <w:rFonts w:ascii="Times New Roman" w:hAnsi="Times New Roman"/>
          <w:sz w:val="28"/>
          <w:szCs w:val="28"/>
        </w:rPr>
        <w:t>овека</w:t>
      </w:r>
      <w:r w:rsidRPr="00C41C91">
        <w:rPr>
          <w:rFonts w:ascii="Times New Roman" w:hAnsi="Times New Roman"/>
          <w:sz w:val="28"/>
          <w:szCs w:val="28"/>
        </w:rPr>
        <w:t>) в муниципальных общеобразовательных организациях питания, в виде завтраков, осуществляются из бюджета автономного округа в виде субвенции, в размере 44 руб</w:t>
      </w:r>
      <w:r w:rsidR="00666376" w:rsidRPr="00C41C91">
        <w:rPr>
          <w:rFonts w:ascii="Times New Roman" w:hAnsi="Times New Roman"/>
          <w:sz w:val="28"/>
          <w:szCs w:val="28"/>
        </w:rPr>
        <w:t>лей</w:t>
      </w:r>
      <w:r w:rsidRPr="00C41C91">
        <w:rPr>
          <w:rFonts w:ascii="Times New Roman" w:hAnsi="Times New Roman"/>
          <w:sz w:val="28"/>
          <w:szCs w:val="28"/>
        </w:rPr>
        <w:t xml:space="preserve"> в день на одного учащегося; обеды для детей из числа льготных категорий осуществляются из бюджета автономного округа в виде субвенции, в размере 82 руб</w:t>
      </w:r>
      <w:r w:rsidR="00666376" w:rsidRPr="00C41C91">
        <w:rPr>
          <w:rFonts w:ascii="Times New Roman" w:hAnsi="Times New Roman"/>
          <w:sz w:val="28"/>
          <w:szCs w:val="28"/>
        </w:rPr>
        <w:t>лей</w:t>
      </w:r>
      <w:r w:rsidRPr="00C41C91">
        <w:rPr>
          <w:rFonts w:ascii="Times New Roman" w:hAnsi="Times New Roman"/>
          <w:sz w:val="28"/>
          <w:szCs w:val="28"/>
        </w:rPr>
        <w:t xml:space="preserve"> в день на одного учащегося; обеды для обучающихся, не входящих в число льготных категорий, за счет средств местного бюджета.</w:t>
      </w:r>
    </w:p>
    <w:p w:rsidR="00C05871" w:rsidRPr="00C41C91" w:rsidRDefault="00C05871" w:rsidP="00C41C91">
      <w:pPr>
        <w:pStyle w:val="a4"/>
        <w:tabs>
          <w:tab w:val="left" w:pos="-28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Дети, проживающие в пришкольных интернатах (16 чел</w:t>
      </w:r>
      <w:r w:rsidR="00666376" w:rsidRPr="00C41C91">
        <w:rPr>
          <w:rFonts w:ascii="Times New Roman" w:hAnsi="Times New Roman"/>
          <w:sz w:val="28"/>
          <w:szCs w:val="28"/>
        </w:rPr>
        <w:t>овек</w:t>
      </w:r>
      <w:r w:rsidRPr="00C41C91">
        <w:rPr>
          <w:rFonts w:ascii="Times New Roman" w:hAnsi="Times New Roman"/>
          <w:sz w:val="28"/>
          <w:szCs w:val="28"/>
        </w:rPr>
        <w:t>), получают 5-ти разовое питание на сумму 207 руб</w:t>
      </w:r>
      <w:r w:rsidR="00666376" w:rsidRPr="00C41C91">
        <w:rPr>
          <w:rFonts w:ascii="Times New Roman" w:hAnsi="Times New Roman"/>
          <w:sz w:val="28"/>
          <w:szCs w:val="28"/>
        </w:rPr>
        <w:t>лей</w:t>
      </w:r>
      <w:r w:rsidRPr="00C41C91">
        <w:rPr>
          <w:rFonts w:ascii="Times New Roman" w:hAnsi="Times New Roman"/>
          <w:sz w:val="28"/>
          <w:szCs w:val="28"/>
        </w:rPr>
        <w:t xml:space="preserve"> 40 коп</w:t>
      </w:r>
      <w:r w:rsidR="00666376" w:rsidRPr="00C41C91">
        <w:rPr>
          <w:rFonts w:ascii="Times New Roman" w:hAnsi="Times New Roman"/>
          <w:sz w:val="28"/>
          <w:szCs w:val="28"/>
        </w:rPr>
        <w:t>еек</w:t>
      </w:r>
      <w:r w:rsidRPr="00C41C91">
        <w:rPr>
          <w:rFonts w:ascii="Times New Roman" w:hAnsi="Times New Roman"/>
          <w:sz w:val="28"/>
          <w:szCs w:val="28"/>
        </w:rPr>
        <w:t xml:space="preserve"> (завтрак, обед - 106 руб</w:t>
      </w:r>
      <w:r w:rsidR="00666376" w:rsidRPr="00C41C91">
        <w:rPr>
          <w:rFonts w:ascii="Times New Roman" w:hAnsi="Times New Roman"/>
          <w:sz w:val="28"/>
          <w:szCs w:val="28"/>
        </w:rPr>
        <w:t>лей</w:t>
      </w:r>
      <w:r w:rsidRPr="00C41C91">
        <w:rPr>
          <w:rFonts w:ascii="Times New Roman" w:hAnsi="Times New Roman"/>
          <w:sz w:val="28"/>
          <w:szCs w:val="28"/>
        </w:rPr>
        <w:t>, полдник, ужин и второй ужин – 101 руб</w:t>
      </w:r>
      <w:r w:rsidR="00666376" w:rsidRPr="00C41C91">
        <w:rPr>
          <w:rFonts w:ascii="Times New Roman" w:hAnsi="Times New Roman"/>
          <w:sz w:val="28"/>
          <w:szCs w:val="28"/>
        </w:rPr>
        <w:t>ль</w:t>
      </w:r>
      <w:r w:rsidRPr="00C41C91">
        <w:rPr>
          <w:rFonts w:ascii="Times New Roman" w:hAnsi="Times New Roman"/>
          <w:sz w:val="28"/>
          <w:szCs w:val="28"/>
        </w:rPr>
        <w:t xml:space="preserve"> 40 коп</w:t>
      </w:r>
      <w:r w:rsidR="00666376" w:rsidRPr="00C41C91">
        <w:rPr>
          <w:rFonts w:ascii="Times New Roman" w:hAnsi="Times New Roman"/>
          <w:sz w:val="28"/>
          <w:szCs w:val="28"/>
        </w:rPr>
        <w:t>еек</w:t>
      </w:r>
      <w:r w:rsidRPr="00C41C91">
        <w:rPr>
          <w:rFonts w:ascii="Times New Roman" w:hAnsi="Times New Roman"/>
          <w:sz w:val="28"/>
          <w:szCs w:val="28"/>
        </w:rPr>
        <w:t>).</w:t>
      </w:r>
    </w:p>
    <w:p w:rsidR="00C05871" w:rsidRPr="00C41C91" w:rsidRDefault="00C0587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расходах местного бюджета предусмотрено п</w:t>
      </w:r>
      <w:r w:rsidR="00666376" w:rsidRPr="00C41C91">
        <w:rPr>
          <w:rFonts w:ascii="Times New Roman" w:hAnsi="Times New Roman"/>
          <w:sz w:val="28"/>
          <w:szCs w:val="28"/>
        </w:rPr>
        <w:t>итание воспитанников (1 041 человек</w:t>
      </w:r>
      <w:r w:rsidRPr="00C41C91">
        <w:rPr>
          <w:rFonts w:ascii="Times New Roman" w:hAnsi="Times New Roman"/>
          <w:sz w:val="28"/>
          <w:szCs w:val="28"/>
        </w:rPr>
        <w:t xml:space="preserve">) дошкольных образовательных организаций: </w:t>
      </w:r>
    </w:p>
    <w:p w:rsidR="00C05871" w:rsidRPr="00C41C91" w:rsidRDefault="00C05871" w:rsidP="00147D30">
      <w:pPr>
        <w:pStyle w:val="a4"/>
        <w:tabs>
          <w:tab w:val="left" w:pos="-284"/>
          <w:tab w:val="left" w:pos="993"/>
        </w:tabs>
        <w:spacing w:after="0" w:line="240" w:lineRule="auto"/>
        <w:ind w:left="0" w:firstLine="709"/>
        <w:jc w:val="both"/>
        <w:rPr>
          <w:rFonts w:ascii="Times New Roman" w:hAnsi="Times New Roman"/>
          <w:snapToGrid w:val="0"/>
          <w:sz w:val="28"/>
          <w:szCs w:val="28"/>
        </w:rPr>
      </w:pPr>
      <w:r w:rsidRPr="00C41C91">
        <w:rPr>
          <w:rFonts w:ascii="Times New Roman" w:hAnsi="Times New Roman"/>
          <w:sz w:val="28"/>
          <w:szCs w:val="28"/>
        </w:rPr>
        <w:t>при 10-ти часовом пребывании детей в образовательных муниципальных организациях: дети от 0 до 3-х лет, в размере 106 руб</w:t>
      </w:r>
      <w:r w:rsidR="00666376" w:rsidRPr="00C41C91">
        <w:rPr>
          <w:rFonts w:ascii="Times New Roman" w:hAnsi="Times New Roman"/>
          <w:sz w:val="28"/>
          <w:szCs w:val="28"/>
        </w:rPr>
        <w:t>лей</w:t>
      </w:r>
      <w:r w:rsidRPr="00C41C91">
        <w:rPr>
          <w:rFonts w:ascii="Times New Roman" w:hAnsi="Times New Roman"/>
          <w:sz w:val="28"/>
          <w:szCs w:val="28"/>
        </w:rPr>
        <w:t xml:space="preserve"> 90 копеек; дети от 3 до 7 лет, в размере 137 руб</w:t>
      </w:r>
      <w:r w:rsidR="00666376" w:rsidRPr="00C41C91">
        <w:rPr>
          <w:rFonts w:ascii="Times New Roman" w:hAnsi="Times New Roman"/>
          <w:sz w:val="28"/>
          <w:szCs w:val="28"/>
        </w:rPr>
        <w:t>лей</w:t>
      </w:r>
      <w:r w:rsidRPr="00C41C91">
        <w:rPr>
          <w:rFonts w:ascii="Times New Roman" w:hAnsi="Times New Roman"/>
          <w:sz w:val="28"/>
          <w:szCs w:val="28"/>
        </w:rPr>
        <w:t>;</w:t>
      </w:r>
    </w:p>
    <w:p w:rsidR="00C05871" w:rsidRPr="00C41C91" w:rsidRDefault="00C05871" w:rsidP="00147D30">
      <w:pPr>
        <w:pStyle w:val="ab"/>
        <w:tabs>
          <w:tab w:val="left" w:pos="-284"/>
          <w:tab w:val="left" w:pos="709"/>
          <w:tab w:val="left" w:pos="993"/>
        </w:tabs>
        <w:ind w:firstLine="709"/>
        <w:jc w:val="both"/>
        <w:rPr>
          <w:sz w:val="28"/>
          <w:szCs w:val="28"/>
        </w:rPr>
      </w:pPr>
      <w:r w:rsidRPr="00C41C91">
        <w:rPr>
          <w:sz w:val="28"/>
          <w:szCs w:val="28"/>
        </w:rPr>
        <w:t>при 12-ти часовом пребывании детей в образовательных муниципальных организациях: дети от 0 до 3-х лет, в размере 117 руб</w:t>
      </w:r>
      <w:r w:rsidR="00666376" w:rsidRPr="00C41C91">
        <w:rPr>
          <w:sz w:val="28"/>
          <w:szCs w:val="28"/>
        </w:rPr>
        <w:t>лей</w:t>
      </w:r>
      <w:r w:rsidRPr="00C41C91">
        <w:rPr>
          <w:sz w:val="28"/>
          <w:szCs w:val="28"/>
        </w:rPr>
        <w:t xml:space="preserve"> 40 копеек; дети от 3 до 7 лет в размере 148 руб</w:t>
      </w:r>
      <w:r w:rsidR="00666376" w:rsidRPr="00C41C91">
        <w:rPr>
          <w:sz w:val="28"/>
          <w:szCs w:val="28"/>
        </w:rPr>
        <w:t>лей</w:t>
      </w:r>
      <w:r w:rsidRPr="00C41C91">
        <w:rPr>
          <w:sz w:val="28"/>
          <w:szCs w:val="28"/>
        </w:rPr>
        <w:t xml:space="preserve"> 80 копеек;</w:t>
      </w:r>
    </w:p>
    <w:p w:rsidR="00C05871" w:rsidRPr="00C41C91" w:rsidRDefault="00C05871" w:rsidP="00147D30">
      <w:pPr>
        <w:pStyle w:val="ab"/>
        <w:tabs>
          <w:tab w:val="left" w:pos="-284"/>
          <w:tab w:val="left" w:pos="709"/>
          <w:tab w:val="left" w:pos="993"/>
        </w:tabs>
        <w:ind w:firstLine="709"/>
        <w:jc w:val="both"/>
        <w:rPr>
          <w:sz w:val="28"/>
          <w:szCs w:val="28"/>
        </w:rPr>
      </w:pPr>
      <w:r w:rsidRPr="00C41C91">
        <w:rPr>
          <w:sz w:val="28"/>
          <w:szCs w:val="28"/>
        </w:rPr>
        <w:t>для групп кратковременного пребывания: (завтраки – 25 руб</w:t>
      </w:r>
      <w:r w:rsidR="00666376" w:rsidRPr="00C41C91">
        <w:rPr>
          <w:sz w:val="28"/>
          <w:szCs w:val="28"/>
        </w:rPr>
        <w:t>лей</w:t>
      </w:r>
      <w:r w:rsidRPr="00C41C91">
        <w:rPr>
          <w:sz w:val="28"/>
          <w:szCs w:val="28"/>
        </w:rPr>
        <w:t>; обеды – 57 руб</w:t>
      </w:r>
      <w:r w:rsidR="00666376" w:rsidRPr="00C41C91">
        <w:rPr>
          <w:sz w:val="28"/>
          <w:szCs w:val="28"/>
        </w:rPr>
        <w:t>лей</w:t>
      </w:r>
      <w:r w:rsidRPr="00C41C91">
        <w:rPr>
          <w:sz w:val="28"/>
          <w:szCs w:val="28"/>
        </w:rPr>
        <w:t>).</w:t>
      </w:r>
    </w:p>
    <w:p w:rsidR="00C05871" w:rsidRPr="00C41C91" w:rsidRDefault="00C05871" w:rsidP="00C41C91">
      <w:pPr>
        <w:tabs>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Питание обучающихся (воспитанников) в образовательных организациях осуществляется в соответствии с действующим законодательством и регулируется двухнедельным меню, согласованным с территориальным органом Роспотребнадзора Югры и утвержденным комитетом по образованию администрации района.</w:t>
      </w:r>
    </w:p>
    <w:p w:rsidR="00C05871" w:rsidRPr="00C41C91" w:rsidRDefault="00C05871" w:rsidP="00147D30">
      <w:pPr>
        <w:spacing w:after="0" w:line="240" w:lineRule="auto"/>
        <w:ind w:left="709"/>
        <w:contextualSpacing/>
        <w:jc w:val="both"/>
        <w:rPr>
          <w:rFonts w:ascii="Times New Roman" w:hAnsi="Times New Roman"/>
          <w:sz w:val="28"/>
          <w:szCs w:val="28"/>
        </w:rPr>
      </w:pPr>
      <w:r w:rsidRPr="00C41C91">
        <w:rPr>
          <w:rFonts w:ascii="Times New Roman" w:hAnsi="Times New Roman"/>
          <w:sz w:val="28"/>
          <w:szCs w:val="28"/>
        </w:rPr>
        <w:t>Выплата компенсации части родительской платы.</w:t>
      </w:r>
    </w:p>
    <w:p w:rsidR="00C05871" w:rsidRPr="00C41C91" w:rsidRDefault="00C05871" w:rsidP="00C41C91">
      <w:pPr>
        <w:autoSpaceDE w:val="0"/>
        <w:autoSpaceDN w:val="0"/>
        <w:adjustRightInd w:val="0"/>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Выплата компенсации  части родительской платы за содержание детей в образовательных учреждениях района, реализующих основную общеобразовательную программу дошкольного образования, осуществляется в соответствии с Законом Ханты-Мансийского автономного округа – Югры от 08.04.2010 года №70-оз «О внесении изменений в статью 4 Закона Ханты-Мансийского автономного округа –  Югры «О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 </w:t>
      </w:r>
    </w:p>
    <w:p w:rsidR="00C05871" w:rsidRPr="00C41C91" w:rsidRDefault="00C0587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За период 2017 года финансирование субвенции из бюджета автономного округа составило 3771,5 тысяч рублей, кассовое исполнение расходов – 3766,5 тыс. рублей или 99,9%.</w:t>
      </w:r>
    </w:p>
    <w:p w:rsidR="00DA3675" w:rsidRPr="00C41C91" w:rsidRDefault="007A5EA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.5.</w:t>
      </w:r>
      <w:r w:rsidR="00DA3675" w:rsidRPr="00C41C91">
        <w:rPr>
          <w:rFonts w:ascii="Times New Roman" w:hAnsi="Times New Roman"/>
          <w:sz w:val="28"/>
          <w:szCs w:val="28"/>
        </w:rPr>
        <w:t>В части организации отдыха и оздоровления детей.</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обеспечения исполнения отдельных государственных полномочий по организации отдыха и оздоровления детей в возрасте от 6 до 17 лет, переданных в ведение органов местного самоуправления в соответствии с законом автономного округа от 24.06.2005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в 2017 году организована реализация комплекса мероприятий по организации отдыха, оздоровления и занятости детей, подростков и молодежи. </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Общее количество детей, охваченных различными формами отдыха и оздоровления, включая малозатратные, составило 3 422 или 130% от общего количества детей школьного возраста, проживающих на территории района (2620).</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В период летней и осенней оздоровительной кампании 2017 года: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в районе работало 29 лагерей различного типа на базе образовательных организаций и МБУ ДО «Детско-юношеская спортивная школа Ханты-Мансийского района» (2016 год – 29 лагерей), в которых отдохнули 1463 ребенка (2016 год – 1378 детей);</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90 детей и подростков Ханты-Мансийского района направлены на отдых и оздоровление в загородный оздоровительный лагерь «Югорская долина», г. Ханты-Мансийск;</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4 палаточных лагерях Ханты-Мансийского района отдохнули 170 детей («Мосум нявремат», с. Кышик, «Патриот», с.Елизарово, «Малая олимпийская деревня», п.Кедровый, «Летняя школа краеведения», с.Согом);</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детские оздоровительные учреждения, расположенные в климатически благоприятных регионах России и зарубежья, направлено на отдых и оздоровление 158 детей, из них 47 - дети-сироты и дети, оставшиеся без попечения родителей (география отдыха: Крым, Краснодарский край, Тюменская область);</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по путевкам, предоставленным профильными Департаментами Ханты-Мансийского автономного округа – Югры на отдых и оздоровление направлены 16 детей и подростков в Крым, Болгарию, а также на территорию Краснодарского края.</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летний период в районе работало 25 дворовых площадок с охватом 813 детей и подростков, что аналогично показателям 2016 года.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соответствии с муниципальной программой «Молодое поколение Ханты-Мансийского района на 2014-2019 годы» </w:t>
      </w:r>
      <w:r w:rsidR="00666376" w:rsidRPr="00C41C91">
        <w:rPr>
          <w:rFonts w:ascii="Times New Roman" w:hAnsi="Times New Roman"/>
          <w:sz w:val="28"/>
          <w:szCs w:val="28"/>
        </w:rPr>
        <w:t xml:space="preserve"> </w:t>
      </w:r>
      <w:r w:rsidRPr="00C41C91">
        <w:rPr>
          <w:rFonts w:ascii="Times New Roman" w:hAnsi="Times New Roman"/>
          <w:sz w:val="28"/>
          <w:szCs w:val="28"/>
        </w:rPr>
        <w:t xml:space="preserve">в 2017 году организованы временные рабочие места для подростков Ханты-Мансийского района </w:t>
      </w:r>
      <w:r w:rsidRPr="00C41C91">
        <w:rPr>
          <w:rFonts w:ascii="Times New Roman" w:hAnsi="Times New Roman"/>
          <w:sz w:val="28"/>
          <w:szCs w:val="28"/>
        </w:rPr>
        <w:br/>
        <w:t>14-18 лет в формате экологических трудовых отрядов.</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Целью экологических отрядов, помимо трудовой занятости подростков в каникулярный период, является формирование у подрастающего поколения навыков профессиональной трудовой деятельности, экологической культуры, развитие командных и лидерских качеств, а также трудовая и социальная адаптация детей, находящихся в тяжелой жизненной ситуации.</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на территории Ханты-Мансийского района создано 22 экологических отряда в которых состояло 482 бойца. Командный состав для работы с несовершеннолетними насчитывал 42 человека.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Организацию рабочих мест осуществляли администрации сельских поселений, а также муниципальное автономное учреждение Ханты-Мансийского района «Организационно-методический центр» в сельских поселениях Горноправдинск, Луговской, Цингалы. Работодателями выступили учреждения культуры и досуга Ханты-Мансийского района в соответствии с разработанными ими производственно-трудовыми программами по организации занятости несовершеннолетних в летний период.</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Программы трудовых отрядов включают в себя как трудовые планы так и межотрядные мероприятия культурно-развлекательного, спортивно-досугового характера.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По результатам анализа программ определен укрупненный перечень основных видов деятельности экологических отрядов:</w:t>
      </w:r>
      <w:r w:rsidR="004E56C8">
        <w:rPr>
          <w:rFonts w:ascii="Times New Roman" w:hAnsi="Times New Roman"/>
          <w:sz w:val="28"/>
          <w:szCs w:val="28"/>
        </w:rPr>
        <w:t xml:space="preserve"> </w:t>
      </w:r>
      <w:r w:rsidRPr="00C41C91">
        <w:rPr>
          <w:rFonts w:ascii="Times New Roman" w:hAnsi="Times New Roman"/>
          <w:sz w:val="28"/>
          <w:szCs w:val="28"/>
        </w:rPr>
        <w:t>полив и прополка цветников на пришкольных участках, в парках и на территориях учреждений культуры и досуга;</w:t>
      </w:r>
      <w:r w:rsidR="004E56C8">
        <w:rPr>
          <w:rFonts w:ascii="Times New Roman" w:hAnsi="Times New Roman"/>
          <w:sz w:val="28"/>
          <w:szCs w:val="28"/>
        </w:rPr>
        <w:t xml:space="preserve"> </w:t>
      </w:r>
      <w:r w:rsidRPr="00C41C91">
        <w:rPr>
          <w:rFonts w:ascii="Times New Roman" w:hAnsi="Times New Roman"/>
          <w:sz w:val="28"/>
          <w:szCs w:val="28"/>
        </w:rPr>
        <w:t>уборка береговой зоны водоемов; мелкий ремонт в дошкольных образовательных учреждениях: покраска клумб, уличного инвентаря, лавок и скамеек;</w:t>
      </w:r>
      <w:r w:rsidR="004E56C8">
        <w:rPr>
          <w:rFonts w:ascii="Times New Roman" w:hAnsi="Times New Roman"/>
          <w:sz w:val="28"/>
          <w:szCs w:val="28"/>
        </w:rPr>
        <w:t xml:space="preserve"> </w:t>
      </w:r>
      <w:r w:rsidRPr="00C41C91">
        <w:rPr>
          <w:rFonts w:ascii="Times New Roman" w:hAnsi="Times New Roman"/>
          <w:sz w:val="28"/>
          <w:szCs w:val="28"/>
        </w:rPr>
        <w:t>участие в акциях экологической направленности «Зеленый берег», «Чистый двор», «Родной район»;</w:t>
      </w:r>
      <w:r w:rsidR="004E56C8">
        <w:rPr>
          <w:rFonts w:ascii="Times New Roman" w:hAnsi="Times New Roman"/>
          <w:sz w:val="28"/>
          <w:szCs w:val="28"/>
        </w:rPr>
        <w:t xml:space="preserve"> </w:t>
      </w:r>
      <w:r w:rsidRPr="00C41C91">
        <w:rPr>
          <w:rFonts w:ascii="Times New Roman" w:hAnsi="Times New Roman"/>
          <w:sz w:val="28"/>
          <w:szCs w:val="28"/>
        </w:rPr>
        <w:t xml:space="preserve"> участие в акциях регионального молодежного общественного экологического движения «Третья планета от Солнца»;</w:t>
      </w:r>
      <w:r w:rsidR="004E56C8">
        <w:rPr>
          <w:rFonts w:ascii="Times New Roman" w:hAnsi="Times New Roman"/>
          <w:sz w:val="28"/>
          <w:szCs w:val="28"/>
        </w:rPr>
        <w:t xml:space="preserve"> </w:t>
      </w:r>
      <w:r w:rsidRPr="00C41C91">
        <w:rPr>
          <w:rFonts w:ascii="Times New Roman" w:hAnsi="Times New Roman"/>
          <w:sz w:val="28"/>
          <w:szCs w:val="28"/>
        </w:rPr>
        <w:t xml:space="preserve">создание и распространение буклетов об экологических проблемах в сельских поселениях и методах их решения.  </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целом по итогам детской оздоровительной кампании 2017 года Ханты-Мансийский район занял 4 место среди 22 муниципальных образований автономного округа в системе рейтинга в сфере отдыха и оздоровления детей.</w:t>
      </w:r>
    </w:p>
    <w:p w:rsidR="00FA5B09" w:rsidRPr="00C41C91" w:rsidRDefault="007A5EA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.6.</w:t>
      </w:r>
      <w:r w:rsidR="007768DC" w:rsidRPr="00C41C91">
        <w:rPr>
          <w:rFonts w:ascii="Times New Roman" w:hAnsi="Times New Roman"/>
          <w:sz w:val="28"/>
          <w:szCs w:val="28"/>
        </w:rPr>
        <w:t xml:space="preserve"> </w:t>
      </w:r>
      <w:r w:rsidR="00250C34" w:rsidRPr="00C41C91">
        <w:rPr>
          <w:rFonts w:ascii="Times New Roman" w:hAnsi="Times New Roman"/>
          <w:sz w:val="28"/>
          <w:szCs w:val="28"/>
        </w:rPr>
        <w:t>В сфере опеки и попечительства</w:t>
      </w:r>
      <w:r w:rsidR="00AF50DD" w:rsidRPr="00C41C91">
        <w:rPr>
          <w:rFonts w:ascii="Times New Roman" w:hAnsi="Times New Roman"/>
          <w:sz w:val="28"/>
          <w:szCs w:val="28"/>
        </w:rPr>
        <w:t>.</w:t>
      </w:r>
      <w:r w:rsidR="00250C34" w:rsidRPr="00C41C91">
        <w:rPr>
          <w:rFonts w:ascii="Times New Roman" w:hAnsi="Times New Roman"/>
          <w:sz w:val="28"/>
          <w:szCs w:val="28"/>
        </w:rPr>
        <w:t xml:space="preserve"> </w:t>
      </w:r>
    </w:p>
    <w:p w:rsidR="006373BF" w:rsidRPr="00C41C91" w:rsidRDefault="00F678F7" w:rsidP="00C41C91">
      <w:pPr>
        <w:spacing w:line="240" w:lineRule="auto"/>
        <w:ind w:firstLine="709"/>
        <w:jc w:val="both"/>
        <w:rPr>
          <w:rFonts w:ascii="Times New Roman" w:hAnsi="Times New Roman"/>
          <w:color w:val="FF0000"/>
          <w:sz w:val="28"/>
          <w:szCs w:val="28"/>
        </w:rPr>
      </w:pPr>
      <w:r w:rsidRPr="00C41C91">
        <w:rPr>
          <w:rFonts w:ascii="Times New Roman" w:hAnsi="Times New Roman"/>
          <w:sz w:val="28"/>
          <w:szCs w:val="28"/>
        </w:rPr>
        <w:t xml:space="preserve">В 2017 году администрацией района продолжено взаимодействие с органами и учреждениями системы профилактики безнадзорности и правонарушений по профилактике социального сиротства, своевременному выявлению детей, нуждающихся в установлении над ними опеки или попечительства. </w:t>
      </w:r>
    </w:p>
    <w:tbl>
      <w:tblPr>
        <w:tblW w:w="9214" w:type="dxa"/>
        <w:tblInd w:w="108" w:type="dxa"/>
        <w:tblLayout w:type="fixed"/>
        <w:tblCellMar>
          <w:left w:w="0" w:type="dxa"/>
          <w:right w:w="0" w:type="dxa"/>
        </w:tblCellMar>
        <w:tblLook w:val="04A0" w:firstRow="1" w:lastRow="0" w:firstColumn="1" w:lastColumn="0" w:noHBand="0" w:noVBand="1"/>
      </w:tblPr>
      <w:tblGrid>
        <w:gridCol w:w="4962"/>
        <w:gridCol w:w="895"/>
        <w:gridCol w:w="850"/>
        <w:gridCol w:w="851"/>
        <w:gridCol w:w="708"/>
        <w:gridCol w:w="948"/>
      </w:tblGrid>
      <w:tr w:rsidR="000565DC" w:rsidRPr="00C41C91" w:rsidTr="000D3E82">
        <w:trPr>
          <w:cantSplit/>
          <w:trHeight w:val="945"/>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jc w:val="center"/>
              <w:rPr>
                <w:rFonts w:ascii="Times New Roman" w:hAnsi="Times New Roman"/>
                <w:sz w:val="28"/>
                <w:szCs w:val="28"/>
              </w:rPr>
            </w:pPr>
            <w:r w:rsidRPr="00C41C91">
              <w:rPr>
                <w:rFonts w:ascii="Times New Roman" w:hAnsi="Times New Roman"/>
                <w:bCs/>
                <w:sz w:val="28"/>
                <w:szCs w:val="28"/>
              </w:rPr>
              <w:t>Показатели</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3</w:t>
            </w:r>
          </w:p>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год</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4</w:t>
            </w:r>
          </w:p>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год</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5</w:t>
            </w:r>
          </w:p>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год</w:t>
            </w:r>
          </w:p>
        </w:tc>
        <w:tc>
          <w:tcPr>
            <w:tcW w:w="708" w:type="dxa"/>
            <w:tcBorders>
              <w:top w:val="single" w:sz="4" w:space="0" w:color="auto"/>
              <w:left w:val="nil"/>
              <w:bottom w:val="single" w:sz="8" w:space="0" w:color="auto"/>
              <w:right w:val="single" w:sz="4" w:space="0" w:color="auto"/>
            </w:tcBorders>
            <w:shd w:val="clear" w:color="auto" w:fill="FFFFFF"/>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6</w:t>
            </w:r>
          </w:p>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год</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F14261" w:rsidRPr="00C41C91" w:rsidRDefault="00F14261" w:rsidP="00C41C91">
            <w:pPr>
              <w:spacing w:after="0" w:line="240" w:lineRule="auto"/>
              <w:jc w:val="center"/>
              <w:rPr>
                <w:rFonts w:ascii="Times New Roman" w:hAnsi="Times New Roman"/>
                <w:bCs/>
                <w:sz w:val="28"/>
                <w:szCs w:val="28"/>
              </w:rPr>
            </w:pPr>
            <w:r w:rsidRPr="00C41C91">
              <w:rPr>
                <w:rFonts w:ascii="Times New Roman" w:hAnsi="Times New Roman"/>
                <w:bCs/>
                <w:sz w:val="28"/>
                <w:szCs w:val="28"/>
              </w:rPr>
              <w:t>201</w:t>
            </w:r>
            <w:r w:rsidR="00F678F7" w:rsidRPr="00C41C91">
              <w:rPr>
                <w:rFonts w:ascii="Times New Roman" w:hAnsi="Times New Roman"/>
                <w:bCs/>
                <w:sz w:val="28"/>
                <w:szCs w:val="28"/>
              </w:rPr>
              <w:t>7</w:t>
            </w:r>
            <w:r w:rsidRPr="00C41C91">
              <w:rPr>
                <w:rFonts w:ascii="Times New Roman" w:hAnsi="Times New Roman"/>
                <w:bCs/>
                <w:sz w:val="28"/>
                <w:szCs w:val="28"/>
              </w:rPr>
              <w:t xml:space="preserve"> год</w:t>
            </w:r>
          </w:p>
        </w:tc>
      </w:tr>
      <w:tr w:rsidR="000565DC" w:rsidRPr="00C41C91" w:rsidTr="004E56C8">
        <w:trPr>
          <w:cantSplit/>
          <w:trHeight w:val="945"/>
        </w:trPr>
        <w:tc>
          <w:tcPr>
            <w:tcW w:w="496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14261" w:rsidP="00C41C91">
            <w:pPr>
              <w:spacing w:after="0" w:line="240" w:lineRule="auto"/>
              <w:rPr>
                <w:rFonts w:ascii="Times New Roman" w:hAnsi="Times New Roman"/>
                <w:sz w:val="28"/>
                <w:szCs w:val="28"/>
              </w:rPr>
            </w:pPr>
            <w:r w:rsidRPr="00C41C91">
              <w:rPr>
                <w:rFonts w:ascii="Times New Roman" w:hAnsi="Times New Roman"/>
                <w:sz w:val="28"/>
                <w:szCs w:val="28"/>
              </w:rPr>
              <w:lastRenderedPageBreak/>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8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29</w:t>
            </w:r>
          </w:p>
        </w:tc>
        <w:tc>
          <w:tcPr>
            <w:tcW w:w="85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13</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0</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5</w:t>
            </w:r>
          </w:p>
        </w:tc>
      </w:tr>
      <w:tr w:rsidR="000565DC" w:rsidRPr="00C41C91" w:rsidTr="004E56C8">
        <w:trPr>
          <w:cantSplit/>
          <w:trHeight w:val="630"/>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261" w:rsidRPr="00C41C91" w:rsidRDefault="00F14261" w:rsidP="00C41C91">
            <w:pPr>
              <w:spacing w:after="0" w:line="240" w:lineRule="auto"/>
              <w:rPr>
                <w:rFonts w:ascii="Times New Roman" w:hAnsi="Times New Roman"/>
                <w:sz w:val="28"/>
                <w:szCs w:val="28"/>
              </w:rPr>
            </w:pPr>
            <w:r w:rsidRPr="00C41C91">
              <w:rPr>
                <w:rFonts w:ascii="Times New Roman" w:hAnsi="Times New Roman"/>
                <w:sz w:val="28"/>
                <w:szCs w:val="28"/>
              </w:rPr>
              <w:t>Количество детей, воспитывающихся в приемных семьях, человек</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69</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74</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76</w:t>
            </w:r>
          </w:p>
        </w:tc>
        <w:tc>
          <w:tcPr>
            <w:tcW w:w="708" w:type="dxa"/>
            <w:tcBorders>
              <w:top w:val="single" w:sz="4" w:space="0" w:color="auto"/>
              <w:left w:val="nil"/>
              <w:bottom w:val="single" w:sz="8"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74</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62</w:t>
            </w:r>
          </w:p>
        </w:tc>
      </w:tr>
      <w:tr w:rsidR="000565DC" w:rsidRPr="00C41C91" w:rsidTr="00F14261">
        <w:trPr>
          <w:cantSplit/>
          <w:trHeight w:val="630"/>
        </w:trPr>
        <w:tc>
          <w:tcPr>
            <w:tcW w:w="496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F14261" w:rsidRPr="00C41C91" w:rsidRDefault="00F14261" w:rsidP="00C41C91">
            <w:pPr>
              <w:spacing w:after="0" w:line="240" w:lineRule="auto"/>
              <w:rPr>
                <w:rFonts w:ascii="Times New Roman" w:hAnsi="Times New Roman"/>
                <w:sz w:val="28"/>
                <w:szCs w:val="28"/>
              </w:rPr>
            </w:pPr>
            <w:r w:rsidRPr="00C41C91">
              <w:rPr>
                <w:rFonts w:ascii="Times New Roman" w:hAnsi="Times New Roman"/>
                <w:sz w:val="28"/>
                <w:szCs w:val="28"/>
              </w:rPr>
              <w:t>Количество детей-сирот и детей, оставшихся без попечения родителей, воспитывающихся в семьях граждан, человек</w:t>
            </w:r>
          </w:p>
        </w:tc>
        <w:tc>
          <w:tcPr>
            <w:tcW w:w="8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122</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133</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134</w:t>
            </w:r>
          </w:p>
        </w:tc>
        <w:tc>
          <w:tcPr>
            <w:tcW w:w="708" w:type="dxa"/>
            <w:tcBorders>
              <w:top w:val="nil"/>
              <w:left w:val="nil"/>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120</w:t>
            </w:r>
          </w:p>
        </w:tc>
        <w:tc>
          <w:tcPr>
            <w:tcW w:w="948" w:type="dxa"/>
            <w:tcBorders>
              <w:top w:val="nil"/>
              <w:left w:val="single" w:sz="4" w:space="0" w:color="auto"/>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109</w:t>
            </w:r>
          </w:p>
        </w:tc>
      </w:tr>
      <w:tr w:rsidR="000565DC" w:rsidRPr="00C41C91" w:rsidTr="00F14261">
        <w:trPr>
          <w:cantSplit/>
          <w:trHeight w:val="1260"/>
        </w:trPr>
        <w:tc>
          <w:tcPr>
            <w:tcW w:w="49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14261" w:rsidRPr="00C41C91" w:rsidRDefault="00F14261" w:rsidP="00C41C91">
            <w:pPr>
              <w:spacing w:after="0" w:line="240" w:lineRule="auto"/>
              <w:rPr>
                <w:rFonts w:ascii="Times New Roman" w:hAnsi="Times New Roman"/>
                <w:sz w:val="28"/>
                <w:szCs w:val="28"/>
              </w:rPr>
            </w:pPr>
            <w:r w:rsidRPr="00C41C91">
              <w:rPr>
                <w:rFonts w:ascii="Times New Roman" w:hAnsi="Times New Roman"/>
                <w:sz w:val="28"/>
                <w:szCs w:val="28"/>
              </w:rPr>
              <w:t>Доля лиц из числа детей-сирот и детей, оставшихся без попечения родителей, обеспеченных жилыми помещениями, в процентах от числа имеющих право на внеочередное предоставление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36,1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66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68</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14261" w:rsidRPr="00C41C91" w:rsidRDefault="00F678F7" w:rsidP="00C41C91">
            <w:pPr>
              <w:spacing w:after="0" w:line="240" w:lineRule="auto"/>
              <w:jc w:val="center"/>
              <w:rPr>
                <w:rFonts w:ascii="Times New Roman" w:hAnsi="Times New Roman"/>
                <w:sz w:val="28"/>
                <w:szCs w:val="28"/>
              </w:rPr>
            </w:pPr>
            <w:r w:rsidRPr="00C41C91">
              <w:rPr>
                <w:rFonts w:ascii="Times New Roman" w:hAnsi="Times New Roman"/>
                <w:sz w:val="28"/>
                <w:szCs w:val="28"/>
              </w:rPr>
              <w:t>86</w:t>
            </w:r>
          </w:p>
        </w:tc>
      </w:tr>
    </w:tbl>
    <w:p w:rsidR="000717AF" w:rsidRPr="00C41C91" w:rsidRDefault="000717AF" w:rsidP="00C41C91">
      <w:pPr>
        <w:spacing w:after="0" w:line="240" w:lineRule="auto"/>
        <w:ind w:firstLine="708"/>
        <w:jc w:val="both"/>
        <w:rPr>
          <w:rFonts w:ascii="Times New Roman" w:hAnsi="Times New Roman"/>
          <w:color w:val="FF0000"/>
          <w:sz w:val="28"/>
          <w:szCs w:val="28"/>
        </w:rPr>
      </w:pP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число выявленных и учтенных детей-сирот и детей, оставшихся без попечения родителей, составило 14 человек в связи с лишением родительских прав одного (еди</w:t>
      </w:r>
      <w:r w:rsidR="0048628D" w:rsidRPr="00C41C91">
        <w:rPr>
          <w:rFonts w:ascii="Times New Roman" w:hAnsi="Times New Roman"/>
          <w:sz w:val="28"/>
          <w:szCs w:val="28"/>
        </w:rPr>
        <w:t>нственного) или обоих родителей</w:t>
      </w:r>
      <w:r w:rsidRPr="00C41C91">
        <w:rPr>
          <w:rFonts w:ascii="Times New Roman" w:hAnsi="Times New Roman"/>
          <w:sz w:val="28"/>
          <w:szCs w:val="28"/>
        </w:rPr>
        <w:t>, 2016</w:t>
      </w:r>
      <w:r w:rsidR="00666376" w:rsidRPr="00C41C91">
        <w:rPr>
          <w:rFonts w:ascii="Times New Roman" w:hAnsi="Times New Roman"/>
          <w:sz w:val="28"/>
          <w:szCs w:val="28"/>
        </w:rPr>
        <w:t xml:space="preserve"> </w:t>
      </w:r>
      <w:r w:rsidRPr="00C41C91">
        <w:rPr>
          <w:rFonts w:ascii="Times New Roman" w:hAnsi="Times New Roman"/>
          <w:sz w:val="28"/>
          <w:szCs w:val="28"/>
        </w:rPr>
        <w:t>г</w:t>
      </w:r>
      <w:r w:rsidR="00666376" w:rsidRPr="00C41C91">
        <w:rPr>
          <w:rFonts w:ascii="Times New Roman" w:hAnsi="Times New Roman"/>
          <w:sz w:val="28"/>
          <w:szCs w:val="28"/>
        </w:rPr>
        <w:t>од</w:t>
      </w:r>
      <w:r w:rsidRPr="00C41C91">
        <w:rPr>
          <w:rFonts w:ascii="Times New Roman" w:hAnsi="Times New Roman"/>
          <w:sz w:val="28"/>
          <w:szCs w:val="28"/>
        </w:rPr>
        <w:t xml:space="preserve">- 4.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Процентное отношение общего количества несовершеннолетних, устроенных в семьи, к числу выявленных как в 2017 году, так и в 2016 году составило 100%, что является высоким показателем семейного устройства.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2017 году 4 детей из числа детей-сирот и детей, оставшихся без попечения родителей, возвращены биологическим родителям по причине снятия с них ограничений в родительских правах. В 2016 году 3 ребенка из числа детей-сирот и детей, оставшихся без попечения родителей, возвращены биологическим родителям в связи с освобождением их из мест лишения свободы. Возвратов детей-сирот из замещающих семей, отстранений опекунов от исполнения обязанностей в 2017-2016 годах не было. В 2015 году 1 ребенок указанной категории возвращен из семьи по заявлению опекунов; в отношении 1 ребенка 2 приемных родителя отстранены от обязанностей приемных родителей; в отношении 1 ребенка - освобождены от исполнения обязанностей опекунов; в 2014 году - 2 ребенка, в 2013 году – 2 ребенка.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На конец 2017 года в районе в семьях граждан проживает 109 детей из числа детей-сирот и детей, оставшихся без попечения родителей.  За последние годы отмечается уменьшение общего количества детей-сирот и детей, оставшихся без попечителей родителей (2016 – 118, 2015 – 134, 2014 – 151, 2013 – 163).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Также положительная динамика снижения общего количества детей-сирот достигнута благодаря организации на территории района раннего </w:t>
      </w:r>
      <w:r w:rsidRPr="00C41C91">
        <w:rPr>
          <w:rFonts w:ascii="Times New Roman" w:hAnsi="Times New Roman"/>
          <w:sz w:val="28"/>
          <w:szCs w:val="28"/>
        </w:rPr>
        <w:lastRenderedPageBreak/>
        <w:t xml:space="preserve">выявления детей, находящихся в социально опасном положении,                            и межведомственного взаимодействия органов и учреждений системы профилактики безнадзорности и правонарушений несовершеннолетних.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Детей, находящихся в государственном учреждении для детей-сирот                         и детей, оставшихся без попечения родителей, нет. Из 109 детей из числа детей-сирот и детей, оставшихся без попечения родителей, в семьях проживают 109 детей, что составляет 100% от общего числа детей-сирот и детей, оставшихся без попечения родителей, из них: под опекой (попечительством) находятся 47 детей, в приемных семьях воспитываются 62 ребенка.</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 целью профилактики социального сиротства, безнадзорности                     и беспризорности детей в 2017 году специалистами отдела опеки и попечительства организованы тематические встречи с замещающими родителями района, выездные консультационные пункты для детей и родителей, направленные на предупреждение антиобщественных действий несовершеннолетних.</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осуществления полномочия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несовершеннолетних за истекший период поставлены на учет 9 граждан из числа кандидатов в опекуны (попечители), приемные родители, усыновители, в аналогичном периоде  2016 года 9  граждан,  2015 г</w:t>
      </w:r>
      <w:r w:rsidR="00666376" w:rsidRPr="00C41C91">
        <w:rPr>
          <w:rFonts w:ascii="Times New Roman" w:hAnsi="Times New Roman"/>
          <w:sz w:val="28"/>
          <w:szCs w:val="28"/>
        </w:rPr>
        <w:t>од</w:t>
      </w:r>
      <w:r w:rsidRPr="00C41C91">
        <w:rPr>
          <w:rFonts w:ascii="Times New Roman" w:hAnsi="Times New Roman"/>
          <w:sz w:val="28"/>
          <w:szCs w:val="28"/>
        </w:rPr>
        <w:t>- 23,  2014 г</w:t>
      </w:r>
      <w:r w:rsidR="00666376" w:rsidRPr="00C41C91">
        <w:rPr>
          <w:rFonts w:ascii="Times New Roman" w:hAnsi="Times New Roman"/>
          <w:sz w:val="28"/>
          <w:szCs w:val="28"/>
        </w:rPr>
        <w:t>од</w:t>
      </w:r>
      <w:r w:rsidRPr="00C41C91">
        <w:rPr>
          <w:rFonts w:ascii="Times New Roman" w:hAnsi="Times New Roman"/>
          <w:sz w:val="28"/>
          <w:szCs w:val="28"/>
        </w:rPr>
        <w:t>– 15. Администрация района принимает непосредственное участие в подготовке граждан, желающих принять в семью детей, оставшихся без попечения родителей.</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Информация о приоритетности семейного устройства детей-сирот              и детей, оставшихся без попечения родителей, о порядке подготовки граждан, выразивших желание принять на воспитание в семью детей-сирот и детей, оставшихся без попечения родителей, о порядке установления семейных форм устройства размещены на официальном сайте администрации района, в печатных средствах массовой информации, изданы и распространяются среди жителей района буклеты «Формы устройства детей-сирот и детей, оставшихся без попечения родителей».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проведен</w:t>
      </w:r>
      <w:r w:rsidR="004E56C8">
        <w:rPr>
          <w:rFonts w:ascii="Times New Roman" w:hAnsi="Times New Roman"/>
          <w:sz w:val="28"/>
          <w:szCs w:val="28"/>
        </w:rPr>
        <w:t>о</w:t>
      </w:r>
      <w:r w:rsidRPr="00C41C91">
        <w:rPr>
          <w:rFonts w:ascii="Times New Roman" w:hAnsi="Times New Roman"/>
          <w:sz w:val="28"/>
          <w:szCs w:val="28"/>
        </w:rPr>
        <w:t xml:space="preserve"> 231 планов</w:t>
      </w:r>
      <w:r w:rsidR="004E56C8">
        <w:rPr>
          <w:rFonts w:ascii="Times New Roman" w:hAnsi="Times New Roman"/>
          <w:sz w:val="28"/>
          <w:szCs w:val="28"/>
        </w:rPr>
        <w:t>ая</w:t>
      </w:r>
      <w:r w:rsidRPr="00C41C91">
        <w:rPr>
          <w:rFonts w:ascii="Times New Roman" w:hAnsi="Times New Roman"/>
          <w:sz w:val="28"/>
          <w:szCs w:val="28"/>
        </w:rPr>
        <w:t xml:space="preserve"> провер</w:t>
      </w:r>
      <w:r w:rsidR="004E56C8">
        <w:rPr>
          <w:rFonts w:ascii="Times New Roman" w:hAnsi="Times New Roman"/>
          <w:sz w:val="28"/>
          <w:szCs w:val="28"/>
        </w:rPr>
        <w:t>ка</w:t>
      </w:r>
      <w:r w:rsidRPr="00C41C91">
        <w:rPr>
          <w:rFonts w:ascii="Times New Roman" w:hAnsi="Times New Roman"/>
          <w:sz w:val="28"/>
          <w:szCs w:val="28"/>
        </w:rPr>
        <w:t xml:space="preserve"> условий жизни несовершеннолетних подопечных (в 2016 году – 268).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 дети, находящиеся под </w:t>
      </w:r>
      <w:r w:rsidRPr="00C41C91">
        <w:rPr>
          <w:rFonts w:ascii="Times New Roman" w:hAnsi="Times New Roman"/>
          <w:sz w:val="28"/>
          <w:szCs w:val="28"/>
        </w:rPr>
        <w:lastRenderedPageBreak/>
        <w:t>опекой (попечительством), имевшие закрепленное жилое помещение, сохраняют на него право на весь период пребывания под опекой.</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Из 109 несовершеннолетних детей-сирот и детей, оставшихся без попечения родителей, проживающих в семьях граждан на территории района, за 39 детьми закреплены 35 жилых помещения, находящихся в собственности  детей либо по договору социального найма. </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 целью сохранности закрепленных жилых помещений специалистами администрации проведено 35 обследований закрепленных жилых помещений.</w:t>
      </w:r>
    </w:p>
    <w:p w:rsidR="00F678F7" w:rsidRPr="00C41C91" w:rsidRDefault="00F678F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территории района администрацией района ведется систематическая работа по включению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 граждан указанной категории. По состоянию на 31.12.2017 включены в Список и имеют право на предоставление благоустроенных жилых помещений специализированного жилищного фонда по договорам найма специализированных жилых помещений 35 человек.</w:t>
      </w:r>
    </w:p>
    <w:p w:rsidR="00250C34" w:rsidRPr="00C41C91" w:rsidRDefault="00B7368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7768DC" w:rsidRPr="00C41C91">
        <w:rPr>
          <w:rFonts w:ascii="Times New Roman" w:hAnsi="Times New Roman"/>
          <w:sz w:val="28"/>
          <w:szCs w:val="28"/>
        </w:rPr>
        <w:t>6</w:t>
      </w:r>
      <w:r w:rsidRPr="00C41C91">
        <w:rPr>
          <w:rFonts w:ascii="Times New Roman" w:hAnsi="Times New Roman"/>
          <w:sz w:val="28"/>
          <w:szCs w:val="28"/>
        </w:rPr>
        <w:t>.7.</w:t>
      </w:r>
      <w:r w:rsidR="007768DC" w:rsidRPr="00C41C91">
        <w:rPr>
          <w:rFonts w:ascii="Times New Roman" w:hAnsi="Times New Roman"/>
          <w:sz w:val="28"/>
          <w:szCs w:val="28"/>
        </w:rPr>
        <w:t xml:space="preserve"> </w:t>
      </w:r>
      <w:r w:rsidR="00250C34" w:rsidRPr="00C41C91">
        <w:rPr>
          <w:rFonts w:ascii="Times New Roman" w:hAnsi="Times New Roman"/>
          <w:sz w:val="28"/>
          <w:szCs w:val="28"/>
        </w:rPr>
        <w:t>В сфере защиты прав несовершеннолетних</w:t>
      </w:r>
      <w:r w:rsidR="00A9747F" w:rsidRPr="00C41C91">
        <w:rPr>
          <w:rFonts w:ascii="Times New Roman" w:hAnsi="Times New Roman"/>
          <w:sz w:val="28"/>
          <w:szCs w:val="28"/>
        </w:rPr>
        <w:t>.</w:t>
      </w:r>
      <w:r w:rsidR="00250C34" w:rsidRPr="00C41C91">
        <w:rPr>
          <w:rFonts w:ascii="Times New Roman" w:hAnsi="Times New Roman"/>
          <w:sz w:val="28"/>
          <w:szCs w:val="28"/>
        </w:rPr>
        <w:t xml:space="preserve"> </w:t>
      </w:r>
    </w:p>
    <w:p w:rsidR="00250C34" w:rsidRPr="00C41C91" w:rsidRDefault="00250C34" w:rsidP="00C41C91">
      <w:pPr>
        <w:tabs>
          <w:tab w:val="left" w:pos="993"/>
        </w:tabs>
        <w:suppressAutoHyphens/>
        <w:spacing w:after="0" w:line="240" w:lineRule="auto"/>
        <w:ind w:firstLine="709"/>
        <w:jc w:val="both"/>
        <w:rPr>
          <w:rFonts w:ascii="Times New Roman" w:hAnsi="Times New Roman"/>
          <w:sz w:val="28"/>
          <w:szCs w:val="28"/>
        </w:rPr>
      </w:pPr>
      <w:r w:rsidRPr="00C41C91">
        <w:rPr>
          <w:rFonts w:ascii="Times New Roman" w:hAnsi="Times New Roman"/>
          <w:sz w:val="28"/>
          <w:szCs w:val="28"/>
        </w:rPr>
        <w:t>Администрацией района в 201</w:t>
      </w:r>
      <w:r w:rsidR="008A4D93" w:rsidRPr="00C41C91">
        <w:rPr>
          <w:rFonts w:ascii="Times New Roman" w:hAnsi="Times New Roman"/>
          <w:sz w:val="28"/>
          <w:szCs w:val="28"/>
        </w:rPr>
        <w:t>7</w:t>
      </w:r>
      <w:r w:rsidRPr="00C41C91">
        <w:rPr>
          <w:rFonts w:ascii="Times New Roman" w:hAnsi="Times New Roman"/>
          <w:sz w:val="28"/>
          <w:szCs w:val="28"/>
        </w:rPr>
        <w:t xml:space="preserve"> году была продолжена деятельность по организации работы по делам несовершеннолетних и защите их прав</w:t>
      </w:r>
      <w:r w:rsidR="00F57248" w:rsidRPr="00C41C91">
        <w:rPr>
          <w:rFonts w:ascii="Times New Roman" w:hAnsi="Times New Roman"/>
          <w:sz w:val="28"/>
          <w:szCs w:val="28"/>
        </w:rPr>
        <w:t>.</w:t>
      </w:r>
      <w:r w:rsidRPr="00C41C91">
        <w:rPr>
          <w:rFonts w:ascii="Times New Roman" w:hAnsi="Times New Roman"/>
          <w:sz w:val="28"/>
          <w:szCs w:val="28"/>
        </w:rPr>
        <w:t xml:space="preserve"> </w:t>
      </w:r>
    </w:p>
    <w:p w:rsidR="00703D53" w:rsidRPr="00C41C91" w:rsidRDefault="005B18E9"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течение 201</w:t>
      </w:r>
      <w:r w:rsidR="008A4D93" w:rsidRPr="00C41C91">
        <w:rPr>
          <w:rFonts w:ascii="Times New Roman" w:hAnsi="Times New Roman"/>
          <w:sz w:val="28"/>
          <w:szCs w:val="28"/>
        </w:rPr>
        <w:t>7</w:t>
      </w:r>
      <w:r w:rsidRPr="00C41C91">
        <w:rPr>
          <w:rFonts w:ascii="Times New Roman" w:hAnsi="Times New Roman"/>
          <w:sz w:val="28"/>
          <w:szCs w:val="28"/>
        </w:rPr>
        <w:t xml:space="preserve"> года проведено </w:t>
      </w:r>
      <w:r w:rsidR="00B24976" w:rsidRPr="00C41C91">
        <w:rPr>
          <w:rFonts w:ascii="Times New Roman" w:hAnsi="Times New Roman"/>
          <w:sz w:val="28"/>
          <w:szCs w:val="28"/>
        </w:rPr>
        <w:t>2</w:t>
      </w:r>
      <w:r w:rsidR="008A4D93" w:rsidRPr="00C41C91">
        <w:rPr>
          <w:rFonts w:ascii="Times New Roman" w:hAnsi="Times New Roman"/>
          <w:sz w:val="28"/>
          <w:szCs w:val="28"/>
        </w:rPr>
        <w:t>4</w:t>
      </w:r>
      <w:r w:rsidRPr="00C41C91">
        <w:rPr>
          <w:rFonts w:ascii="Times New Roman" w:hAnsi="Times New Roman"/>
          <w:sz w:val="28"/>
          <w:szCs w:val="28"/>
        </w:rPr>
        <w:t xml:space="preserve"> заседани</w:t>
      </w:r>
      <w:r w:rsidR="004E56C8">
        <w:rPr>
          <w:rFonts w:ascii="Times New Roman" w:hAnsi="Times New Roman"/>
          <w:sz w:val="28"/>
          <w:szCs w:val="28"/>
        </w:rPr>
        <w:t>й</w:t>
      </w:r>
      <w:r w:rsidR="00B24976" w:rsidRPr="00C41C91">
        <w:rPr>
          <w:rFonts w:ascii="Times New Roman" w:hAnsi="Times New Roman"/>
          <w:sz w:val="28"/>
          <w:szCs w:val="28"/>
        </w:rPr>
        <w:t xml:space="preserve"> Комисси</w:t>
      </w:r>
      <w:r w:rsidR="004E56C8">
        <w:rPr>
          <w:rFonts w:ascii="Times New Roman" w:hAnsi="Times New Roman"/>
          <w:sz w:val="28"/>
          <w:szCs w:val="28"/>
        </w:rPr>
        <w:t>й</w:t>
      </w:r>
      <w:r w:rsidR="00B24976" w:rsidRPr="00C41C91">
        <w:rPr>
          <w:rFonts w:ascii="Times New Roman" w:hAnsi="Times New Roman"/>
          <w:sz w:val="28"/>
          <w:szCs w:val="28"/>
        </w:rPr>
        <w:t xml:space="preserve"> (в 201</w:t>
      </w:r>
      <w:r w:rsidR="008A4D93" w:rsidRPr="00C41C91">
        <w:rPr>
          <w:rFonts w:ascii="Times New Roman" w:hAnsi="Times New Roman"/>
          <w:sz w:val="28"/>
          <w:szCs w:val="28"/>
        </w:rPr>
        <w:t>6</w:t>
      </w:r>
      <w:r w:rsidRPr="00C41C91">
        <w:rPr>
          <w:rFonts w:ascii="Times New Roman" w:hAnsi="Times New Roman"/>
          <w:sz w:val="28"/>
          <w:szCs w:val="28"/>
        </w:rPr>
        <w:t xml:space="preserve"> году – </w:t>
      </w:r>
      <w:r w:rsidR="008A4D93" w:rsidRPr="00C41C91">
        <w:rPr>
          <w:rFonts w:ascii="Times New Roman" w:hAnsi="Times New Roman"/>
          <w:sz w:val="28"/>
          <w:szCs w:val="28"/>
        </w:rPr>
        <w:t>27</w:t>
      </w:r>
      <w:r w:rsidRPr="00C41C91">
        <w:rPr>
          <w:rFonts w:ascii="Times New Roman" w:hAnsi="Times New Roman"/>
          <w:sz w:val="28"/>
          <w:szCs w:val="28"/>
        </w:rPr>
        <w:t xml:space="preserve">), </w:t>
      </w:r>
      <w:r w:rsidR="008A4D93" w:rsidRPr="00C41C91">
        <w:rPr>
          <w:rFonts w:ascii="Times New Roman" w:hAnsi="Times New Roman"/>
          <w:sz w:val="28"/>
          <w:szCs w:val="28"/>
        </w:rPr>
        <w:t>в ходе которых рассмотрено 153 вопроса</w:t>
      </w:r>
      <w:r w:rsidR="00703D53" w:rsidRPr="00C41C91">
        <w:rPr>
          <w:rFonts w:ascii="Times New Roman" w:hAnsi="Times New Roman"/>
          <w:sz w:val="28"/>
          <w:szCs w:val="28"/>
        </w:rPr>
        <w:t>, 19 протоколов об административных правонарушениях.</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заседаниях комиссии систематически заслушиваются вопросы по реализации законов и иных нормативных документов по защите прав и законных интересов как несовершеннолетних, так и их законных представителей, контролируется выполнение принимаемых постановлений.</w:t>
      </w:r>
    </w:p>
    <w:p w:rsidR="008A4D93" w:rsidRPr="00C41C91" w:rsidRDefault="008A4D93" w:rsidP="00C41C91">
      <w:pPr>
        <w:spacing w:after="0" w:line="240" w:lineRule="auto"/>
        <w:ind w:firstLine="709"/>
        <w:jc w:val="both"/>
        <w:rPr>
          <w:rFonts w:ascii="Times New Roman" w:hAnsi="Times New Roman"/>
          <w:sz w:val="28"/>
        </w:rPr>
      </w:pPr>
      <w:r w:rsidRPr="00C41C91">
        <w:rPr>
          <w:rFonts w:ascii="Times New Roman" w:hAnsi="Times New Roman"/>
          <w:sz w:val="28"/>
        </w:rPr>
        <w:t xml:space="preserve">За ненадлежащее исполнение родительских обязанностей привлечено к административной ответственности 13 родителей (законных представителей).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Специалистами органов и учреждений системы профилактики безнадзорности и правонарушений несовершеннолетних регулярно осуществлялось посещение семей и несовершеннолетних, находящихся в социально опасном положении, с целью проведения профилактической работы, наблюдения за динамикой. Для проведения индивидуальной профилактической работы с несовершеннолетними и семьями привлекаются представители православной Церкви.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Информирование населения о предлагаемых видах услуг, методические рекомендации по соблюдению прав и законных интересов несовершеннолетних осуществляются посредством публикаций в газете «Наш район»,</w:t>
      </w:r>
      <w:r w:rsidRPr="00C41C91">
        <w:rPr>
          <w:rFonts w:ascii="Times New Roman" w:hAnsi="Times New Roman"/>
          <w:szCs w:val="28"/>
        </w:rPr>
        <w:t xml:space="preserve"> </w:t>
      </w:r>
      <w:r w:rsidRPr="00C41C91">
        <w:rPr>
          <w:rFonts w:ascii="Times New Roman" w:hAnsi="Times New Roman"/>
          <w:sz w:val="28"/>
          <w:szCs w:val="28"/>
        </w:rPr>
        <w:t xml:space="preserve">на официальных сайтах органов и учреждений системы профилактики безнадзорности и правонарушений несовершеннолетних, </w:t>
      </w:r>
      <w:r w:rsidRPr="00C41C91">
        <w:rPr>
          <w:rFonts w:ascii="Times New Roman" w:hAnsi="Times New Roman"/>
          <w:sz w:val="28"/>
          <w:szCs w:val="28"/>
        </w:rPr>
        <w:lastRenderedPageBreak/>
        <w:t>выпуска различных памяток и буклетов, а также информирование профилактического характера в отношении несовершеннолетних размещается на оборотной стороне квитанций управляющих компаний, осуществляющих свою деятельность на территории Ханты-Мансийского района.</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Отобраний детей из семей при непосредственной угрозе жизни </w:t>
      </w:r>
      <w:r w:rsidRPr="00C41C91">
        <w:rPr>
          <w:rFonts w:ascii="Times New Roman" w:hAnsi="Times New Roman"/>
          <w:sz w:val="28"/>
          <w:szCs w:val="28"/>
        </w:rPr>
        <w:br/>
        <w:t xml:space="preserve">и здоровью не зарегистрировано. </w:t>
      </w:r>
    </w:p>
    <w:p w:rsidR="008A4D93" w:rsidRPr="00C41C91" w:rsidRDefault="008A4D93" w:rsidP="00C41C91">
      <w:pPr>
        <w:spacing w:after="0" w:line="240" w:lineRule="auto"/>
        <w:ind w:firstLine="709"/>
        <w:jc w:val="both"/>
        <w:rPr>
          <w:rStyle w:val="FontStyle12"/>
          <w:b w:val="0"/>
          <w:sz w:val="28"/>
          <w:szCs w:val="28"/>
        </w:rPr>
      </w:pPr>
      <w:r w:rsidRPr="00C41C91">
        <w:rPr>
          <w:rStyle w:val="FontStyle12"/>
          <w:b w:val="0"/>
          <w:sz w:val="28"/>
          <w:szCs w:val="28"/>
        </w:rPr>
        <w:t xml:space="preserve">В соответствии с анализом исполнения мероприятий индивидуальных программ реабилитации установлен высокий уровень эффективности реабилитационной работы в 58 % семей, находящихся в Реестре признанных находящимися в социально опасном положении, регистрируется устойчивая положительная динамика.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Вновь выявлено и признано находящимися в социально опасном положении 17 семей. Основными причинами явились ненадлежащее исполнение родителями обязанностей по воспитанию, содержанию и развитию несовершеннолетних.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Увеличение количества вновь выявленных семей является показателем организованной работы на территории района по раннему выявлению несовершеннолетних, права и законные интересы которых нарушены.</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отношении родителей, где не удалось достигнуть положительных результатов работы, принято решение о подаче исковых заявлений в суд о лишении родительских прав 3 (8). Исковые требования Комиссии удовлетворены в полном объеме.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Показатели уровня преступности и правонарушений несовершеннолетних в Ханты-Мансийском районе по сравнению с предыдущими годами:</w:t>
      </w:r>
      <w:r w:rsidR="00703D53" w:rsidRPr="00C41C91">
        <w:rPr>
          <w:rFonts w:ascii="Times New Roman" w:hAnsi="Times New Roman"/>
          <w:sz w:val="28"/>
          <w:szCs w:val="28"/>
        </w:rPr>
        <w:t xml:space="preserve"> в</w:t>
      </w:r>
      <w:r w:rsidRPr="00C41C91">
        <w:rPr>
          <w:rFonts w:ascii="Times New Roman" w:hAnsi="Times New Roman"/>
          <w:sz w:val="28"/>
          <w:szCs w:val="28"/>
        </w:rPr>
        <w:t xml:space="preserve"> 2017 году из 12 преступлений 5 переходящих с 2016 года.</w:t>
      </w:r>
      <w:r w:rsidR="00703D53" w:rsidRPr="00C41C91">
        <w:rPr>
          <w:rFonts w:ascii="Times New Roman" w:hAnsi="Times New Roman"/>
          <w:sz w:val="28"/>
          <w:szCs w:val="28"/>
        </w:rPr>
        <w:t xml:space="preserve"> </w:t>
      </w:r>
      <w:r w:rsidRPr="00C41C91">
        <w:rPr>
          <w:rFonts w:ascii="Times New Roman" w:hAnsi="Times New Roman"/>
          <w:sz w:val="28"/>
          <w:szCs w:val="28"/>
        </w:rPr>
        <w:t>Основными причинами признания несовершеннолетних, находящимися в социально опасном положении явилось совершение преступлений.</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На заседаниях Комиссии рассматриваются причины и условия совершения противоправных действий несовершеннолетними, организуется индивидуальная профилактическая работа с каждым несовершеннолетним.</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достигнуты высокие показатели исключения из Реестра несовершеннолетних, в связи с положительной динамикой, что является следствием эффективной профилактической работы органами и учреждениями системы профилактики на территории Ханты-Мансийского района.</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Признаний несовершеннолетних</w:t>
      </w:r>
      <w:r w:rsidR="004E56C8">
        <w:rPr>
          <w:rFonts w:ascii="Times New Roman" w:hAnsi="Times New Roman"/>
          <w:sz w:val="28"/>
          <w:szCs w:val="28"/>
        </w:rPr>
        <w:t>,</w:t>
      </w:r>
      <w:r w:rsidRPr="00C41C91">
        <w:rPr>
          <w:rFonts w:ascii="Times New Roman" w:hAnsi="Times New Roman"/>
          <w:sz w:val="28"/>
          <w:szCs w:val="28"/>
        </w:rPr>
        <w:t xml:space="preserve"> находящимися в социально опасном положении повторно, нет.</w:t>
      </w:r>
    </w:p>
    <w:p w:rsidR="008A4D93" w:rsidRPr="00C41C91" w:rsidRDefault="008A4D93" w:rsidP="00C41C91">
      <w:pPr>
        <w:spacing w:after="0" w:line="240" w:lineRule="auto"/>
        <w:ind w:firstLine="709"/>
        <w:jc w:val="both"/>
        <w:rPr>
          <w:rFonts w:ascii="Times New Roman" w:hAnsi="Times New Roman"/>
          <w:sz w:val="28"/>
        </w:rPr>
      </w:pPr>
      <w:r w:rsidRPr="00C41C91">
        <w:rPr>
          <w:rFonts w:ascii="Times New Roman" w:hAnsi="Times New Roman"/>
          <w:sz w:val="28"/>
          <w:szCs w:val="28"/>
        </w:rPr>
        <w:t>Несовершеннолетних</w:t>
      </w:r>
      <w:r w:rsidRPr="00C41C91">
        <w:rPr>
          <w:rFonts w:ascii="Times New Roman" w:hAnsi="Times New Roman"/>
          <w:sz w:val="28"/>
        </w:rPr>
        <w:t xml:space="preserve"> из числа жителей Ханты-Мансийского района</w:t>
      </w:r>
      <w:r w:rsidRPr="00C41C91">
        <w:rPr>
          <w:rFonts w:ascii="Times New Roman" w:hAnsi="Times New Roman"/>
          <w:sz w:val="28"/>
          <w:szCs w:val="28"/>
        </w:rPr>
        <w:t xml:space="preserve">, признанных находящимися в социально опасном положении по причине употребления наркотических средств и психотропных веществ, </w:t>
      </w:r>
      <w:r w:rsidRPr="00C41C91">
        <w:rPr>
          <w:rFonts w:ascii="Times New Roman" w:hAnsi="Times New Roman"/>
          <w:sz w:val="28"/>
        </w:rPr>
        <w:t xml:space="preserve">нет.     </w:t>
      </w:r>
    </w:p>
    <w:p w:rsidR="008A4D93" w:rsidRPr="00C41C91" w:rsidRDefault="008A4D93" w:rsidP="00C41C91">
      <w:pPr>
        <w:spacing w:after="0" w:line="240" w:lineRule="auto"/>
        <w:ind w:firstLine="709"/>
        <w:jc w:val="both"/>
        <w:rPr>
          <w:rFonts w:ascii="Times New Roman" w:hAnsi="Times New Roman"/>
          <w:sz w:val="28"/>
          <w:szCs w:val="28"/>
        </w:rPr>
      </w:pPr>
      <w:r w:rsidRPr="00C41C91">
        <w:rPr>
          <w:rFonts w:ascii="Times New Roman" w:hAnsi="Times New Roman"/>
          <w:sz w:val="28"/>
        </w:rPr>
        <w:lastRenderedPageBreak/>
        <w:t>В 2017 году самовольных уходов, суицидальных попыток совершенных несовершеннолетними не зарегистрировано.</w:t>
      </w:r>
    </w:p>
    <w:p w:rsidR="00250C34" w:rsidRPr="00C41C91" w:rsidRDefault="00B73680"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r w:rsidR="003446C4" w:rsidRPr="00C41C91">
        <w:rPr>
          <w:rFonts w:ascii="Times New Roman" w:eastAsia="Times New Roman" w:hAnsi="Times New Roman"/>
          <w:sz w:val="28"/>
          <w:szCs w:val="28"/>
          <w:lang w:eastAsia="ru-RU"/>
        </w:rPr>
        <w:t>6</w:t>
      </w:r>
      <w:r w:rsidRPr="00C41C91">
        <w:rPr>
          <w:rFonts w:ascii="Times New Roman" w:eastAsia="Times New Roman" w:hAnsi="Times New Roman"/>
          <w:sz w:val="28"/>
          <w:szCs w:val="28"/>
          <w:lang w:eastAsia="ru-RU"/>
        </w:rPr>
        <w:t>.8.</w:t>
      </w:r>
      <w:r w:rsidR="00250C34" w:rsidRPr="00C41C91">
        <w:rPr>
          <w:rFonts w:ascii="Times New Roman" w:eastAsia="Times New Roman" w:hAnsi="Times New Roman"/>
          <w:sz w:val="28"/>
          <w:szCs w:val="28"/>
          <w:lang w:eastAsia="ru-RU"/>
        </w:rPr>
        <w:t>В сфере регистрации актов гражданского состояния</w:t>
      </w:r>
      <w:r w:rsidR="00CC4226" w:rsidRPr="00C41C91">
        <w:rPr>
          <w:rFonts w:ascii="Times New Roman" w:eastAsia="Times New Roman" w:hAnsi="Times New Roman"/>
          <w:sz w:val="28"/>
          <w:szCs w:val="28"/>
          <w:lang w:eastAsia="ru-RU"/>
        </w:rPr>
        <w:t>.</w:t>
      </w:r>
    </w:p>
    <w:p w:rsidR="001D2157" w:rsidRPr="00C41C91" w:rsidRDefault="001D2157"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Государственная регистрация рождения, заключения брака, расторжения брака, усыновления (удочерения), установления отцовства, перемены имени и смерти.</w:t>
      </w:r>
    </w:p>
    <w:p w:rsidR="001D2157" w:rsidRPr="00C41C91" w:rsidRDefault="001D2157" w:rsidP="00C41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Результаты деятельности за 2017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2097"/>
      </w:tblGrid>
      <w:tr w:rsidR="001D2157" w:rsidRPr="00C41C91" w:rsidTr="00226ED2">
        <w:tc>
          <w:tcPr>
            <w:tcW w:w="7117" w:type="dxa"/>
            <w:tcBorders>
              <w:top w:val="single" w:sz="4" w:space="0" w:color="auto"/>
              <w:left w:val="single" w:sz="4" w:space="0" w:color="auto"/>
              <w:bottom w:val="single" w:sz="4" w:space="0" w:color="auto"/>
              <w:right w:val="single" w:sz="4" w:space="0" w:color="auto"/>
            </w:tcBorders>
            <w:vAlign w:val="center"/>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Наименование государственной услуги</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 xml:space="preserve">Количество </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рождения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164</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заключения брака</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73</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расторжения брака</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92</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усыновления (удочерения)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1</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установления отцовства</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51</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перемены имени</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11</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Государственная регистрация смерти</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102</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Выдача повторных свидетельств</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218</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Выдача справок</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206</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Внесение исправлений и (или) изменений в записи актов гражданского состояния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65</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Восстановление записей актов гражданского состояния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w:t>
            </w:r>
          </w:p>
        </w:tc>
      </w:tr>
      <w:tr w:rsidR="001D2157" w:rsidRPr="00C41C91" w:rsidTr="00226ED2">
        <w:tc>
          <w:tcPr>
            <w:tcW w:w="711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both"/>
              <w:rPr>
                <w:rFonts w:ascii="Times New Roman" w:hAnsi="Times New Roman"/>
                <w:sz w:val="28"/>
                <w:szCs w:val="28"/>
              </w:rPr>
            </w:pPr>
            <w:r w:rsidRPr="00C41C91">
              <w:rPr>
                <w:rFonts w:ascii="Times New Roman" w:hAnsi="Times New Roman"/>
                <w:sz w:val="28"/>
                <w:szCs w:val="28"/>
              </w:rPr>
              <w:t>Аннулирование записей актов гражданского состояния</w:t>
            </w:r>
          </w:p>
        </w:tc>
        <w:tc>
          <w:tcPr>
            <w:tcW w:w="2097" w:type="dxa"/>
            <w:tcBorders>
              <w:top w:val="single" w:sz="4" w:space="0" w:color="auto"/>
              <w:left w:val="single" w:sz="4" w:space="0" w:color="auto"/>
              <w:bottom w:val="single" w:sz="4" w:space="0" w:color="auto"/>
              <w:right w:val="single" w:sz="4" w:space="0" w:color="auto"/>
            </w:tcBorders>
            <w:hideMark/>
          </w:tcPr>
          <w:p w:rsidR="001D2157" w:rsidRPr="00C41C91" w:rsidRDefault="001D2157" w:rsidP="00C41C91">
            <w:pPr>
              <w:spacing w:after="0" w:line="240" w:lineRule="auto"/>
              <w:jc w:val="center"/>
              <w:rPr>
                <w:rFonts w:ascii="Times New Roman" w:hAnsi="Times New Roman"/>
                <w:sz w:val="28"/>
                <w:szCs w:val="28"/>
              </w:rPr>
            </w:pPr>
            <w:r w:rsidRPr="00C41C91">
              <w:rPr>
                <w:rFonts w:ascii="Times New Roman" w:hAnsi="Times New Roman"/>
                <w:sz w:val="28"/>
                <w:szCs w:val="28"/>
              </w:rPr>
              <w:t>-</w:t>
            </w:r>
          </w:p>
        </w:tc>
      </w:tr>
    </w:tbl>
    <w:p w:rsidR="001D2157" w:rsidRPr="00C41C91" w:rsidRDefault="001D215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Государственные услуги осуществляются в установленные сроки. </w:t>
      </w:r>
    </w:p>
    <w:p w:rsidR="001D2157" w:rsidRPr="00C41C91" w:rsidRDefault="001D2157"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торжественной обстановке зарегистрировано 29 из 73 браков. </w:t>
      </w:r>
    </w:p>
    <w:p w:rsidR="001D2157" w:rsidRPr="00C41C91" w:rsidRDefault="001D2157" w:rsidP="00C41C91">
      <w:pPr>
        <w:autoSpaceDE w:val="0"/>
        <w:autoSpaceDN w:val="0"/>
        <w:adjustRightInd w:val="0"/>
        <w:spacing w:after="0" w:line="240" w:lineRule="auto"/>
        <w:ind w:firstLine="709"/>
        <w:jc w:val="both"/>
        <w:rPr>
          <w:rFonts w:ascii="Times New Roman" w:eastAsia="Times New Roman" w:hAnsi="Times New Roman"/>
          <w:sz w:val="28"/>
          <w:szCs w:val="26"/>
          <w:lang w:eastAsia="ru-RU"/>
        </w:rPr>
      </w:pPr>
      <w:r w:rsidRPr="00C41C91">
        <w:rPr>
          <w:rFonts w:ascii="Times New Roman" w:eastAsia="Times New Roman" w:hAnsi="Times New Roman"/>
          <w:sz w:val="28"/>
          <w:szCs w:val="26"/>
          <w:lang w:eastAsia="ru-RU"/>
        </w:rPr>
        <w:t xml:space="preserve">Дата основания архивного фонда книг государственной регистрации актов гражданского состояния отдела ЗАГС администрации района - 1920 год. На 01.01.2018 архивный фонд составляет 81 537 записей актов гражданского состояния. </w:t>
      </w:r>
    </w:p>
    <w:p w:rsidR="001D2157" w:rsidRPr="00C41C91" w:rsidRDefault="001D2157" w:rsidP="00C41C91">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cs="Courier New"/>
          <w:sz w:val="28"/>
          <w:szCs w:val="28"/>
          <w:lang w:eastAsia="ru-RU"/>
        </w:rPr>
        <w:t xml:space="preserve">В целях укрепления статуса семьи в 2017 году поздравлены с юбилеем супружеской жизни 13 семей, </w:t>
      </w:r>
      <w:r w:rsidRPr="00C41C91">
        <w:rPr>
          <w:rFonts w:ascii="Times New Roman" w:eastAsia="Times New Roman" w:hAnsi="Times New Roman"/>
          <w:sz w:val="28"/>
          <w:szCs w:val="28"/>
          <w:lang w:eastAsia="ru-RU"/>
        </w:rPr>
        <w:t>из них 3 семьи – с 50-летним юбилеем, 6 семей – с 55-летним юбилеем, 4 семьи – с 60-летним юбилеем.</w:t>
      </w:r>
    </w:p>
    <w:p w:rsidR="0031288E" w:rsidRPr="00C41C91" w:rsidRDefault="001D2157" w:rsidP="00C41C91">
      <w:pPr>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В целях повышения профессионального мастерства специалистов администраций сельских поселений проведен IV районный конкурс профессионального мастерства среди специалистов администраций сельских поселений Ханты-Мансийского района «Лучший по профессии».</w:t>
      </w:r>
    </w:p>
    <w:p w:rsidR="00250C34" w:rsidRPr="00C41C91" w:rsidRDefault="00B7368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446C4" w:rsidRPr="00C41C91">
        <w:rPr>
          <w:rFonts w:ascii="Times New Roman" w:hAnsi="Times New Roman"/>
          <w:sz w:val="28"/>
          <w:szCs w:val="28"/>
        </w:rPr>
        <w:t>6</w:t>
      </w:r>
      <w:r w:rsidRPr="00C41C91">
        <w:rPr>
          <w:rFonts w:ascii="Times New Roman" w:hAnsi="Times New Roman"/>
          <w:sz w:val="28"/>
          <w:szCs w:val="28"/>
        </w:rPr>
        <w:t>.9.</w:t>
      </w:r>
      <w:r w:rsidR="003446C4" w:rsidRPr="00C41C91">
        <w:rPr>
          <w:rFonts w:ascii="Times New Roman" w:hAnsi="Times New Roman"/>
          <w:sz w:val="28"/>
          <w:szCs w:val="28"/>
        </w:rPr>
        <w:t xml:space="preserve"> </w:t>
      </w:r>
      <w:r w:rsidR="00250C34" w:rsidRPr="00C41C91">
        <w:rPr>
          <w:rFonts w:ascii="Times New Roman" w:hAnsi="Times New Roman"/>
          <w:sz w:val="28"/>
          <w:szCs w:val="28"/>
        </w:rPr>
        <w:t>В сфере сельского хозяйства</w:t>
      </w:r>
      <w:r w:rsidR="00BB5A51" w:rsidRPr="00C41C91">
        <w:rPr>
          <w:rFonts w:ascii="Times New Roman" w:hAnsi="Times New Roman"/>
          <w:sz w:val="28"/>
          <w:szCs w:val="28"/>
        </w:rPr>
        <w:t>.</w:t>
      </w:r>
    </w:p>
    <w:p w:rsidR="00CF4D91" w:rsidRPr="00C41C91" w:rsidRDefault="00CF4D91" w:rsidP="00C41C91">
      <w:pPr>
        <w:pStyle w:val="ConsPlusTitle"/>
        <w:ind w:firstLine="709"/>
        <w:jc w:val="both"/>
        <w:rPr>
          <w:rFonts w:ascii="Times New Roman" w:hAnsi="Times New Roman" w:cs="Times New Roman"/>
          <w:b w:val="0"/>
          <w:sz w:val="28"/>
          <w:szCs w:val="28"/>
        </w:rPr>
      </w:pPr>
      <w:r w:rsidRPr="00C41C91">
        <w:rPr>
          <w:rFonts w:ascii="Times New Roman" w:hAnsi="Times New Roman" w:cs="Times New Roman"/>
          <w:b w:val="0"/>
          <w:sz w:val="28"/>
          <w:szCs w:val="28"/>
        </w:rPr>
        <w:t xml:space="preserve">В целях развития на территории района агропромышленного комплекса в рамках исполнения мероприятий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исполнялось государственное полномочие, включающее в себя предоставление субсидий </w:t>
      </w:r>
      <w:r w:rsidRPr="00C41C91">
        <w:rPr>
          <w:rFonts w:ascii="Times New Roman" w:hAnsi="Times New Roman" w:cs="Times New Roman"/>
          <w:b w:val="0"/>
          <w:bCs w:val="0"/>
          <w:sz w:val="28"/>
          <w:szCs w:val="28"/>
        </w:rPr>
        <w:t xml:space="preserve">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w:t>
      </w:r>
      <w:r w:rsidRPr="00C41C91">
        <w:rPr>
          <w:rFonts w:ascii="Times New Roman" w:hAnsi="Times New Roman" w:cs="Times New Roman"/>
          <w:b w:val="0"/>
          <w:bCs w:val="0"/>
          <w:sz w:val="28"/>
          <w:szCs w:val="28"/>
        </w:rPr>
        <w:lastRenderedPageBreak/>
        <w:t xml:space="preserve">мясного скотоводства, переработки и реализации продукции мясного скотоводства; </w:t>
      </w:r>
      <w:r w:rsidRPr="00C41C91">
        <w:rPr>
          <w:rFonts w:ascii="Times New Roman" w:hAnsi="Times New Roman" w:cs="Times New Roman"/>
          <w:b w:val="0"/>
          <w:sz w:val="28"/>
          <w:szCs w:val="28"/>
        </w:rPr>
        <w:t>на поддержку малых форм хозяйствования, на развитие материально-технической базы (за исключением личных подсобных хозяйств); на повышение эффективности использования и развития ресурсного потенциала рыбохозяйственного комплекса; на развитие системы заготовки и переработки дикоросов.</w:t>
      </w:r>
    </w:p>
    <w:p w:rsidR="00CF4D91" w:rsidRPr="00C41C91" w:rsidRDefault="00CF4D91" w:rsidP="00C41C91">
      <w:pPr>
        <w:widowControl w:val="0"/>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В 2017 году заключено 55 дополнительных соглашений, в том числе 23 – на поддержку производства и реализации сельскохозяйственной продукции (молока, мяса, картофеля, овощей), 30 – на поддержку  рыбодобычи и мероприятий по заготовке и переработке дикоросов (вылов рыбы, производство пищевой рыбной продукции, заготовка и переработка дикоросов), 2 – на поддержку производства продукции растениеводства.</w:t>
      </w:r>
    </w:p>
    <w:p w:rsidR="00CF4D91" w:rsidRPr="00C41C91" w:rsidRDefault="00CF4D9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заключенных дополнительных соглашений в 2017 году сельскохозяйственным товаропроизводителям предоставлена государственная поддержка за счет средств бюджета автономного округа в общей сумме 199 692,6 тыс. рублей. Данные средства в форме субсидий предоставлены:</w:t>
      </w:r>
    </w:p>
    <w:p w:rsidR="00CF4D91" w:rsidRPr="00C41C91" w:rsidRDefault="00CF4D91" w:rsidP="00C41C91">
      <w:pPr>
        <w:pStyle w:val="a4"/>
        <w:widowControl w:val="0"/>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23 субъектам за произведенную и реализованную продукцию животноводства в сумме 84 067,1 тыс. рублей;</w:t>
      </w:r>
    </w:p>
    <w:p w:rsidR="00CF4D91" w:rsidRPr="00C41C91" w:rsidRDefault="00CF4D91" w:rsidP="00C41C91">
      <w:pPr>
        <w:pStyle w:val="a4"/>
        <w:widowControl w:val="0"/>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3 субъектам за произведенную реализованную продукцию  растениеводства в сумме 58 751,0 тыс. рублей;</w:t>
      </w:r>
    </w:p>
    <w:p w:rsidR="00CF4D91" w:rsidRPr="00C41C91" w:rsidRDefault="00CF4D91" w:rsidP="00C41C91">
      <w:pPr>
        <w:pStyle w:val="a4"/>
        <w:widowControl w:val="0"/>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4 субъектам на поддержку мясного скотоводства, переработки и реализации продукции мясного скотоводства в сумме 7 520,8 тыс. рублей;</w:t>
      </w:r>
    </w:p>
    <w:p w:rsidR="00CF4D91" w:rsidRPr="00C41C91" w:rsidRDefault="00CF4D91" w:rsidP="00C41C91">
      <w:pPr>
        <w:pStyle w:val="a4"/>
        <w:widowControl w:val="0"/>
        <w:tabs>
          <w:tab w:val="left" w:pos="1134"/>
        </w:tabs>
        <w:spacing w:after="0" w:line="240" w:lineRule="auto"/>
        <w:ind w:left="0" w:firstLine="709"/>
        <w:jc w:val="both"/>
        <w:rPr>
          <w:rFonts w:ascii="Times New Roman" w:hAnsi="Times New Roman"/>
          <w:sz w:val="28"/>
          <w:szCs w:val="28"/>
        </w:rPr>
      </w:pPr>
      <w:r w:rsidRPr="00C41C91">
        <w:rPr>
          <w:rFonts w:ascii="Times New Roman" w:hAnsi="Times New Roman"/>
          <w:sz w:val="28"/>
          <w:szCs w:val="28"/>
        </w:rPr>
        <w:t>4 субъектам на развитие материально-технической базы малых форм хозяйствования в сумме 1 148,7 тыс. рублей;</w:t>
      </w:r>
    </w:p>
    <w:p w:rsidR="00CF4D91" w:rsidRPr="00C41C91" w:rsidRDefault="00CF4D91"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bCs/>
          <w:kern w:val="28"/>
          <w:sz w:val="28"/>
          <w:szCs w:val="28"/>
        </w:rPr>
        <w:t>30 субъектам на вылов и реализацию рыбы-сырца, производство рыбной продукции в сумме 36 526,6 тыс. рублей;</w:t>
      </w:r>
    </w:p>
    <w:p w:rsidR="00CF4D91" w:rsidRPr="00C41C91" w:rsidRDefault="004E56C8" w:rsidP="00C41C91">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sidR="00CF4D91" w:rsidRPr="00C41C91">
        <w:rPr>
          <w:rFonts w:ascii="Times New Roman" w:hAnsi="Times New Roman"/>
          <w:sz w:val="28"/>
          <w:szCs w:val="28"/>
        </w:rPr>
        <w:t>5 субъектам на заготовку и переработку дикоросов в сумме 9 136,0 тыс. рублей.</w:t>
      </w:r>
    </w:p>
    <w:p w:rsidR="00CF4D91" w:rsidRPr="00C41C91" w:rsidRDefault="00CF4D9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целях предоставления субсидий гражданам, осуществляющим деятельность по ведению личного подсобного хозяйства подготовлено 197 дополнительных соглашения и предоставлена государственная поддержка в сумме 2 542,4 тыс. рублей на компенсацию затрат по содержанию маточного поголовья животных (крупного рогатого скота, лошадей, свиней, коз (овец), кроликов, домашних оленей). </w:t>
      </w:r>
    </w:p>
    <w:p w:rsidR="00CF4D91" w:rsidRPr="00C41C91" w:rsidRDefault="00CF4D91"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bCs/>
          <w:kern w:val="28"/>
          <w:sz w:val="28"/>
          <w:szCs w:val="28"/>
        </w:rPr>
        <w:t>В 2017 году 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администрацией района разработан и реализовался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w:t>
      </w:r>
      <w:r w:rsidRPr="00C41C91">
        <w:rPr>
          <w:rFonts w:ascii="Times New Roman" w:hAnsi="Times New Roman"/>
          <w:sz w:val="28"/>
          <w:szCs w:val="28"/>
        </w:rPr>
        <w:t xml:space="preserve"> осмотр объектов по переработке, хранению рыбной, молочной </w:t>
      </w:r>
      <w:r w:rsidRPr="00C41C91">
        <w:rPr>
          <w:rFonts w:ascii="Times New Roman" w:hAnsi="Times New Roman"/>
          <w:sz w:val="28"/>
          <w:szCs w:val="28"/>
        </w:rPr>
        <w:lastRenderedPageBreak/>
        <w:t>продукции и продукции дикоросов;</w:t>
      </w:r>
      <w:r w:rsidRPr="00C41C91">
        <w:rPr>
          <w:rFonts w:ascii="Times New Roman" w:hAnsi="Times New Roman"/>
          <w:bCs/>
          <w:kern w:val="28"/>
          <w:sz w:val="28"/>
          <w:szCs w:val="28"/>
        </w:rPr>
        <w:t xml:space="preserve"> </w:t>
      </w:r>
      <w:r w:rsidRPr="00C41C91">
        <w:rPr>
          <w:rFonts w:ascii="Times New Roman" w:hAnsi="Times New Roman"/>
          <w:sz w:val="28"/>
          <w:szCs w:val="28"/>
        </w:rPr>
        <w:t>замер посевной площади в растениеводстве;</w:t>
      </w:r>
      <w:r w:rsidRPr="00C41C91">
        <w:rPr>
          <w:rFonts w:ascii="Times New Roman" w:hAnsi="Times New Roman"/>
          <w:bCs/>
          <w:kern w:val="28"/>
          <w:sz w:val="28"/>
          <w:szCs w:val="28"/>
        </w:rPr>
        <w:t xml:space="preserve"> </w:t>
      </w:r>
      <w:r w:rsidRPr="00C41C91">
        <w:rPr>
          <w:rFonts w:ascii="Times New Roman" w:hAnsi="Times New Roman"/>
          <w:sz w:val="28"/>
          <w:szCs w:val="28"/>
        </w:rPr>
        <w:t>контрольный сбор овощей.</w:t>
      </w:r>
    </w:p>
    <w:p w:rsidR="00CF4D91" w:rsidRPr="00C41C91" w:rsidRDefault="00CF4D91"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bCs/>
          <w:kern w:val="28"/>
          <w:sz w:val="28"/>
          <w:szCs w:val="28"/>
        </w:rPr>
        <w:t>За 2017 год обследовано 26 субъект</w:t>
      </w:r>
      <w:r w:rsidR="00201040" w:rsidRPr="00C41C91">
        <w:rPr>
          <w:rFonts w:ascii="Times New Roman" w:hAnsi="Times New Roman"/>
          <w:bCs/>
          <w:kern w:val="28"/>
          <w:sz w:val="28"/>
          <w:szCs w:val="28"/>
        </w:rPr>
        <w:t>ов</w:t>
      </w:r>
      <w:r w:rsidRPr="00C41C91">
        <w:rPr>
          <w:rFonts w:ascii="Times New Roman" w:hAnsi="Times New Roman"/>
          <w:bCs/>
          <w:kern w:val="28"/>
          <w:sz w:val="28"/>
          <w:szCs w:val="28"/>
        </w:rPr>
        <w:t xml:space="preserve">, подготовлены акты обследования. </w:t>
      </w:r>
    </w:p>
    <w:p w:rsidR="00CF4D91" w:rsidRPr="00C41C91" w:rsidRDefault="00CF4D91" w:rsidP="00C41C91">
      <w:pPr>
        <w:spacing w:after="0" w:line="240" w:lineRule="auto"/>
        <w:ind w:firstLine="709"/>
        <w:jc w:val="both"/>
        <w:rPr>
          <w:rFonts w:ascii="Times New Roman" w:hAnsi="Times New Roman"/>
          <w:bCs/>
          <w:kern w:val="28"/>
          <w:sz w:val="28"/>
          <w:szCs w:val="28"/>
        </w:rPr>
      </w:pPr>
      <w:r w:rsidRPr="00C41C91">
        <w:rPr>
          <w:rFonts w:ascii="Times New Roman" w:hAnsi="Times New Roman"/>
          <w:sz w:val="28"/>
          <w:szCs w:val="28"/>
        </w:rPr>
        <w:t>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отдельного государственного полномочия на основе</w:t>
      </w:r>
      <w:r w:rsidRPr="00C41C91">
        <w:rPr>
          <w:rFonts w:ascii="Times New Roman" w:hAnsi="Times New Roman"/>
          <w:bCs/>
          <w:kern w:val="28"/>
          <w:sz w:val="28"/>
          <w:szCs w:val="28"/>
        </w:rPr>
        <w:t xml:space="preserve"> </w:t>
      </w:r>
      <w:r w:rsidRPr="00C41C91">
        <w:rPr>
          <w:rFonts w:ascii="Times New Roman" w:hAnsi="Times New Roman"/>
          <w:sz w:val="28"/>
          <w:szCs w:val="28"/>
        </w:rPr>
        <w:t>решений Комиссий по предоставлению государственной поддержки сельскохозяйственным товаропроизводителям и коренным малочисленным</w:t>
      </w:r>
      <w:r w:rsidRPr="00C41C91">
        <w:rPr>
          <w:rFonts w:ascii="Times New Roman" w:hAnsi="Times New Roman"/>
          <w:bCs/>
          <w:kern w:val="28"/>
          <w:sz w:val="28"/>
          <w:szCs w:val="28"/>
        </w:rPr>
        <w:t xml:space="preserve"> </w:t>
      </w:r>
      <w:r w:rsidRPr="00C41C91">
        <w:rPr>
          <w:rFonts w:ascii="Times New Roman" w:hAnsi="Times New Roman"/>
          <w:sz w:val="28"/>
          <w:szCs w:val="28"/>
        </w:rPr>
        <w:t>народам Севера</w:t>
      </w:r>
      <w:r w:rsidRPr="00C41C91">
        <w:rPr>
          <w:rFonts w:ascii="Times New Roman" w:hAnsi="Times New Roman"/>
          <w:bCs/>
          <w:kern w:val="28"/>
          <w:sz w:val="28"/>
          <w:szCs w:val="28"/>
        </w:rPr>
        <w:t xml:space="preserve"> </w:t>
      </w:r>
      <w:r w:rsidRPr="00C41C91">
        <w:rPr>
          <w:rFonts w:ascii="Times New Roman" w:hAnsi="Times New Roman"/>
          <w:sz w:val="28"/>
          <w:szCs w:val="28"/>
        </w:rPr>
        <w:t>(далее-Комиссия).</w:t>
      </w:r>
    </w:p>
    <w:p w:rsidR="00CF4D91" w:rsidRPr="00C41C91" w:rsidRDefault="00CF4D9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течение 2017 года организовано и проведено 9 заседаний  Комиссии, по результатам деятельности которой за счет средств бюджета Ханты-Мансийского автономного округа – Югры предоставлена поддержка в форме субсидий в общей сумме 5 010,6 тыс. рублей, в том числе:</w:t>
      </w:r>
    </w:p>
    <w:p w:rsidR="00CF4D91" w:rsidRPr="00C41C91" w:rsidRDefault="00CF4D91" w:rsidP="00C41C91">
      <w:pPr>
        <w:widowControl w:val="0"/>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6 субъектам на обустройство территорий традиционного природопользования и 15 субъектам на приобретение материально-технических средств на общую сумму 4 322,3 тыс. рублей;</w:t>
      </w:r>
    </w:p>
    <w:p w:rsidR="00CF4D91" w:rsidRPr="00C41C91" w:rsidRDefault="00CF4D91" w:rsidP="00C41C91">
      <w:pPr>
        <w:widowControl w:val="0"/>
        <w:tabs>
          <w:tab w:val="left" w:pos="1134"/>
        </w:tabs>
        <w:spacing w:after="0" w:line="240" w:lineRule="auto"/>
        <w:ind w:firstLine="709"/>
        <w:jc w:val="both"/>
        <w:rPr>
          <w:rFonts w:ascii="Times New Roman" w:hAnsi="Times New Roman"/>
          <w:sz w:val="28"/>
          <w:szCs w:val="28"/>
        </w:rPr>
      </w:pPr>
      <w:r w:rsidRPr="00C41C91">
        <w:rPr>
          <w:rFonts w:ascii="Times New Roman" w:hAnsi="Times New Roman"/>
          <w:sz w:val="28"/>
          <w:szCs w:val="28"/>
        </w:rPr>
        <w:t>3 субъектам на заготовку продукции традиционной хозяйственной деятельности в сумме 588,3 тыс. рублей;</w:t>
      </w:r>
    </w:p>
    <w:p w:rsidR="00CF4D91" w:rsidRPr="00C41C91" w:rsidRDefault="00CF4D91" w:rsidP="00C41C91">
      <w:pPr>
        <w:widowControl w:val="0"/>
        <w:tabs>
          <w:tab w:val="left" w:pos="1134"/>
        </w:tabs>
        <w:spacing w:after="0" w:line="240" w:lineRule="auto"/>
        <w:ind w:firstLine="709"/>
        <w:jc w:val="both"/>
        <w:rPr>
          <w:rFonts w:ascii="Times New Roman" w:hAnsi="Times New Roman"/>
          <w:color w:val="FF0000"/>
          <w:sz w:val="28"/>
          <w:szCs w:val="28"/>
        </w:rPr>
      </w:pPr>
      <w:r w:rsidRPr="00C41C91">
        <w:rPr>
          <w:rFonts w:ascii="Times New Roman" w:hAnsi="Times New Roman"/>
          <w:sz w:val="28"/>
          <w:szCs w:val="28"/>
        </w:rPr>
        <w:t>1 молодому специалисту на обустройство быта в сумме 100,0 тыс. рублей.</w:t>
      </w:r>
    </w:p>
    <w:p w:rsidR="00250C34" w:rsidRPr="00C41C91" w:rsidRDefault="00B73680"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3446C4" w:rsidRPr="00C41C91">
        <w:rPr>
          <w:rFonts w:ascii="Times New Roman" w:hAnsi="Times New Roman"/>
          <w:sz w:val="28"/>
          <w:szCs w:val="28"/>
        </w:rPr>
        <w:t>6</w:t>
      </w:r>
      <w:r w:rsidRPr="00C41C91">
        <w:rPr>
          <w:rFonts w:ascii="Times New Roman" w:hAnsi="Times New Roman"/>
          <w:sz w:val="28"/>
          <w:szCs w:val="28"/>
        </w:rPr>
        <w:t xml:space="preserve">.10. </w:t>
      </w:r>
      <w:r w:rsidR="00250C34" w:rsidRPr="00C41C91">
        <w:rPr>
          <w:rFonts w:ascii="Times New Roman" w:hAnsi="Times New Roman"/>
          <w:sz w:val="28"/>
          <w:szCs w:val="28"/>
        </w:rPr>
        <w:t>В сфере охраны труда</w:t>
      </w:r>
      <w:r w:rsidR="00A9747F" w:rsidRPr="00C41C91">
        <w:rPr>
          <w:rFonts w:ascii="Times New Roman" w:hAnsi="Times New Roman"/>
          <w:sz w:val="28"/>
          <w:szCs w:val="28"/>
        </w:rPr>
        <w:t>.</w:t>
      </w:r>
      <w:r w:rsidR="00250C34" w:rsidRPr="00C41C91">
        <w:rPr>
          <w:rFonts w:ascii="Times New Roman" w:hAnsi="Times New Roman"/>
          <w:sz w:val="28"/>
          <w:szCs w:val="28"/>
        </w:rPr>
        <w:t xml:space="preserve"> </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рамках исполнения отдельных переданных государственных полномочий</w:t>
      </w:r>
      <w:r w:rsidRPr="00C41C91">
        <w:rPr>
          <w:rFonts w:ascii="Times New Roman" w:hAnsi="Times New Roman"/>
          <w:bCs/>
          <w:sz w:val="28"/>
          <w:szCs w:val="28"/>
        </w:rPr>
        <w:t xml:space="preserve"> по </w:t>
      </w:r>
      <w:r w:rsidRPr="00C41C91">
        <w:rPr>
          <w:rFonts w:ascii="Times New Roman" w:hAnsi="Times New Roman"/>
          <w:sz w:val="28"/>
          <w:szCs w:val="28"/>
        </w:rPr>
        <w:t>осуществлению уведомительной регистрации коллективных договоров и территориальных соглашений; организации сбора и обработку информации о состоянии условий и охраны труда у работодателей, осуществляющих деятельность на территории района; обеспечению методического руководства работой служб охраны труда в организациях, расположенных на территории района.</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Администрация района осуществляет функции, связанные с уведомительной регистрацией коллективных договоров. В 2017 году зарегистрировано 25 коллективных договоров и 10 изменений и дополнений к ним.</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Коллективные договора: 1 учреждение культуры (п. Согом); 12 – учреждений образования (с.Нялинское, п. Горноправдинск, п.Пырьях, п.Сибирский, п.Выкатной, с.Цингалы, с.Кышик, п.Кедровый, с. Тюли, с.Реполово, п.Красноленинский, д.Белогорье); 2–учреждения здравоохранения (д.Шапша, г.Ханты-Мансийск); 8 - дошкольных учреждений (п.Горноправдинск, с.Кышик, д. Ярки, с. Троица, п.Выкатной, с.Селиярово, п.Луговской, п.Пырьях.), 1 – муниципальное предприятие в сфере ЖКХ (МП Комплекс-Плюс,  п. Горноправдинск); 1 –предприятие в сфере геологоразведочной деятельности (ООО Горизонт, п.Горноправдинск).</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lastRenderedPageBreak/>
        <w:t>В рамках процедуры уведомительной регистрации коллективные договоры проанализированы на предмет соответствия действующему трудовому законодательству.</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целях обеспечения гарантий и защиты трудовых прав работников предприятий всех форм собственности в администрации района организована работа телефона «горячей линии». В 2017 году на телефон «горячей линии» поступило 40 звонков от жителей района по следующим вопросам: задержка выплаты заработной платы – 15, применение дисциплинарного взыскания – 8, оплата труда ниже минимальной заработной платы – 17.</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Всем обратившимся была предоставлена консультационная помощь, разъяснено право на обращение за защитой нарушенных прав в Государственную инспекцию по труду и Прокуратуру, руководителям предприятий предоставлены рекомендации о недопустимости нарушения трудового законодательства.</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В рамках исполнения отдельных переданных государственных полномочий</w:t>
      </w:r>
      <w:r w:rsidRPr="00C41C91">
        <w:rPr>
          <w:rFonts w:ascii="Times New Roman" w:hAnsi="Times New Roman"/>
          <w:bCs/>
          <w:sz w:val="28"/>
          <w:szCs w:val="28"/>
        </w:rPr>
        <w:t xml:space="preserve">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 администрацией района проводился сбор </w:t>
      </w:r>
      <w:r w:rsidRPr="00C41C91">
        <w:rPr>
          <w:rFonts w:ascii="Times New Roman" w:hAnsi="Times New Roman"/>
          <w:sz w:val="28"/>
          <w:szCs w:val="28"/>
        </w:rPr>
        <w:t>информации о состоянии условий и охраны труда у работодателей, осуществляющих деятельность на территории района за 2017 год. Всего в отчетном периоде проверено и внесено в автоматизированную информационную систему 125 отчетов предприятий.</w:t>
      </w:r>
    </w:p>
    <w:p w:rsidR="00CD5BB1" w:rsidRPr="00C41C91" w:rsidRDefault="00CD5BB1" w:rsidP="00C41C91">
      <w:pPr>
        <w:tabs>
          <w:tab w:val="left" w:pos="1020"/>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С целью оказания методической помощи в 2017 году организовано и проведено 11 обучающих семинаров по вопросам охраны труда, включая селекторные семинары, с участием Государственной инспекции труда в Ханты-Мансийском автономном округе – Югре; Управления Пенсионного фонда Российской Федерации в г.Ханты-Мансийске Ханты-Мансийского автономного округа – Югры; Государственного учреждения – региональное отделение Фонда социального страхования Российской Федерации по Ханты-Мансийскому автономному округу – Югре.</w:t>
      </w:r>
    </w:p>
    <w:p w:rsidR="00CD5BB1" w:rsidRPr="00C41C91" w:rsidRDefault="00CD5BB1" w:rsidP="00C41C91">
      <w:pPr>
        <w:spacing w:after="0" w:line="240" w:lineRule="auto"/>
        <w:ind w:firstLine="709"/>
        <w:contextualSpacing/>
        <w:jc w:val="both"/>
        <w:rPr>
          <w:rFonts w:ascii="Times New Roman" w:eastAsia="Times New Roman" w:hAnsi="Times New Roman"/>
          <w:sz w:val="28"/>
          <w:szCs w:val="28"/>
        </w:rPr>
      </w:pPr>
      <w:r w:rsidRPr="00C41C91">
        <w:rPr>
          <w:rFonts w:ascii="Times New Roman" w:eastAsia="Times New Roman" w:hAnsi="Times New Roman"/>
          <w:sz w:val="28"/>
          <w:szCs w:val="28"/>
        </w:rPr>
        <w:t>В течение года разработаны и размещены в средствах массовой информации (официальном сайте администрации района, газете «Наш район»), а также направлены в адрес работодателей следующие материалы:</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C41C91">
        <w:rPr>
          <w:rFonts w:ascii="Times New Roman" w:eastAsia="Times New Roman" w:hAnsi="Times New Roman"/>
          <w:sz w:val="28"/>
          <w:szCs w:val="28"/>
        </w:rPr>
        <w:t>памятки работодателю: «Периодический медосмотр, порядок и сроки прохождения медосмотров представителями различных профессий»; «По обязательному психиатрическому освидетельствованию при трудоустройстве»; «Специальная оценка условий труда»; «Организация обеспечения работников смывающими и обезвреживающими средствами».</w:t>
      </w:r>
    </w:p>
    <w:p w:rsidR="00CD5BB1" w:rsidRPr="00C41C91" w:rsidRDefault="00CD5BB1" w:rsidP="00C41C91">
      <w:pPr>
        <w:spacing w:after="0" w:line="240" w:lineRule="auto"/>
        <w:ind w:firstLine="709"/>
        <w:contextualSpacing/>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анализ о состоянии условий и охраны труда у работодателей, осуществляющих деятельность на территории района, предоставивших информацию за 2016 год;</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методические рекомендаций по заполнению форм отчета о состоянии условий и охраны труда;</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методическое пособие «Трудовая дисциплина, правила внутреннего трудового распорядка»;</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методическое пособие «По охране труда при проведении работ в водопроводных, канализационных колодцах».</w:t>
      </w:r>
    </w:p>
    <w:p w:rsidR="00CD5BB1" w:rsidRPr="00C41C91" w:rsidRDefault="00CD5BB1" w:rsidP="00C41C9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C41C91">
        <w:rPr>
          <w:rFonts w:ascii="Times New Roman" w:eastAsia="Times New Roman" w:hAnsi="Times New Roman"/>
          <w:iCs/>
          <w:sz w:val="28"/>
          <w:szCs w:val="28"/>
          <w:lang w:eastAsia="ru-RU"/>
        </w:rPr>
        <w:t xml:space="preserve">Также для работодателей района в 2017 году </w:t>
      </w:r>
      <w:r w:rsidRPr="00C41C91">
        <w:rPr>
          <w:rFonts w:ascii="Times New Roman" w:eastAsia="Times New Roman" w:hAnsi="Times New Roman"/>
          <w:sz w:val="28"/>
          <w:szCs w:val="28"/>
        </w:rPr>
        <w:t xml:space="preserve">в средствах массовой информации (официальном сайте администрации района, газете «Наш район») размещено 100 информационных материала в области охраны труда. </w:t>
      </w:r>
    </w:p>
    <w:p w:rsidR="00CD5BB1" w:rsidRPr="00C41C91" w:rsidRDefault="00CD5BB1" w:rsidP="00C41C91">
      <w:pPr>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В течение года </w:t>
      </w:r>
      <w:r w:rsidRPr="00C41C91">
        <w:rPr>
          <w:rFonts w:ascii="Times New Roman" w:hAnsi="Times New Roman"/>
          <w:position w:val="2"/>
          <w:sz w:val="28"/>
          <w:szCs w:val="28"/>
        </w:rPr>
        <w:t>проведено 4 заседания</w:t>
      </w:r>
      <w:r w:rsidRPr="00C41C91">
        <w:rPr>
          <w:rFonts w:ascii="Times New Roman" w:hAnsi="Times New Roman"/>
          <w:sz w:val="28"/>
          <w:szCs w:val="28"/>
        </w:rPr>
        <w:t xml:space="preserve"> Межведомственной комиссии по охране труда Ханты-Мансийского района, на которых рассмотрено 24 вопроса.</w:t>
      </w:r>
    </w:p>
    <w:p w:rsidR="00CD5BB1" w:rsidRPr="00C41C91" w:rsidRDefault="00CD5BB1" w:rsidP="00C41C91">
      <w:pPr>
        <w:tabs>
          <w:tab w:val="left" w:pos="1134"/>
        </w:tabs>
        <w:spacing w:after="0" w:line="240" w:lineRule="auto"/>
        <w:ind w:firstLine="709"/>
        <w:contextualSpacing/>
        <w:jc w:val="both"/>
        <w:rPr>
          <w:rFonts w:ascii="Times New Roman" w:hAnsi="Times New Roman"/>
          <w:sz w:val="28"/>
          <w:szCs w:val="28"/>
        </w:rPr>
      </w:pPr>
      <w:r w:rsidRPr="00C41C91">
        <w:rPr>
          <w:rFonts w:ascii="Times New Roman" w:hAnsi="Times New Roman"/>
          <w:sz w:val="28"/>
          <w:szCs w:val="28"/>
        </w:rPr>
        <w:t xml:space="preserve">С целью оперативного принятия решений, связанных с ситуацией на рынке труда, своевременного исполнения программ содействия занятости </w:t>
      </w:r>
      <w:r w:rsidR="004E56C8">
        <w:rPr>
          <w:rFonts w:ascii="Times New Roman" w:hAnsi="Times New Roman"/>
          <w:sz w:val="28"/>
          <w:szCs w:val="28"/>
        </w:rPr>
        <w:t>администрацией района</w:t>
      </w:r>
      <w:r w:rsidRPr="00C41C91">
        <w:rPr>
          <w:rFonts w:ascii="Times New Roman" w:hAnsi="Times New Roman"/>
          <w:sz w:val="28"/>
          <w:szCs w:val="28"/>
        </w:rPr>
        <w:t xml:space="preserve"> организовано 4 заседания рабочей группы по стабилизации ситуации на </w:t>
      </w:r>
      <w:r w:rsidRPr="00C41C91">
        <w:rPr>
          <w:rFonts w:ascii="Times New Roman" w:eastAsia="Times New Roman" w:hAnsi="Times New Roman"/>
          <w:sz w:val="28"/>
          <w:szCs w:val="28"/>
          <w:lang w:eastAsia="ru-RU"/>
        </w:rPr>
        <w:t>р</w:t>
      </w:r>
      <w:r w:rsidRPr="00C41C91">
        <w:rPr>
          <w:rFonts w:ascii="Times New Roman" w:hAnsi="Times New Roman"/>
          <w:sz w:val="28"/>
          <w:szCs w:val="28"/>
        </w:rPr>
        <w:t xml:space="preserve">ынке труда.  </w:t>
      </w:r>
    </w:p>
    <w:p w:rsidR="00CD5BB1" w:rsidRPr="00C41C91" w:rsidRDefault="00CD5BB1" w:rsidP="00C41C91">
      <w:pPr>
        <w:pStyle w:val="a4"/>
        <w:spacing w:after="0" w:line="240" w:lineRule="auto"/>
        <w:ind w:left="0" w:firstLine="709"/>
        <w:jc w:val="both"/>
        <w:rPr>
          <w:rFonts w:ascii="Times New Roman" w:hAnsi="Times New Roman"/>
          <w:sz w:val="28"/>
          <w:szCs w:val="28"/>
        </w:rPr>
      </w:pPr>
      <w:r w:rsidRPr="00C41C91">
        <w:rPr>
          <w:rFonts w:ascii="Times New Roman" w:hAnsi="Times New Roman"/>
          <w:sz w:val="28"/>
          <w:szCs w:val="28"/>
        </w:rPr>
        <w:t>Совместно с Центром занятости разработан и утвержден на 2017 год Комплексный план мероприятий по стабилизации ситуации на рынке труда Ханты-Мансийского района, в рамках которого планировалось в течение года создать 563 рабочих места, в том числе 145 постоянных рабочих мест, 418 временных.</w:t>
      </w:r>
    </w:p>
    <w:p w:rsidR="00CD5BB1" w:rsidRPr="00C41C91" w:rsidRDefault="00CD5BB1" w:rsidP="00C41C91">
      <w:pPr>
        <w:pStyle w:val="a4"/>
        <w:spacing w:after="0" w:line="240" w:lineRule="auto"/>
        <w:ind w:left="0" w:firstLine="709"/>
        <w:jc w:val="both"/>
        <w:rPr>
          <w:rFonts w:ascii="Times New Roman" w:hAnsi="Times New Roman"/>
          <w:color w:val="FF0000"/>
          <w:sz w:val="28"/>
          <w:szCs w:val="28"/>
        </w:rPr>
      </w:pPr>
      <w:r w:rsidRPr="00C41C91">
        <w:rPr>
          <w:rFonts w:ascii="Times New Roman" w:hAnsi="Times New Roman"/>
          <w:sz w:val="28"/>
          <w:szCs w:val="28"/>
        </w:rPr>
        <w:t>Фактически по состоянию на 31.12.2017  года создано 562 рабочих мест,</w:t>
      </w:r>
      <w:r w:rsidRPr="00C41C91">
        <w:rPr>
          <w:rFonts w:ascii="Times New Roman" w:hAnsi="Times New Roman"/>
          <w:color w:val="FF0000"/>
          <w:sz w:val="28"/>
          <w:szCs w:val="28"/>
        </w:rPr>
        <w:t xml:space="preserve"> </w:t>
      </w:r>
      <w:r w:rsidRPr="00C41C91">
        <w:rPr>
          <w:rFonts w:ascii="Times New Roman" w:hAnsi="Times New Roman"/>
          <w:sz w:val="28"/>
          <w:szCs w:val="28"/>
        </w:rPr>
        <w:t>в том числе: постоянных – 126 (в т.ч. 66 - вновь зарегистрированные ИП, ООО, 60 – созданные рабочие места ИП, ранее получившими поддержку), временных – 436 (временные общественные работы). Исполнение плана мероприятий по состоянию на 31.12.2017 года составило 99,8</w:t>
      </w:r>
      <w:r w:rsidRPr="00C41C91">
        <w:rPr>
          <w:rFonts w:ascii="Times New Roman" w:hAnsi="Times New Roman"/>
          <w:i/>
          <w:sz w:val="28"/>
          <w:szCs w:val="28"/>
        </w:rPr>
        <w:t>%</w:t>
      </w:r>
      <w:r w:rsidRPr="00C41C91">
        <w:rPr>
          <w:rFonts w:ascii="Times New Roman" w:hAnsi="Times New Roman"/>
          <w:sz w:val="28"/>
          <w:szCs w:val="28"/>
        </w:rPr>
        <w:t>.</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Организован ежедекадный мониторинг результатов работы по снижению неформальной занятости. </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Всего за 2017 год предоставлено более 70 консультаций работодателям района по отличительным особенностям между трудовыми договорами и договорами гражданско-правового характера.</w:t>
      </w:r>
    </w:p>
    <w:p w:rsidR="00CD5BB1" w:rsidRPr="00C41C91" w:rsidRDefault="00CD5BB1" w:rsidP="00C41C91">
      <w:pPr>
        <w:tabs>
          <w:tab w:val="left" w:pos="851"/>
        </w:tabs>
        <w:spacing w:after="0" w:line="240" w:lineRule="auto"/>
        <w:ind w:firstLine="709"/>
        <w:contextualSpacing/>
        <w:jc w:val="both"/>
        <w:rPr>
          <w:rFonts w:ascii="Times New Roman" w:eastAsia="Times New Roman" w:hAnsi="Times New Roman"/>
          <w:i/>
          <w:sz w:val="28"/>
          <w:szCs w:val="28"/>
          <w:lang w:eastAsia="ru-RU"/>
        </w:rPr>
      </w:pPr>
      <w:r w:rsidRPr="00C41C91">
        <w:rPr>
          <w:rFonts w:ascii="Times New Roman" w:eastAsia="Times New Roman" w:hAnsi="Times New Roman"/>
          <w:sz w:val="28"/>
          <w:szCs w:val="28"/>
          <w:lang w:eastAsia="ru-RU"/>
        </w:rPr>
        <w:t>В 2017 году продолжалась деятельность по снижению неформальной занятости. Правительством Ханты-Мансийского автономного округа – Югры Ханты-Мансийскому району установлен контрольный показатель на 2017 год по снижению численности активных лиц, не осуществляющих трудовую деятельность, в количестве 592 человека.</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целях снижения неформальной занятости населения, легализации трудовых отношений на территории района проведено 4 заседания рабочей группы по стабилизации ситуации на рынке труда с приглашением руководителей предприятий. </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В отношении 1 работодателя администрацией района направлена информация в Государственную инспекцию труда в Ханты-Мансийском автономном округе – Югре для проведения внеплановой проверки на предмет задержки по выплате заработной платы. Государственной </w:t>
      </w:r>
      <w:r w:rsidRPr="00C41C91">
        <w:rPr>
          <w:rFonts w:ascii="Times New Roman" w:eastAsia="Times New Roman" w:hAnsi="Times New Roman"/>
          <w:sz w:val="28"/>
          <w:szCs w:val="28"/>
          <w:lang w:eastAsia="ru-RU"/>
        </w:rPr>
        <w:lastRenderedPageBreak/>
        <w:t xml:space="preserve">инспекцией труда по Ханты-Мансийскому автономному округу – Югре факт о задержке по выплате заработной платы выявлен, руководству предприятия выдано предписание, в результате задолженность по заработной плате погашена в полном объеме. </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В результате комплекса мер, реализованного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2017 году, количество работников, с которыми заключены трудовые договоры, составило 686 человек или 115,9% от контрольного показателя.</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По состоянию на 01.01.2018 просроченная задолженность по заработной плате по данным Территориального органа Росстата в Югре на территории Ханты-Мансийского района отсутствует.</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sz w:val="28"/>
          <w:szCs w:val="28"/>
        </w:rPr>
        <w:t>З</w:t>
      </w:r>
      <w:r w:rsidRPr="00C41C91">
        <w:rPr>
          <w:rFonts w:ascii="Times New Roman" w:eastAsia="Times New Roman" w:hAnsi="Times New Roman"/>
          <w:sz w:val="28"/>
          <w:szCs w:val="28"/>
          <w:lang w:eastAsia="ru-RU"/>
        </w:rPr>
        <w:t xml:space="preserve">адолженность по выплате заработной платы в размере 1 736 803 рубля перед 22 бывшими работниками осталась только у ООО «Правдинскторг», ранее осуществлявшим свою деятельность в п.Горноправдинск. </w:t>
      </w:r>
      <w:r w:rsidRPr="00C41C91">
        <w:rPr>
          <w:rFonts w:ascii="Times New Roman" w:eastAsia="Times New Roman" w:hAnsi="Times New Roman"/>
          <w:bCs/>
          <w:sz w:val="28"/>
          <w:szCs w:val="28"/>
          <w:lang w:eastAsia="x-none"/>
        </w:rPr>
        <w:t xml:space="preserve">Арбитражным судом Ханты-Мансийского автономного округа – Югры 20.12.2016 принято решение о признании несостоятельным (банкротом) ООО «Правдинскторг», открыто конкурсное производство </w:t>
      </w:r>
      <w:r w:rsidRPr="00C41C91">
        <w:rPr>
          <w:rFonts w:ascii="Times New Roman" w:eastAsia="Times New Roman" w:hAnsi="Times New Roman"/>
          <w:sz w:val="28"/>
          <w:szCs w:val="28"/>
          <w:lang w:eastAsia="ru-RU"/>
        </w:rPr>
        <w:t xml:space="preserve">сроком на 6 месяцев.                                                           </w:t>
      </w:r>
    </w:p>
    <w:p w:rsidR="00CD5BB1" w:rsidRPr="00C41C91" w:rsidRDefault="00CD5BB1"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05.06.2017 в Арбитражный суд Югры поступило заявление УФНС России по ХМАО-Югре о привлечении к субсидиарной ответственности бывшего руководителя ООО «Правдинскторг» Одайской А.И. и взыскании с неё задолженности в суммарном размере 11</w:t>
      </w:r>
      <w:r w:rsidR="003D276F">
        <w:rPr>
          <w:rFonts w:ascii="Times New Roman" w:eastAsia="Times New Roman" w:hAnsi="Times New Roman"/>
          <w:sz w:val="28"/>
          <w:szCs w:val="28"/>
          <w:lang w:eastAsia="ru-RU"/>
        </w:rPr>
        <w:t>,0</w:t>
      </w:r>
      <w:r w:rsidRPr="00C41C91">
        <w:rPr>
          <w:rFonts w:ascii="Times New Roman" w:eastAsia="Times New Roman" w:hAnsi="Times New Roman"/>
          <w:sz w:val="28"/>
          <w:szCs w:val="28"/>
          <w:lang w:eastAsia="ru-RU"/>
        </w:rPr>
        <w:t xml:space="preserve"> млн. рублей, включая задолженность по заработной плате перед работниками.                                                                                                                             10.08.2017 производство по делу о банкротстве ООО "Правдинскторг" приостановлено до рассмотрения судом данного заявления.</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соответствии с действующим законодательством, взыскание задолженности по заработной плате перед бывшими работниками представляется возможным только после проведения конкурсным управляющим продажи имеющихся активов предприятия на торгах по банкротству.</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МОМВД России «Ханты-Мансийский» в отношении бывшего директора предприятия Одайской А.И. возбуждено уголовное дело по признакам преступления, предусмотренного ст. 196 «Преднамеренное банкротство» УК РФ, которое находится в производстве.</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 2015-2017 годы.</w:t>
      </w:r>
    </w:p>
    <w:p w:rsidR="00CD5BB1" w:rsidRPr="00C41C91" w:rsidRDefault="00CD5BB1"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В 2017 году спорных вопросов по регулированию социально-трудовых отношений работников бюджетных отраслей на уровне муниципального образования Ханты-Мансийский район, не возникало.</w:t>
      </w:r>
    </w:p>
    <w:p w:rsidR="00250C34" w:rsidRPr="00C41C91" w:rsidRDefault="00B73680"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eastAsia="Times New Roman" w:hAnsi="Times New Roman"/>
          <w:sz w:val="28"/>
          <w:szCs w:val="28"/>
          <w:lang w:eastAsia="ru-RU"/>
        </w:rPr>
        <w:t>2.</w:t>
      </w:r>
      <w:r w:rsidR="003446C4" w:rsidRPr="00C41C91">
        <w:rPr>
          <w:rFonts w:ascii="Times New Roman" w:eastAsia="Times New Roman" w:hAnsi="Times New Roman"/>
          <w:sz w:val="28"/>
          <w:szCs w:val="28"/>
          <w:lang w:eastAsia="ru-RU"/>
        </w:rPr>
        <w:t>6</w:t>
      </w:r>
      <w:r w:rsidRPr="00C41C91">
        <w:rPr>
          <w:rFonts w:ascii="Times New Roman" w:eastAsia="Times New Roman" w:hAnsi="Times New Roman"/>
          <w:sz w:val="28"/>
          <w:szCs w:val="28"/>
          <w:lang w:eastAsia="ru-RU"/>
        </w:rPr>
        <w:t>.11.</w:t>
      </w:r>
      <w:r w:rsidR="00250C34" w:rsidRPr="00C41C91">
        <w:rPr>
          <w:rFonts w:ascii="Times New Roman" w:eastAsia="Times New Roman" w:hAnsi="Times New Roman"/>
          <w:sz w:val="28"/>
          <w:szCs w:val="28"/>
          <w:lang w:eastAsia="ru-RU"/>
        </w:rPr>
        <w:t>В сфере архивной службы</w:t>
      </w:r>
      <w:r w:rsidR="00BB5A51" w:rsidRPr="00C41C91">
        <w:rPr>
          <w:rFonts w:ascii="Times New Roman" w:hAnsi="Times New Roman"/>
          <w:sz w:val="28"/>
          <w:szCs w:val="28"/>
        </w:rPr>
        <w:t>.</w:t>
      </w:r>
      <w:r w:rsidR="00250C34" w:rsidRPr="00C41C91">
        <w:rPr>
          <w:rFonts w:ascii="Times New Roman" w:hAnsi="Times New Roman"/>
          <w:sz w:val="28"/>
          <w:szCs w:val="28"/>
        </w:rPr>
        <w:t xml:space="preserve"> </w:t>
      </w:r>
    </w:p>
    <w:p w:rsidR="00077086" w:rsidRPr="00C41C91" w:rsidRDefault="00077086" w:rsidP="00C41C91">
      <w:pPr>
        <w:widowControl w:val="0"/>
        <w:autoSpaceDE w:val="0"/>
        <w:autoSpaceDN w:val="0"/>
        <w:adjustRightInd w:val="0"/>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исполнения отдельных переданных государственных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улучшена материально-техническая база архивного отдела: приобретены компьютер, принтер, металлический стеллаж, скоросшиватели на сумму 80,0 тыс. рублей.</w:t>
      </w:r>
      <w:r w:rsidRPr="00C41C91">
        <w:rPr>
          <w:rFonts w:ascii="Times New Roman" w:hAnsi="Times New Roman"/>
          <w:sz w:val="28"/>
          <w:szCs w:val="28"/>
          <w:lang w:val="en-US"/>
        </w:rPr>
        <w:t> </w:t>
      </w:r>
      <w:r w:rsidRPr="00C41C91">
        <w:rPr>
          <w:rFonts w:ascii="Times New Roman" w:hAnsi="Times New Roman"/>
          <w:sz w:val="28"/>
          <w:szCs w:val="28"/>
        </w:rPr>
        <w:t>На хранении находится 249 дел, относящихся к государственной собственности Ханты-Мансийского автономного округа- Югры.</w:t>
      </w:r>
    </w:p>
    <w:p w:rsidR="006705F1" w:rsidRPr="00C41C91" w:rsidRDefault="006705F1" w:rsidP="00C41C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r w:rsidR="003446C4" w:rsidRPr="00C41C91">
        <w:rPr>
          <w:rFonts w:ascii="Times New Roman" w:eastAsia="Times New Roman" w:hAnsi="Times New Roman"/>
          <w:sz w:val="28"/>
          <w:szCs w:val="28"/>
          <w:lang w:eastAsia="ru-RU"/>
        </w:rPr>
        <w:t>7</w:t>
      </w:r>
      <w:r w:rsidRPr="00C41C91">
        <w:rPr>
          <w:rFonts w:ascii="Times New Roman" w:eastAsia="Times New Roman" w:hAnsi="Times New Roman"/>
          <w:sz w:val="28"/>
          <w:szCs w:val="28"/>
          <w:lang w:eastAsia="ru-RU"/>
        </w:rPr>
        <w:t>. 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2C1074" w:rsidRPr="00C41C91" w:rsidRDefault="002C1074"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В соответствии со ст. 14 Федерального закона от 06.10.2003 № 131-ФЗ «Об общих принципах организации местного самоуправления в Российской Федерации» органы местного самоуправления сельских поселений в 2017 году решали 17 вопросов местного значения.</w:t>
      </w:r>
    </w:p>
    <w:p w:rsidR="002C1074" w:rsidRPr="00C41C91" w:rsidRDefault="002C1074"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В соответствии с ч. 4 ст. 15 Федерального закона от 06.10.2003              № 131-ФЗ «Об общих принципах организации местного самоуправления в Российской Федерации»</w:t>
      </w:r>
      <w:r w:rsidRPr="00C41C91">
        <w:rPr>
          <w:rFonts w:ascii="Times New Roman" w:hAnsi="Times New Roman"/>
          <w:sz w:val="28"/>
          <w:szCs w:val="28"/>
        </w:rPr>
        <w:t xml:space="preserve"> </w:t>
      </w:r>
      <w:r w:rsidRPr="00C41C91">
        <w:rPr>
          <w:rFonts w:ascii="Times New Roman" w:eastAsia="Times New Roman" w:hAnsi="Times New Roman"/>
          <w:bCs/>
          <w:sz w:val="28"/>
          <w:szCs w:val="28"/>
          <w:lang w:eastAsia="ru-RU"/>
        </w:rPr>
        <w:t xml:space="preserve">в 2017 году органы местного самоуправления 12 (двенадцати) сельских поселений, входящих в состав района, в отчетном периоде осуществляли межмуниципальное взаимодействие с органами местного самоуправления муниципального района по соглашениям о передаче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 в соответствии с Бюджетным кодексом Российской Федерации. </w:t>
      </w:r>
    </w:p>
    <w:p w:rsidR="002C1074" w:rsidRPr="00C41C91" w:rsidRDefault="002C1074" w:rsidP="00C41C91">
      <w:pPr>
        <w:spacing w:after="0" w:line="240" w:lineRule="auto"/>
        <w:ind w:firstLine="709"/>
        <w:jc w:val="both"/>
        <w:rPr>
          <w:rFonts w:ascii="Times New Roman" w:eastAsia="Times New Roman" w:hAnsi="Times New Roman"/>
          <w:spacing w:val="1"/>
          <w:sz w:val="28"/>
          <w:szCs w:val="28"/>
          <w:lang w:eastAsia="ru-RU"/>
        </w:rPr>
      </w:pPr>
      <w:r w:rsidRPr="00C41C91">
        <w:rPr>
          <w:rFonts w:ascii="Times New Roman" w:eastAsia="Times New Roman" w:hAnsi="Times New Roman"/>
          <w:bCs/>
          <w:sz w:val="28"/>
          <w:szCs w:val="28"/>
          <w:lang w:eastAsia="ru-RU"/>
        </w:rPr>
        <w:t>Кроме того, в отчетном периоде были подготовлены дополнительные соглашения о передаче (принятии) осуществления части полномочий с органами местного самоуправления сельских поселений Выкатной (2), Кедровый (3), Красноленинский (3), Кышик (3), Луговской (4), Нялинское (3), Селиярово (3), Сибирский (2), Согом (3), Шапша (2), а также 22 соглашения с органами местного самоуправления сельских поселений на 2018 год.</w:t>
      </w:r>
    </w:p>
    <w:p w:rsidR="002C1074" w:rsidRPr="00C41C91" w:rsidRDefault="002C1074" w:rsidP="00C41C91">
      <w:pPr>
        <w:tabs>
          <w:tab w:val="left" w:pos="1134"/>
        </w:tabs>
        <w:spacing w:after="0" w:line="240" w:lineRule="auto"/>
        <w:ind w:firstLine="709"/>
        <w:jc w:val="both"/>
        <w:rPr>
          <w:rFonts w:ascii="Times New Roman" w:eastAsia="Times New Roman" w:hAnsi="Times New Roman"/>
          <w:spacing w:val="1"/>
          <w:sz w:val="28"/>
          <w:szCs w:val="28"/>
          <w:lang w:eastAsia="ru-RU"/>
        </w:rPr>
      </w:pPr>
      <w:r w:rsidRPr="00C41C91">
        <w:rPr>
          <w:rFonts w:ascii="Times New Roman" w:eastAsia="Times New Roman" w:hAnsi="Times New Roman"/>
          <w:spacing w:val="1"/>
          <w:sz w:val="28"/>
          <w:szCs w:val="28"/>
          <w:lang w:eastAsia="ru-RU"/>
        </w:rPr>
        <w:t xml:space="preserve">В соответствии с заключенными соглашениями (дополнительными) органам местного самоуправления района в отчетном периоде передавались:    </w:t>
      </w:r>
    </w:p>
    <w:p w:rsidR="002C1074" w:rsidRPr="00C41C91" w:rsidRDefault="002C1074" w:rsidP="00C41C91">
      <w:pPr>
        <w:tabs>
          <w:tab w:val="left" w:pos="1134"/>
        </w:tabs>
        <w:spacing w:after="0" w:line="240" w:lineRule="auto"/>
        <w:ind w:firstLine="709"/>
        <w:jc w:val="both"/>
        <w:rPr>
          <w:rFonts w:ascii="Times New Roman" w:eastAsia="Times New Roman" w:hAnsi="Times New Roman"/>
          <w:spacing w:val="1"/>
          <w:sz w:val="28"/>
          <w:szCs w:val="28"/>
          <w:lang w:eastAsia="ru-RU"/>
        </w:rPr>
      </w:pPr>
      <w:r w:rsidRPr="00C41C91">
        <w:rPr>
          <w:rFonts w:ascii="Times New Roman" w:eastAsia="Times New Roman" w:hAnsi="Times New Roman"/>
          <w:spacing w:val="1"/>
          <w:sz w:val="28"/>
          <w:szCs w:val="28"/>
          <w:lang w:eastAsia="ru-RU"/>
        </w:rPr>
        <w:t>в сфере ЖКХ – до 18 полномочий;</w:t>
      </w:r>
    </w:p>
    <w:p w:rsidR="002C1074" w:rsidRPr="00C41C91" w:rsidRDefault="002C1074" w:rsidP="00C41C91">
      <w:pPr>
        <w:tabs>
          <w:tab w:val="left" w:pos="1134"/>
        </w:tabs>
        <w:spacing w:after="0" w:line="240" w:lineRule="auto"/>
        <w:ind w:firstLine="709"/>
        <w:jc w:val="both"/>
        <w:rPr>
          <w:rFonts w:ascii="Times New Roman" w:eastAsia="Times New Roman" w:hAnsi="Times New Roman"/>
          <w:spacing w:val="1"/>
          <w:sz w:val="28"/>
          <w:szCs w:val="28"/>
          <w:lang w:eastAsia="ru-RU"/>
        </w:rPr>
      </w:pPr>
      <w:r w:rsidRPr="00C41C91">
        <w:rPr>
          <w:rFonts w:ascii="Times New Roman" w:eastAsia="Times New Roman" w:hAnsi="Times New Roman"/>
          <w:spacing w:val="1"/>
          <w:sz w:val="28"/>
          <w:szCs w:val="28"/>
          <w:lang w:eastAsia="ru-RU"/>
        </w:rPr>
        <w:t>в сфере архитектуры и градостроительства – 7 полномочий;</w:t>
      </w:r>
    </w:p>
    <w:p w:rsidR="002C1074" w:rsidRPr="00C41C91" w:rsidRDefault="002C1074"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 xml:space="preserve">в области организации библиотечного обслуживания населения, комплектования и обеспечения сохранности библиотечных фондов библиотек поселения </w:t>
      </w:r>
      <w:r w:rsidRPr="00C41C91">
        <w:rPr>
          <w:rFonts w:ascii="Times New Roman" w:eastAsia="Times New Roman" w:hAnsi="Times New Roman"/>
          <w:spacing w:val="1"/>
          <w:sz w:val="28"/>
          <w:szCs w:val="28"/>
          <w:lang w:eastAsia="ru-RU"/>
        </w:rPr>
        <w:t>–</w:t>
      </w:r>
      <w:r w:rsidRPr="00C41C91">
        <w:rPr>
          <w:rFonts w:ascii="Times New Roman" w:hAnsi="Times New Roman"/>
          <w:spacing w:val="1"/>
          <w:sz w:val="28"/>
          <w:szCs w:val="28"/>
        </w:rPr>
        <w:t xml:space="preserve"> 25 полномочий;</w:t>
      </w:r>
    </w:p>
    <w:p w:rsidR="002C1074" w:rsidRPr="00C41C91" w:rsidRDefault="002C1074" w:rsidP="00C41C91">
      <w:pPr>
        <w:tabs>
          <w:tab w:val="left" w:pos="1276"/>
        </w:tabs>
        <w:spacing w:after="0" w:line="240" w:lineRule="auto"/>
        <w:ind w:firstLine="709"/>
        <w:jc w:val="both"/>
        <w:rPr>
          <w:rFonts w:ascii="Times New Roman" w:hAnsi="Times New Roman"/>
          <w:spacing w:val="1"/>
          <w:sz w:val="28"/>
          <w:szCs w:val="28"/>
          <w:u w:val="single"/>
        </w:rPr>
      </w:pPr>
      <w:r w:rsidRPr="00C41C91">
        <w:rPr>
          <w:rFonts w:ascii="Times New Roman" w:hAnsi="Times New Roman"/>
          <w:spacing w:val="1"/>
          <w:sz w:val="28"/>
          <w:szCs w:val="28"/>
        </w:rPr>
        <w:lastRenderedPageBreak/>
        <w:t xml:space="preserve">в области жилищных отношений и содержания муниципального жилищного фонда </w:t>
      </w:r>
      <w:r w:rsidRPr="00C41C91">
        <w:rPr>
          <w:rFonts w:ascii="Times New Roman" w:eastAsia="Times New Roman" w:hAnsi="Times New Roman"/>
          <w:spacing w:val="1"/>
          <w:sz w:val="28"/>
          <w:szCs w:val="28"/>
          <w:lang w:eastAsia="ru-RU"/>
        </w:rPr>
        <w:t>–</w:t>
      </w:r>
      <w:r w:rsidRPr="00C41C91">
        <w:rPr>
          <w:rFonts w:ascii="Times New Roman" w:hAnsi="Times New Roman"/>
          <w:spacing w:val="1"/>
          <w:sz w:val="28"/>
          <w:szCs w:val="28"/>
        </w:rPr>
        <w:t xml:space="preserve"> 4 полномочия; </w:t>
      </w:r>
    </w:p>
    <w:p w:rsidR="002C1074" w:rsidRPr="00C41C91" w:rsidRDefault="002C1074"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в области дорожной деятельности – 2 полномочия;</w:t>
      </w:r>
    </w:p>
    <w:p w:rsidR="002C1074" w:rsidRPr="00C41C91" w:rsidRDefault="002C1074" w:rsidP="00C41C91">
      <w:pPr>
        <w:spacing w:after="0" w:line="240" w:lineRule="auto"/>
        <w:ind w:firstLine="709"/>
        <w:jc w:val="both"/>
        <w:rPr>
          <w:rFonts w:ascii="Times New Roman" w:hAnsi="Times New Roman"/>
          <w:spacing w:val="1"/>
          <w:sz w:val="28"/>
          <w:szCs w:val="28"/>
        </w:rPr>
      </w:pPr>
      <w:r w:rsidRPr="00C41C91">
        <w:rPr>
          <w:rFonts w:ascii="Times New Roman" w:hAnsi="Times New Roman"/>
          <w:spacing w:val="1"/>
          <w:sz w:val="28"/>
          <w:szCs w:val="28"/>
        </w:rPr>
        <w:t xml:space="preserve">иные </w:t>
      </w:r>
      <w:r w:rsidRPr="00C41C91">
        <w:rPr>
          <w:rFonts w:ascii="Times New Roman" w:eastAsia="Times New Roman" w:hAnsi="Times New Roman"/>
          <w:spacing w:val="1"/>
          <w:sz w:val="28"/>
          <w:szCs w:val="28"/>
          <w:lang w:eastAsia="ru-RU"/>
        </w:rPr>
        <w:t>–</w:t>
      </w:r>
      <w:r w:rsidRPr="00C41C91">
        <w:rPr>
          <w:rFonts w:ascii="Times New Roman" w:hAnsi="Times New Roman"/>
          <w:spacing w:val="1"/>
          <w:sz w:val="28"/>
          <w:szCs w:val="28"/>
        </w:rPr>
        <w:t xml:space="preserve"> до 2 полномочий.</w:t>
      </w:r>
    </w:p>
    <w:p w:rsidR="00FF4609" w:rsidRPr="00C41C91" w:rsidRDefault="00FF4609"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2.</w:t>
      </w:r>
      <w:r w:rsidR="005C3F9C" w:rsidRPr="00C41C91">
        <w:rPr>
          <w:rFonts w:ascii="Times New Roman" w:hAnsi="Times New Roman"/>
          <w:sz w:val="28"/>
          <w:szCs w:val="28"/>
        </w:rPr>
        <w:t>8</w:t>
      </w:r>
      <w:r w:rsidRPr="00C41C91">
        <w:rPr>
          <w:rFonts w:ascii="Times New Roman" w:hAnsi="Times New Roman"/>
          <w:sz w:val="28"/>
          <w:szCs w:val="28"/>
        </w:rPr>
        <w:t>.</w:t>
      </w:r>
      <w:r w:rsidR="00C466F0" w:rsidRPr="00C41C91">
        <w:rPr>
          <w:rFonts w:ascii="Times New Roman" w:hAnsi="Times New Roman"/>
          <w:sz w:val="28"/>
          <w:szCs w:val="28"/>
        </w:rPr>
        <w:t xml:space="preserve"> </w:t>
      </w:r>
      <w:r w:rsidRPr="00C41C91">
        <w:rPr>
          <w:rFonts w:ascii="Times New Roman" w:hAnsi="Times New Roman"/>
          <w:sz w:val="28"/>
          <w:szCs w:val="28"/>
        </w:rPr>
        <w:t>Выполнение мероприятий по решению вопросов, поставленных Думой Ханты-Мансийского района в 201</w:t>
      </w:r>
      <w:r w:rsidR="0048628D" w:rsidRPr="00C41C91">
        <w:rPr>
          <w:rFonts w:ascii="Times New Roman" w:hAnsi="Times New Roman"/>
          <w:sz w:val="28"/>
          <w:szCs w:val="28"/>
        </w:rPr>
        <w:t>7</w:t>
      </w:r>
      <w:r w:rsidRPr="00C41C91">
        <w:rPr>
          <w:rFonts w:ascii="Times New Roman" w:hAnsi="Times New Roman"/>
          <w:sz w:val="28"/>
          <w:szCs w:val="28"/>
        </w:rPr>
        <w:t xml:space="preserve"> году, органами администрации Ханты-Ма</w:t>
      </w:r>
      <w:r w:rsidR="002642A2" w:rsidRPr="00C41C91">
        <w:rPr>
          <w:rFonts w:ascii="Times New Roman" w:hAnsi="Times New Roman"/>
          <w:sz w:val="28"/>
          <w:szCs w:val="28"/>
        </w:rPr>
        <w:t>нсийского района.</w:t>
      </w:r>
    </w:p>
    <w:p w:rsidR="001A2FC2" w:rsidRPr="00C41C91" w:rsidRDefault="00801E5C"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w:t>
      </w:r>
      <w:r w:rsidR="001A2FC2" w:rsidRPr="00C41C91">
        <w:rPr>
          <w:rFonts w:ascii="Times New Roman" w:hAnsi="Times New Roman"/>
          <w:sz w:val="28"/>
          <w:szCs w:val="28"/>
        </w:rPr>
        <w:t>рассмотре</w:t>
      </w:r>
      <w:r w:rsidRPr="00C41C91">
        <w:rPr>
          <w:rFonts w:ascii="Times New Roman" w:hAnsi="Times New Roman"/>
          <w:sz w:val="28"/>
          <w:szCs w:val="28"/>
        </w:rPr>
        <w:t>нии</w:t>
      </w:r>
      <w:r w:rsidR="001A2FC2" w:rsidRPr="00C41C91">
        <w:rPr>
          <w:rFonts w:ascii="Times New Roman" w:hAnsi="Times New Roman"/>
          <w:sz w:val="28"/>
          <w:szCs w:val="28"/>
        </w:rPr>
        <w:t xml:space="preserve"> возможност</w:t>
      </w:r>
      <w:r w:rsidRPr="00C41C91">
        <w:rPr>
          <w:rFonts w:ascii="Times New Roman" w:hAnsi="Times New Roman"/>
          <w:sz w:val="28"/>
          <w:szCs w:val="28"/>
        </w:rPr>
        <w:t>и</w:t>
      </w:r>
      <w:r w:rsidR="001A2FC2" w:rsidRPr="00C41C91">
        <w:rPr>
          <w:rFonts w:ascii="Times New Roman" w:hAnsi="Times New Roman"/>
          <w:sz w:val="28"/>
          <w:szCs w:val="28"/>
        </w:rPr>
        <w:t xml:space="preserve"> включ</w:t>
      </w:r>
      <w:r w:rsidRPr="00C41C91">
        <w:rPr>
          <w:rFonts w:ascii="Times New Roman" w:hAnsi="Times New Roman"/>
          <w:sz w:val="28"/>
          <w:szCs w:val="28"/>
        </w:rPr>
        <w:t>ения</w:t>
      </w:r>
      <w:r w:rsidR="001A2FC2" w:rsidRPr="00C41C91">
        <w:rPr>
          <w:rFonts w:ascii="Times New Roman" w:hAnsi="Times New Roman"/>
          <w:sz w:val="28"/>
          <w:szCs w:val="28"/>
        </w:rPr>
        <w:t xml:space="preserve"> в муниципальную программу «Защита населения и территорий от чрезвычайных ситуаций, обеспечение пожарной безопасности в Ханты-Мансийском районе на 2014 – 2019 годы» денежны</w:t>
      </w:r>
      <w:r w:rsidRPr="00C41C91">
        <w:rPr>
          <w:rFonts w:ascii="Times New Roman" w:hAnsi="Times New Roman"/>
          <w:sz w:val="28"/>
          <w:szCs w:val="28"/>
        </w:rPr>
        <w:t>х</w:t>
      </w:r>
      <w:r w:rsidR="001A2FC2" w:rsidRPr="00C41C91">
        <w:rPr>
          <w:rFonts w:ascii="Times New Roman" w:hAnsi="Times New Roman"/>
          <w:sz w:val="28"/>
          <w:szCs w:val="28"/>
        </w:rPr>
        <w:t xml:space="preserve"> средств на обустройство подъездных путей и разворотных площадок к существующим пожарным водоёмам в селе Троица</w:t>
      </w:r>
      <w:r w:rsidRPr="00C41C91">
        <w:rPr>
          <w:rFonts w:ascii="Times New Roman" w:hAnsi="Times New Roman"/>
          <w:sz w:val="28"/>
          <w:szCs w:val="28"/>
        </w:rPr>
        <w:t>»</w:t>
      </w:r>
      <w:r w:rsidR="001A2FC2" w:rsidRPr="00C41C91">
        <w:rPr>
          <w:rFonts w:ascii="Times New Roman" w:hAnsi="Times New Roman"/>
          <w:sz w:val="28"/>
          <w:szCs w:val="28"/>
        </w:rPr>
        <w:t>.</w:t>
      </w:r>
    </w:p>
    <w:p w:rsidR="00B45373" w:rsidRPr="00C41C91" w:rsidRDefault="00B4537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В муниципальную программу «Защита населения и территорий от чрезвычайных ситуаций, обеспечение пожарной безопасности в Ханты-Мансийском районе на 2014 – 2019 годы» включено мероприятие по обустройству подъездных путей и разворотных площадок к существующим пожарным водоемам в с. Троица с объемом финансирования 1 743,5 тыс. рублей (постановление администрации Ханты-Мансийского района от 31.03.2017 № 79) </w:t>
      </w:r>
    </w:p>
    <w:p w:rsidR="00B45373" w:rsidRPr="00C41C91" w:rsidRDefault="00B45373"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Работы по завершению монтажа плит разворотной площадки и подъездных путей будут завершены после доставки недостающих плит в 2018 году.</w:t>
      </w:r>
    </w:p>
    <w:p w:rsidR="001A2FC2" w:rsidRPr="00C41C91" w:rsidRDefault="00E67F8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 н</w:t>
      </w:r>
      <w:r w:rsidR="001A2FC2" w:rsidRPr="00C41C91">
        <w:rPr>
          <w:rFonts w:ascii="Times New Roman" w:hAnsi="Times New Roman"/>
          <w:sz w:val="28"/>
          <w:szCs w:val="28"/>
        </w:rPr>
        <w:t>аправ</w:t>
      </w:r>
      <w:r w:rsidRPr="00C41C91">
        <w:rPr>
          <w:rFonts w:ascii="Times New Roman" w:hAnsi="Times New Roman"/>
          <w:sz w:val="28"/>
          <w:szCs w:val="28"/>
        </w:rPr>
        <w:t>лении</w:t>
      </w:r>
      <w:r w:rsidR="001A2FC2" w:rsidRPr="00C41C91">
        <w:rPr>
          <w:rFonts w:ascii="Times New Roman" w:hAnsi="Times New Roman"/>
          <w:sz w:val="28"/>
          <w:szCs w:val="28"/>
        </w:rPr>
        <w:t xml:space="preserve"> обращени</w:t>
      </w:r>
      <w:r w:rsidRPr="00C41C91">
        <w:rPr>
          <w:rFonts w:ascii="Times New Roman" w:hAnsi="Times New Roman"/>
          <w:sz w:val="28"/>
          <w:szCs w:val="28"/>
        </w:rPr>
        <w:t>я</w:t>
      </w:r>
      <w:r w:rsidR="001A2FC2" w:rsidRPr="00C41C91">
        <w:rPr>
          <w:rFonts w:ascii="Times New Roman" w:hAnsi="Times New Roman"/>
          <w:sz w:val="28"/>
          <w:szCs w:val="28"/>
        </w:rPr>
        <w:t xml:space="preserve"> генеральному директору ООО «РН-Юганскнефтегаз» Татриеву Х.К. с предложением рассмотреть возможность создания накопителя запасов песка и щебня (песок - 500м</w:t>
      </w:r>
      <w:r w:rsidR="001A2FC2" w:rsidRPr="00C41C91">
        <w:rPr>
          <w:rFonts w:ascii="Times New Roman" w:hAnsi="Times New Roman"/>
          <w:sz w:val="28"/>
          <w:szCs w:val="28"/>
          <w:vertAlign w:val="superscript"/>
        </w:rPr>
        <w:t>3</w:t>
      </w:r>
      <w:r w:rsidR="001A2FC2" w:rsidRPr="00C41C91">
        <w:rPr>
          <w:rFonts w:ascii="Times New Roman" w:hAnsi="Times New Roman"/>
          <w:sz w:val="28"/>
          <w:szCs w:val="28"/>
        </w:rPr>
        <w:t>, щебень – 200м</w:t>
      </w:r>
      <w:r w:rsidR="001A2FC2" w:rsidRPr="00C41C91">
        <w:rPr>
          <w:rFonts w:ascii="Times New Roman" w:hAnsi="Times New Roman"/>
          <w:sz w:val="28"/>
          <w:szCs w:val="28"/>
          <w:vertAlign w:val="superscript"/>
        </w:rPr>
        <w:t>3</w:t>
      </w:r>
      <w:r w:rsidR="001A2FC2" w:rsidRPr="00C41C91">
        <w:rPr>
          <w:rFonts w:ascii="Times New Roman" w:hAnsi="Times New Roman"/>
          <w:sz w:val="28"/>
          <w:szCs w:val="28"/>
        </w:rPr>
        <w:t>) для предупреждения паводковых ситуаций в с. Зенково Ханты-Мансийского района, расположенного на территории Приобского месторождения</w:t>
      </w:r>
      <w:r w:rsidRPr="00C41C91">
        <w:rPr>
          <w:rFonts w:ascii="Times New Roman" w:hAnsi="Times New Roman"/>
          <w:sz w:val="28"/>
          <w:szCs w:val="28"/>
        </w:rPr>
        <w:t>»</w:t>
      </w:r>
      <w:r w:rsidR="001A2FC2" w:rsidRPr="00C41C91">
        <w:rPr>
          <w:rFonts w:ascii="Times New Roman" w:hAnsi="Times New Roman"/>
          <w:sz w:val="28"/>
          <w:szCs w:val="28"/>
        </w:rPr>
        <w:t>.</w:t>
      </w:r>
    </w:p>
    <w:p w:rsidR="00E67F8D" w:rsidRPr="00C41C91" w:rsidRDefault="00233657" w:rsidP="00C41C91">
      <w:pPr>
        <w:tabs>
          <w:tab w:val="left" w:pos="6975"/>
        </w:tabs>
        <w:spacing w:after="0" w:line="240" w:lineRule="auto"/>
        <w:ind w:firstLine="567"/>
        <w:jc w:val="both"/>
        <w:rPr>
          <w:rFonts w:ascii="Times New Roman" w:hAnsi="Times New Roman"/>
          <w:sz w:val="28"/>
          <w:szCs w:val="28"/>
        </w:rPr>
      </w:pPr>
      <w:r w:rsidRPr="00C41C91">
        <w:rPr>
          <w:rFonts w:ascii="Times New Roman" w:eastAsia="Times New Roman" w:hAnsi="Times New Roman"/>
          <w:sz w:val="28"/>
          <w:szCs w:val="28"/>
          <w:lang w:eastAsia="ru-RU"/>
        </w:rPr>
        <w:t>В</w:t>
      </w:r>
      <w:r w:rsidR="00E67F8D" w:rsidRPr="00C41C91">
        <w:rPr>
          <w:rFonts w:ascii="Times New Roman" w:eastAsia="Times New Roman" w:hAnsi="Times New Roman"/>
          <w:sz w:val="28"/>
          <w:szCs w:val="28"/>
          <w:lang w:eastAsia="ru-RU"/>
        </w:rPr>
        <w:t xml:space="preserve"> адрес генерального директора ООО </w:t>
      </w:r>
      <w:r w:rsidR="00E67F8D" w:rsidRPr="00C41C91">
        <w:rPr>
          <w:rFonts w:ascii="Times New Roman" w:hAnsi="Times New Roman"/>
          <w:sz w:val="28"/>
          <w:szCs w:val="28"/>
        </w:rPr>
        <w:t>«РН-Юганскнефтегаз» Татриева Х.К. направлено письмо (</w:t>
      </w:r>
      <w:r w:rsidRPr="00C41C91">
        <w:rPr>
          <w:rFonts w:ascii="Times New Roman" w:hAnsi="Times New Roman"/>
          <w:sz w:val="28"/>
          <w:szCs w:val="28"/>
        </w:rPr>
        <w:t xml:space="preserve">от 20.01.2017 </w:t>
      </w:r>
      <w:r w:rsidR="00E67F8D" w:rsidRPr="00C41C91">
        <w:rPr>
          <w:rFonts w:ascii="Times New Roman" w:hAnsi="Times New Roman"/>
          <w:sz w:val="28"/>
          <w:szCs w:val="28"/>
        </w:rPr>
        <w:t>исх. №99/17-0-0</w:t>
      </w:r>
      <w:r w:rsidRPr="00C41C91">
        <w:rPr>
          <w:rFonts w:ascii="Times New Roman" w:eastAsia="Times New Roman" w:hAnsi="Times New Roman"/>
          <w:sz w:val="28"/>
          <w:szCs w:val="28"/>
          <w:lang w:eastAsia="ru-RU"/>
        </w:rPr>
        <w:t>20)</w:t>
      </w:r>
      <w:r w:rsidR="00E67F8D" w:rsidRPr="00C41C91">
        <w:rPr>
          <w:rFonts w:ascii="Times New Roman" w:hAnsi="Times New Roman"/>
          <w:sz w:val="28"/>
          <w:szCs w:val="28"/>
        </w:rPr>
        <w:t xml:space="preserve"> о рассмотрении возможности создания (размещения) запасов песка и щебня в объеме 500 и 200 куб. м. соответственно, для предупреждения паводковых ситуаций в с. Зенково Ханты-Мансийского района, расположенного в границах Приобского месторождения.</w:t>
      </w:r>
    </w:p>
    <w:p w:rsidR="00E67F8D" w:rsidRPr="00C41C91" w:rsidRDefault="00E67F8D" w:rsidP="00C41C91">
      <w:pPr>
        <w:tabs>
          <w:tab w:val="left" w:pos="6975"/>
        </w:tabs>
        <w:spacing w:after="0" w:line="240" w:lineRule="auto"/>
        <w:ind w:firstLine="567"/>
        <w:jc w:val="both"/>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Администрацией района получен ответ ООО </w:t>
      </w:r>
      <w:r w:rsidRPr="00C41C91">
        <w:rPr>
          <w:rFonts w:ascii="Times New Roman" w:hAnsi="Times New Roman"/>
          <w:sz w:val="28"/>
          <w:szCs w:val="28"/>
        </w:rPr>
        <w:t xml:space="preserve">«РН-Юганскнефтегаз» </w:t>
      </w:r>
      <w:r w:rsidRPr="00C41C91">
        <w:rPr>
          <w:rFonts w:ascii="Times New Roman" w:eastAsia="Times New Roman" w:hAnsi="Times New Roman"/>
          <w:sz w:val="28"/>
          <w:szCs w:val="28"/>
          <w:lang w:eastAsia="ru-RU"/>
        </w:rPr>
        <w:t>(исх. №12-01-60 от 23.01.2017) о невозможности создания резервов песка и щебня в с. Зенково. Общество предлагает на реализацию мероприятий по предупреждению паводковых ситуаций использовать средства пожертвований, поступающих в муниципальное образование в рамках Соглашения о сотрудничестве между ПАО «НК «Роснефть» и Правительством Ханты-Мансийского автономного округа – Югры.</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создании рабочей группы по разработке механизмов грантовой поддержки религиозных организаций в части предоставления льгот и </w:t>
      </w:r>
      <w:r w:rsidRPr="00C41C91">
        <w:rPr>
          <w:rFonts w:ascii="Times New Roman" w:hAnsi="Times New Roman"/>
          <w:sz w:val="28"/>
          <w:szCs w:val="28"/>
        </w:rPr>
        <w:lastRenderedPageBreak/>
        <w:t>преференций по содержанию помещений религиозного назначения</w:t>
      </w:r>
      <w:r w:rsidR="009D4A96" w:rsidRPr="00C41C91">
        <w:rPr>
          <w:rFonts w:ascii="Times New Roman" w:hAnsi="Times New Roman"/>
          <w:sz w:val="28"/>
          <w:szCs w:val="28"/>
        </w:rPr>
        <w:t>, с включением</w:t>
      </w:r>
      <w:r w:rsidRPr="00C41C91">
        <w:rPr>
          <w:rFonts w:ascii="Times New Roman" w:hAnsi="Times New Roman"/>
          <w:sz w:val="28"/>
          <w:szCs w:val="28"/>
        </w:rPr>
        <w:t xml:space="preserve"> </w:t>
      </w:r>
      <w:r w:rsidR="009D4A96" w:rsidRPr="00C41C91">
        <w:rPr>
          <w:rFonts w:ascii="Times New Roman" w:hAnsi="Times New Roman"/>
          <w:sz w:val="28"/>
          <w:szCs w:val="28"/>
        </w:rPr>
        <w:t>в</w:t>
      </w:r>
      <w:r w:rsidRPr="00C41C91">
        <w:rPr>
          <w:rFonts w:ascii="Times New Roman" w:hAnsi="Times New Roman"/>
          <w:sz w:val="28"/>
          <w:szCs w:val="28"/>
        </w:rPr>
        <w:t xml:space="preserve"> состав рабочей группы </w:t>
      </w:r>
      <w:r w:rsidR="009D4A96" w:rsidRPr="00C41C91">
        <w:rPr>
          <w:rFonts w:ascii="Times New Roman" w:hAnsi="Times New Roman"/>
          <w:sz w:val="28"/>
          <w:szCs w:val="28"/>
        </w:rPr>
        <w:t>депутата Думы района</w:t>
      </w:r>
      <w:r w:rsidRPr="00C41C91">
        <w:rPr>
          <w:rFonts w:ascii="Times New Roman" w:hAnsi="Times New Roman"/>
          <w:sz w:val="28"/>
          <w:szCs w:val="28"/>
        </w:rPr>
        <w:t xml:space="preserve"> Усманова </w:t>
      </w:r>
      <w:r w:rsidR="009D4A96" w:rsidRPr="00C41C91">
        <w:rPr>
          <w:rFonts w:ascii="Times New Roman" w:hAnsi="Times New Roman"/>
          <w:sz w:val="28"/>
          <w:szCs w:val="28"/>
        </w:rPr>
        <w:t>В.Г.»</w:t>
      </w:r>
      <w:r w:rsidR="00641D14">
        <w:rPr>
          <w:rFonts w:ascii="Times New Roman" w:hAnsi="Times New Roman"/>
          <w:sz w:val="28"/>
          <w:szCs w:val="28"/>
        </w:rPr>
        <w:t>.</w:t>
      </w:r>
    </w:p>
    <w:p w:rsidR="001A2FC2" w:rsidRPr="00C41C91" w:rsidRDefault="001A2FC2" w:rsidP="00C41C91">
      <w:pPr>
        <w:spacing w:after="0" w:line="240" w:lineRule="auto"/>
        <w:ind w:firstLine="567"/>
        <w:jc w:val="both"/>
        <w:rPr>
          <w:rFonts w:ascii="Times New Roman" w:hAnsi="Times New Roman"/>
          <w:sz w:val="28"/>
          <w:szCs w:val="28"/>
        </w:rPr>
      </w:pPr>
      <w:r w:rsidRPr="00C41C91">
        <w:rPr>
          <w:rFonts w:ascii="Times New Roman" w:hAnsi="Times New Roman"/>
          <w:sz w:val="28"/>
          <w:szCs w:val="28"/>
        </w:rPr>
        <w:t>В целях исполнения поручения, определения объема денежных средств, необходимых на предоставление субсидий, предназначенных на финансовое обеспечение социальных проектов по содержанию объектов и территорий, имеющих культовое значение, в рамках бюджетных ассигнований за счет средств бюджета района, проведен мониторинг потребностей православных приходов в финансировании расходов на оплату коммунальных услуг, проведение ремонтных работ и благоустройство территории. По результатам мониторинга общая потребность в год составляет 1 760,00 тыс. рублей. Информация направлена в Думу района.</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рассмотрении </w:t>
      </w:r>
      <w:r w:rsidR="001A2FC2" w:rsidRPr="00C41C91">
        <w:rPr>
          <w:rFonts w:ascii="Times New Roman" w:hAnsi="Times New Roman"/>
          <w:sz w:val="28"/>
          <w:szCs w:val="28"/>
        </w:rPr>
        <w:t>возможност</w:t>
      </w:r>
      <w:r w:rsidRPr="00C41C91">
        <w:rPr>
          <w:rFonts w:ascii="Times New Roman" w:hAnsi="Times New Roman"/>
          <w:sz w:val="28"/>
          <w:szCs w:val="28"/>
        </w:rPr>
        <w:t>и</w:t>
      </w:r>
      <w:r w:rsidR="001A2FC2" w:rsidRPr="00C41C91">
        <w:rPr>
          <w:rFonts w:ascii="Times New Roman" w:hAnsi="Times New Roman"/>
          <w:sz w:val="28"/>
          <w:szCs w:val="28"/>
        </w:rPr>
        <w:t xml:space="preserve"> создания рабочей группы для комиссионного обследования объектов коммунальной инфраструктуры в июне 2017 года:</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крышки канализационных люков в поселке Горноправдинск;</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8-ми квартирный жилой дом по адресу п. Бобровский, ул. Центральная, д.15;</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жилой дом по адресу п</w:t>
      </w:r>
      <w:r w:rsidR="006F10BB" w:rsidRPr="00C41C91">
        <w:rPr>
          <w:rFonts w:ascii="Times New Roman" w:hAnsi="Times New Roman"/>
          <w:sz w:val="28"/>
          <w:szCs w:val="28"/>
        </w:rPr>
        <w:t>. Выкатной, пер. Торговый, д. 9».</w:t>
      </w:r>
    </w:p>
    <w:p w:rsidR="008942BD" w:rsidRPr="00C41C91" w:rsidRDefault="008942B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В рамках исполнения данного поручения п</w:t>
      </w:r>
      <w:r w:rsidR="00D96C18" w:rsidRPr="00C41C91">
        <w:rPr>
          <w:rFonts w:ascii="Times New Roman" w:hAnsi="Times New Roman"/>
          <w:sz w:val="28"/>
          <w:szCs w:val="28"/>
        </w:rPr>
        <w:t>ри комиссионном обследовании</w:t>
      </w:r>
      <w:r w:rsidRPr="00C41C91">
        <w:rPr>
          <w:rFonts w:ascii="Times New Roman" w:hAnsi="Times New Roman"/>
          <w:sz w:val="28"/>
          <w:szCs w:val="28"/>
        </w:rPr>
        <w:t>:</w:t>
      </w:r>
    </w:p>
    <w:p w:rsidR="00D96C18" w:rsidRPr="00C41C91" w:rsidRDefault="00D96C18"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 смотровых колодцев сетей водоснабжения п. Горноправдинск, было установлено, что отдельные бетонные плиты оголовков колодцев сдвинуты, на отдельных люках колодцев отсутствуют крышки. Ремонт колодцев МП «ЖЭК-3» был выполнен в полном объеме</w:t>
      </w:r>
      <w:r w:rsidR="008942BD" w:rsidRPr="00C41C91">
        <w:rPr>
          <w:rFonts w:ascii="Times New Roman" w:hAnsi="Times New Roman"/>
          <w:sz w:val="28"/>
          <w:szCs w:val="28"/>
        </w:rPr>
        <w:t>;</w:t>
      </w:r>
    </w:p>
    <w:p w:rsidR="008942BD" w:rsidRPr="00C41C91" w:rsidRDefault="008942B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жилого дома по адресу п. Выкатной, пер. Торговый, д. 9 выявлены строительные недостатки, в адрес застройщика ООО «Сибстроймонтаж» направлено обращение с приложением акта обследования для принятия мер по устранению выявленных строительных недостатков в рамках гарантийных обязательств. В настоящее время готовятся документы о ведении претензионной работы с застройщиком в судебном порядке;</w:t>
      </w:r>
    </w:p>
    <w:p w:rsidR="008942BD" w:rsidRPr="00C41C91" w:rsidRDefault="008942B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дома № 15 по ул. Центральная в п. Бобровский выявлены строительные недостатки, в связи с тем, что в доме имеются помещения, находящиеся в муниципальной собственности администрации сельского поселения Горноправдинск, в адрес главы сельского поселения Горноправдинск направлено обращение с актом комиссионного обследования для ведения претензионной работы с застройщиком дома ООО «Дельта» по устранению строительных недостатков в рамках гарантийных обязательств.</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w:t>
      </w:r>
      <w:r w:rsidR="001A2FC2" w:rsidRPr="00C41C91">
        <w:rPr>
          <w:rFonts w:ascii="Times New Roman" w:hAnsi="Times New Roman"/>
          <w:sz w:val="28"/>
          <w:szCs w:val="28"/>
        </w:rPr>
        <w:t>рассмотре</w:t>
      </w:r>
      <w:r w:rsidRPr="00C41C91">
        <w:rPr>
          <w:rFonts w:ascii="Times New Roman" w:hAnsi="Times New Roman"/>
          <w:sz w:val="28"/>
          <w:szCs w:val="28"/>
        </w:rPr>
        <w:t>нии</w:t>
      </w:r>
      <w:r w:rsidR="001A2FC2" w:rsidRPr="00C41C91">
        <w:rPr>
          <w:rFonts w:ascii="Times New Roman" w:hAnsi="Times New Roman"/>
          <w:sz w:val="28"/>
          <w:szCs w:val="28"/>
        </w:rPr>
        <w:t xml:space="preserve"> возможност</w:t>
      </w:r>
      <w:r w:rsidR="00641D14">
        <w:rPr>
          <w:rFonts w:ascii="Times New Roman" w:hAnsi="Times New Roman"/>
          <w:sz w:val="28"/>
          <w:szCs w:val="28"/>
        </w:rPr>
        <w:t>и</w:t>
      </w:r>
      <w:r w:rsidR="001A2FC2" w:rsidRPr="00C41C91">
        <w:rPr>
          <w:rFonts w:ascii="Times New Roman" w:hAnsi="Times New Roman"/>
          <w:sz w:val="28"/>
          <w:szCs w:val="28"/>
        </w:rPr>
        <w:t xml:space="preserve"> разработки порядка привлечения депутатов Думы Ханты-Мансийского района шестого созыва для общественного и независимого контроля за строительством, вводом в эксплуатацию муниципальных объектов</w:t>
      </w:r>
      <w:r w:rsidRPr="00C41C91">
        <w:rPr>
          <w:rFonts w:ascii="Times New Roman" w:hAnsi="Times New Roman"/>
          <w:sz w:val="28"/>
          <w:szCs w:val="28"/>
        </w:rPr>
        <w:t>»</w:t>
      </w:r>
      <w:r w:rsidR="001A2FC2" w:rsidRPr="00C41C91">
        <w:rPr>
          <w:rFonts w:ascii="Times New Roman" w:hAnsi="Times New Roman"/>
          <w:sz w:val="28"/>
          <w:szCs w:val="28"/>
        </w:rPr>
        <w:t>.</w:t>
      </w:r>
    </w:p>
    <w:p w:rsidR="003870AF" w:rsidRPr="00C41C91" w:rsidRDefault="003870A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lastRenderedPageBreak/>
        <w:t>Администрацией района указанный вопрос рассмотрен, по итогам принято решение: в целях общественного и независимого контроля за строительством, вводом в эксплуатацию муниципальных объектов аппарат Думы будет заблаговременно уведомляться о мероприятиях по контролю, проводимых органами администрации района на стадии ввода объектов в эксплуатацию, для привлечения депутатов Думы Ханты-Мансийского района в работе комиссии (письмо №исх.-2084/17 от 13.06.2017).</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w:t>
      </w:r>
      <w:r w:rsidR="001A2FC2" w:rsidRPr="00C41C91">
        <w:rPr>
          <w:rFonts w:ascii="Times New Roman" w:hAnsi="Times New Roman"/>
          <w:sz w:val="28"/>
          <w:szCs w:val="28"/>
        </w:rPr>
        <w:t xml:space="preserve"> предостав</w:t>
      </w:r>
      <w:r w:rsidRPr="00C41C91">
        <w:rPr>
          <w:rFonts w:ascii="Times New Roman" w:hAnsi="Times New Roman"/>
          <w:sz w:val="28"/>
          <w:szCs w:val="28"/>
        </w:rPr>
        <w:t>лении</w:t>
      </w:r>
      <w:r w:rsidR="001A2FC2" w:rsidRPr="00C41C91">
        <w:rPr>
          <w:rFonts w:ascii="Times New Roman" w:hAnsi="Times New Roman"/>
          <w:sz w:val="28"/>
          <w:szCs w:val="28"/>
        </w:rPr>
        <w:t xml:space="preserve"> информаци</w:t>
      </w:r>
      <w:r w:rsidRPr="00C41C91">
        <w:rPr>
          <w:rFonts w:ascii="Times New Roman" w:hAnsi="Times New Roman"/>
          <w:sz w:val="28"/>
          <w:szCs w:val="28"/>
        </w:rPr>
        <w:t>и</w:t>
      </w:r>
      <w:r w:rsidR="001A2FC2" w:rsidRPr="00C41C91">
        <w:rPr>
          <w:rFonts w:ascii="Times New Roman" w:hAnsi="Times New Roman"/>
          <w:sz w:val="28"/>
          <w:szCs w:val="28"/>
        </w:rPr>
        <w:t xml:space="preserve"> о сумме денежных средств, полученных в бюджет Ханты-Мансийского района в рамках претензионно-исковой работы, проведенной департаментом архитектуры, строительства и ЖКХ в отношении недобросовестных подрядчиков</w:t>
      </w:r>
      <w:r w:rsidRPr="00C41C91">
        <w:rPr>
          <w:rFonts w:ascii="Times New Roman" w:hAnsi="Times New Roman"/>
          <w:sz w:val="28"/>
          <w:szCs w:val="28"/>
        </w:rPr>
        <w:t>»</w:t>
      </w:r>
      <w:r w:rsidR="001A2FC2" w:rsidRPr="00C41C91">
        <w:rPr>
          <w:rFonts w:ascii="Times New Roman" w:hAnsi="Times New Roman"/>
          <w:sz w:val="28"/>
          <w:szCs w:val="28"/>
        </w:rPr>
        <w:t xml:space="preserve">. </w:t>
      </w:r>
    </w:p>
    <w:p w:rsidR="003870AF" w:rsidRPr="00C41C91" w:rsidRDefault="003870AF"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Сумма денежных средств, полученных в бюджет Ханты-Мансийского района в рамках претензионно-исковой работы в отношении недобросовестных подрядчиков, за 2016 год составила 1 915 305,54 рублей (письмо №исх.-2084/17 от 13.06.2017).</w:t>
      </w:r>
    </w:p>
    <w:p w:rsidR="001A2FC2" w:rsidRPr="00C41C91" w:rsidRDefault="009D4A9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w:t>
      </w:r>
      <w:r w:rsidR="001A2FC2" w:rsidRPr="00C41C91">
        <w:rPr>
          <w:rFonts w:ascii="Times New Roman" w:hAnsi="Times New Roman"/>
          <w:sz w:val="28"/>
          <w:szCs w:val="28"/>
        </w:rPr>
        <w:t xml:space="preserve"> рассмотре</w:t>
      </w:r>
      <w:r w:rsidRPr="00C41C91">
        <w:rPr>
          <w:rFonts w:ascii="Times New Roman" w:hAnsi="Times New Roman"/>
          <w:sz w:val="28"/>
          <w:szCs w:val="28"/>
        </w:rPr>
        <w:t>нии</w:t>
      </w:r>
      <w:r w:rsidR="001A2FC2" w:rsidRPr="00C41C91">
        <w:rPr>
          <w:rFonts w:ascii="Times New Roman" w:hAnsi="Times New Roman"/>
          <w:sz w:val="28"/>
          <w:szCs w:val="28"/>
        </w:rPr>
        <w:t xml:space="preserve"> возможност</w:t>
      </w:r>
      <w:r w:rsidRPr="00C41C91">
        <w:rPr>
          <w:rFonts w:ascii="Times New Roman" w:hAnsi="Times New Roman"/>
          <w:sz w:val="28"/>
          <w:szCs w:val="28"/>
        </w:rPr>
        <w:t>и</w:t>
      </w:r>
      <w:r w:rsidR="001A2FC2" w:rsidRPr="00C41C91">
        <w:rPr>
          <w:rFonts w:ascii="Times New Roman" w:hAnsi="Times New Roman"/>
          <w:sz w:val="28"/>
          <w:szCs w:val="28"/>
        </w:rPr>
        <w:t xml:space="preserve"> создания рабочей группы по консолидации исторической информации о Ханты-Мансийском районе с целью сохранения культурно-ист</w:t>
      </w:r>
      <w:r w:rsidRPr="00C41C91">
        <w:rPr>
          <w:rFonts w:ascii="Times New Roman" w:hAnsi="Times New Roman"/>
          <w:sz w:val="28"/>
          <w:szCs w:val="28"/>
        </w:rPr>
        <w:t>орического и духовного наследия с включением</w:t>
      </w:r>
      <w:r w:rsidR="001A2FC2" w:rsidRPr="00C41C91">
        <w:rPr>
          <w:rFonts w:ascii="Times New Roman" w:hAnsi="Times New Roman"/>
          <w:sz w:val="28"/>
          <w:szCs w:val="28"/>
        </w:rPr>
        <w:t xml:space="preserve"> в рабочую группу сотрудников библиотечной системы, Комитета по культуре, спорту и социальной политике, Комитета по образованию администрации района и депутатов Думы Ханты-Мансийского района шестого созыва:</w:t>
      </w:r>
      <w:r w:rsidRPr="00C41C91">
        <w:rPr>
          <w:rFonts w:ascii="Times New Roman" w:hAnsi="Times New Roman"/>
          <w:sz w:val="28"/>
          <w:szCs w:val="28"/>
        </w:rPr>
        <w:t xml:space="preserve"> </w:t>
      </w:r>
      <w:r w:rsidR="001A2FC2" w:rsidRPr="00C41C91">
        <w:rPr>
          <w:rFonts w:ascii="Times New Roman" w:hAnsi="Times New Roman"/>
          <w:sz w:val="28"/>
          <w:szCs w:val="28"/>
        </w:rPr>
        <w:t>Беляков</w:t>
      </w:r>
      <w:r w:rsidRPr="00C41C91">
        <w:rPr>
          <w:rFonts w:ascii="Times New Roman" w:hAnsi="Times New Roman"/>
          <w:sz w:val="28"/>
          <w:szCs w:val="28"/>
        </w:rPr>
        <w:t>а Я.А., Маннинен А.В., Богордаева Р.В., Шапариной С.В., Верхошаповой Е.В., Родионова Е.В</w:t>
      </w:r>
      <w:r w:rsidR="006F10BB" w:rsidRPr="00C41C91">
        <w:rPr>
          <w:rFonts w:ascii="Times New Roman" w:hAnsi="Times New Roman"/>
          <w:sz w:val="28"/>
          <w:szCs w:val="28"/>
        </w:rPr>
        <w:t>»</w:t>
      </w:r>
      <w:r w:rsidRPr="00C41C91">
        <w:rPr>
          <w:rFonts w:ascii="Times New Roman" w:hAnsi="Times New Roman"/>
          <w:sz w:val="28"/>
          <w:szCs w:val="28"/>
        </w:rPr>
        <w:t>.</w:t>
      </w:r>
    </w:p>
    <w:p w:rsidR="009D4A96" w:rsidRPr="00C41C91" w:rsidRDefault="009D4A96" w:rsidP="00C41C91">
      <w:pPr>
        <w:spacing w:after="0" w:line="240" w:lineRule="auto"/>
        <w:ind w:firstLine="709"/>
        <w:jc w:val="both"/>
        <w:rPr>
          <w:rFonts w:ascii="Times New Roman" w:hAnsi="Times New Roman"/>
          <w:color w:val="000000"/>
          <w:sz w:val="28"/>
          <w:szCs w:val="28"/>
        </w:rPr>
      </w:pPr>
      <w:r w:rsidRPr="00C41C91">
        <w:rPr>
          <w:rFonts w:ascii="Times New Roman" w:hAnsi="Times New Roman"/>
          <w:sz w:val="28"/>
          <w:szCs w:val="28"/>
        </w:rPr>
        <w:t>В целях исполнения поручения с</w:t>
      </w:r>
      <w:r w:rsidRPr="00C41C91">
        <w:rPr>
          <w:rFonts w:ascii="Times New Roman" w:hAnsi="Times New Roman"/>
          <w:color w:val="000000"/>
          <w:sz w:val="28"/>
          <w:szCs w:val="28"/>
        </w:rPr>
        <w:t xml:space="preserve">оздана рабочая группа по консолидации исторической информации о Ханты-Мансийском районе с целью сохранения культурно-исторического и духовного наследия. Установочное заседание рабочей группы состоялось 28 ноября 2017 года. </w:t>
      </w:r>
    </w:p>
    <w:p w:rsidR="009D4A96" w:rsidRPr="00C41C91" w:rsidRDefault="009D4A96" w:rsidP="00C41C91">
      <w:pPr>
        <w:spacing w:after="0" w:line="240" w:lineRule="auto"/>
        <w:ind w:firstLine="709"/>
        <w:jc w:val="both"/>
        <w:rPr>
          <w:rFonts w:ascii="Times New Roman" w:hAnsi="Times New Roman"/>
          <w:color w:val="000000"/>
          <w:sz w:val="28"/>
          <w:szCs w:val="28"/>
        </w:rPr>
      </w:pPr>
      <w:r w:rsidRPr="00C41C91">
        <w:rPr>
          <w:rFonts w:ascii="Times New Roman" w:hAnsi="Times New Roman"/>
          <w:color w:val="000000"/>
          <w:sz w:val="28"/>
          <w:szCs w:val="28"/>
        </w:rPr>
        <w:t xml:space="preserve">По итогам заседания для реализации </w:t>
      </w:r>
      <w:r w:rsidRPr="00C41C91">
        <w:rPr>
          <w:rFonts w:ascii="Times New Roman" w:hAnsi="Times New Roman"/>
          <w:color w:val="000000"/>
          <w:sz w:val="28"/>
          <w:szCs w:val="28"/>
          <w:lang w:val="en-US"/>
        </w:rPr>
        <w:t>I</w:t>
      </w:r>
      <w:r w:rsidRPr="00C41C91">
        <w:rPr>
          <w:rFonts w:ascii="Times New Roman" w:hAnsi="Times New Roman"/>
          <w:color w:val="000000"/>
          <w:sz w:val="28"/>
          <w:szCs w:val="28"/>
        </w:rPr>
        <w:t xml:space="preserve"> этапа работы по консолидации исторической информации о муниципальном образовании рабочей группой приняты решения:</w:t>
      </w:r>
    </w:p>
    <w:p w:rsidR="009D4A96" w:rsidRPr="00C41C91" w:rsidRDefault="009D4A96" w:rsidP="00C41C91">
      <w:pPr>
        <w:spacing w:after="0" w:line="240" w:lineRule="auto"/>
        <w:ind w:firstLine="709"/>
        <w:jc w:val="both"/>
        <w:rPr>
          <w:rFonts w:ascii="Times New Roman" w:hAnsi="Times New Roman"/>
          <w:color w:val="000000"/>
          <w:sz w:val="28"/>
          <w:szCs w:val="28"/>
        </w:rPr>
      </w:pPr>
      <w:r w:rsidRPr="00C41C91">
        <w:rPr>
          <w:rFonts w:ascii="Times New Roman" w:hAnsi="Times New Roman"/>
          <w:color w:val="000000"/>
          <w:sz w:val="28"/>
          <w:szCs w:val="28"/>
        </w:rPr>
        <w:t>рекомендовать главе Ханты-Мансийского района рассмотреть возможность введения с 1 января 201</w:t>
      </w:r>
      <w:r w:rsidR="006F10BB" w:rsidRPr="00C41C91">
        <w:rPr>
          <w:rFonts w:ascii="Times New Roman" w:hAnsi="Times New Roman"/>
          <w:color w:val="000000"/>
          <w:sz w:val="28"/>
          <w:szCs w:val="28"/>
        </w:rPr>
        <w:t>8</w:t>
      </w:r>
      <w:r w:rsidRPr="00C41C91">
        <w:rPr>
          <w:rFonts w:ascii="Times New Roman" w:hAnsi="Times New Roman"/>
          <w:color w:val="000000"/>
          <w:sz w:val="28"/>
          <w:szCs w:val="28"/>
        </w:rPr>
        <w:t xml:space="preserve"> года штатной единицы научного сотрудника (краеведа) в МКУ ХМР «Централизованная библиотечная система» для всестороннего изучения и консолидации исторической информации о Ханты-Мансийском районе;</w:t>
      </w:r>
    </w:p>
    <w:p w:rsidR="009D4A96" w:rsidRPr="00C41C91" w:rsidRDefault="009D4A96" w:rsidP="00C41C91">
      <w:pPr>
        <w:spacing w:after="0" w:line="240" w:lineRule="auto"/>
        <w:ind w:firstLine="709"/>
        <w:jc w:val="both"/>
        <w:rPr>
          <w:rFonts w:ascii="Times New Roman" w:hAnsi="Times New Roman"/>
          <w:color w:val="000000"/>
          <w:sz w:val="28"/>
          <w:szCs w:val="28"/>
        </w:rPr>
      </w:pPr>
      <w:r w:rsidRPr="00C41C91">
        <w:rPr>
          <w:rFonts w:ascii="Times New Roman" w:hAnsi="Times New Roman"/>
          <w:color w:val="000000"/>
          <w:sz w:val="28"/>
          <w:szCs w:val="28"/>
        </w:rPr>
        <w:t>рекомендовать МКУ ХМР «Централизованная библиотечная система» предусмотреть в бюджете учреждения на 2018 год средства на взнос для получения информации их архивов, а также командировочных расходов для посещения Тобольского и Тюменских архивов.</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w:t>
      </w:r>
      <w:r w:rsidR="001A2FC2" w:rsidRPr="00C41C91">
        <w:rPr>
          <w:rFonts w:ascii="Times New Roman" w:hAnsi="Times New Roman"/>
          <w:sz w:val="28"/>
          <w:szCs w:val="28"/>
        </w:rPr>
        <w:t xml:space="preserve"> внес</w:t>
      </w:r>
      <w:r w:rsidRPr="00C41C91">
        <w:rPr>
          <w:rFonts w:ascii="Times New Roman" w:hAnsi="Times New Roman"/>
          <w:sz w:val="28"/>
          <w:szCs w:val="28"/>
        </w:rPr>
        <w:t>ении</w:t>
      </w:r>
      <w:r w:rsidR="001A2FC2" w:rsidRPr="00C41C91">
        <w:rPr>
          <w:rFonts w:ascii="Times New Roman" w:hAnsi="Times New Roman"/>
          <w:sz w:val="28"/>
          <w:szCs w:val="28"/>
        </w:rPr>
        <w:t xml:space="preserve"> на очередное заседание Думы Ханты-Мансийского района проект</w:t>
      </w:r>
      <w:r w:rsidRPr="00C41C91">
        <w:rPr>
          <w:rFonts w:ascii="Times New Roman" w:hAnsi="Times New Roman"/>
          <w:sz w:val="28"/>
          <w:szCs w:val="28"/>
        </w:rPr>
        <w:t>а</w:t>
      </w:r>
      <w:r w:rsidR="001A2FC2" w:rsidRPr="00C41C91">
        <w:rPr>
          <w:rFonts w:ascii="Times New Roman" w:hAnsi="Times New Roman"/>
          <w:sz w:val="28"/>
          <w:szCs w:val="28"/>
        </w:rPr>
        <w:t xml:space="preserve"> решения Думы Ханты-Мансийского района «Положение о дополнительных мерах социальной поддержки работников образовательных организаций Ханты-Мансийского района», определяющее субъект, сроки и порядок выплаты дополнительных мер социальной </w:t>
      </w:r>
      <w:r w:rsidR="001A2FC2" w:rsidRPr="00C41C91">
        <w:rPr>
          <w:rFonts w:ascii="Times New Roman" w:hAnsi="Times New Roman"/>
          <w:sz w:val="28"/>
          <w:szCs w:val="28"/>
        </w:rPr>
        <w:lastRenderedPageBreak/>
        <w:t>поддержки в виде единовременного денежного вознаграждения. Привлечь к работе Шрайнера В.В. и Овчинникова Г.К.</w:t>
      </w:r>
      <w:r w:rsidRPr="00C41C91">
        <w:rPr>
          <w:rFonts w:ascii="Times New Roman" w:hAnsi="Times New Roman"/>
          <w:sz w:val="28"/>
          <w:szCs w:val="28"/>
        </w:rPr>
        <w:t>»</w:t>
      </w:r>
      <w:r w:rsidR="008942BD" w:rsidRPr="00C41C91">
        <w:rPr>
          <w:rFonts w:ascii="Times New Roman" w:hAnsi="Times New Roman"/>
          <w:sz w:val="28"/>
          <w:szCs w:val="28"/>
        </w:rPr>
        <w:t>.</w:t>
      </w:r>
    </w:p>
    <w:p w:rsidR="008942BD" w:rsidRPr="00C41C91" w:rsidRDefault="008942BD"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Проект решения Думы района «Положение о дополнительных мерах социальной поддержки работников образовательных организаций Ханты-Мансийского района», определяющее субъект, сроки и порядок выплаты дополнительных мер социальной поддержки в виде единовременного денежного вознаграждения был рассмотрен и отклонен депутатами Думы района 15.09.2017.</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«О подготовке информации к очередному заседанию Думы:</w:t>
      </w:r>
    </w:p>
    <w:p w:rsidR="001A2FC2"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анализ</w:t>
      </w:r>
      <w:r w:rsidR="006F10BB" w:rsidRPr="00C41C91">
        <w:rPr>
          <w:rFonts w:ascii="Times New Roman" w:hAnsi="Times New Roman"/>
          <w:sz w:val="28"/>
          <w:szCs w:val="28"/>
        </w:rPr>
        <w:t>а</w:t>
      </w:r>
      <w:r w:rsidRPr="00C41C91">
        <w:rPr>
          <w:rFonts w:ascii="Times New Roman" w:hAnsi="Times New Roman"/>
          <w:sz w:val="28"/>
          <w:szCs w:val="28"/>
        </w:rPr>
        <w:t xml:space="preserve"> существующих канализационно-очистных сооружений на территории Ханты-Мансийского района с указанием населенного пункта, процента износа, сумм планируемых расходов и сроков проведения реконструкции и ремонта;</w:t>
      </w:r>
    </w:p>
    <w:p w:rsidR="006F10BB" w:rsidRPr="00C41C91" w:rsidRDefault="001A2FC2"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расчет</w:t>
      </w:r>
      <w:r w:rsidR="006F10BB" w:rsidRPr="00C41C91">
        <w:rPr>
          <w:rFonts w:ascii="Times New Roman" w:hAnsi="Times New Roman"/>
          <w:sz w:val="28"/>
          <w:szCs w:val="28"/>
        </w:rPr>
        <w:t>а</w:t>
      </w:r>
      <w:r w:rsidRPr="00C41C91">
        <w:rPr>
          <w:rFonts w:ascii="Times New Roman" w:hAnsi="Times New Roman"/>
          <w:sz w:val="28"/>
          <w:szCs w:val="28"/>
        </w:rPr>
        <w:t xml:space="preserve"> потребности денежных средств на поэтапное строительство новых канализационно-очистных сооружений с учетом перспективного развития Ханты-Мансийского района</w:t>
      </w:r>
      <w:r w:rsidR="006F10BB" w:rsidRPr="00C41C91">
        <w:rPr>
          <w:rFonts w:ascii="Times New Roman" w:hAnsi="Times New Roman"/>
          <w:sz w:val="28"/>
          <w:szCs w:val="28"/>
        </w:rPr>
        <w:t>»</w:t>
      </w:r>
      <w:r w:rsidRPr="00C41C91">
        <w:rPr>
          <w:rFonts w:ascii="Times New Roman" w:hAnsi="Times New Roman"/>
          <w:sz w:val="28"/>
          <w:szCs w:val="28"/>
        </w:rPr>
        <w:t>.</w:t>
      </w:r>
    </w:p>
    <w:p w:rsidR="003870AF" w:rsidRPr="00C41C91" w:rsidRDefault="003870AF" w:rsidP="00C41C91">
      <w:pPr>
        <w:spacing w:after="0" w:line="240" w:lineRule="auto"/>
        <w:ind w:firstLine="709"/>
        <w:jc w:val="both"/>
        <w:rPr>
          <w:sz w:val="28"/>
          <w:szCs w:val="28"/>
        </w:rPr>
      </w:pPr>
      <w:r w:rsidRPr="00C41C91">
        <w:rPr>
          <w:rFonts w:ascii="Times New Roman" w:hAnsi="Times New Roman"/>
          <w:sz w:val="28"/>
          <w:szCs w:val="28"/>
        </w:rPr>
        <w:t>В целях реализации мероприятий, направленных на организацию утилизации жидких бытовых отходов на территории Ханты-Мансийского района распоряжением администрации Ханты-Мансийского района от 26.03.2014 № 395-р был утвержден план мероприятий («дорожная карта») по реализации системы мер, направленных на организацию утилизации жидких бытовых отходов на территории Ханты-Мансийского района».</w:t>
      </w:r>
    </w:p>
    <w:p w:rsidR="003870AF" w:rsidRPr="00C41C91" w:rsidRDefault="003870AF" w:rsidP="00C41C91">
      <w:pPr>
        <w:spacing w:after="0" w:line="240" w:lineRule="auto"/>
        <w:ind w:firstLine="709"/>
        <w:jc w:val="both"/>
      </w:pPr>
      <w:r w:rsidRPr="00C41C91">
        <w:rPr>
          <w:rFonts w:ascii="Times New Roman" w:hAnsi="Times New Roman"/>
          <w:sz w:val="28"/>
          <w:szCs w:val="28"/>
        </w:rPr>
        <w:t>Администрацией района подготовлена и направлена в адрес председателя Думы района детальная информация о существующих КОС, проведенных и планируемых мероприятиях по обеспечению их бесперебойного функционирования, а так же планы по проектированию и новому строительству указанных сооружений (письмо№исх.-3533/17 от 30.11.2017).</w:t>
      </w:r>
    </w:p>
    <w:p w:rsidR="001A2FC2" w:rsidRPr="00C41C91" w:rsidRDefault="006F10BB"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«О </w:t>
      </w:r>
      <w:r w:rsidR="001A2FC2" w:rsidRPr="00C41C91">
        <w:rPr>
          <w:rFonts w:ascii="Times New Roman" w:hAnsi="Times New Roman"/>
          <w:sz w:val="28"/>
          <w:szCs w:val="28"/>
        </w:rPr>
        <w:t>предостав</w:t>
      </w:r>
      <w:r w:rsidRPr="00C41C91">
        <w:rPr>
          <w:rFonts w:ascii="Times New Roman" w:hAnsi="Times New Roman"/>
          <w:sz w:val="28"/>
          <w:szCs w:val="28"/>
        </w:rPr>
        <w:t>лении</w:t>
      </w:r>
      <w:r w:rsidR="001A2FC2" w:rsidRPr="00C41C91">
        <w:rPr>
          <w:rFonts w:ascii="Times New Roman" w:hAnsi="Times New Roman"/>
          <w:sz w:val="28"/>
          <w:szCs w:val="28"/>
        </w:rPr>
        <w:t xml:space="preserve"> анализ</w:t>
      </w:r>
      <w:r w:rsidRPr="00C41C91">
        <w:rPr>
          <w:rFonts w:ascii="Times New Roman" w:hAnsi="Times New Roman"/>
          <w:sz w:val="28"/>
          <w:szCs w:val="28"/>
        </w:rPr>
        <w:t>а</w:t>
      </w:r>
      <w:r w:rsidR="001A2FC2" w:rsidRPr="00C41C91">
        <w:rPr>
          <w:rFonts w:ascii="Times New Roman" w:hAnsi="Times New Roman"/>
          <w:sz w:val="28"/>
          <w:szCs w:val="28"/>
        </w:rPr>
        <w:t xml:space="preserve"> закупок, проведенных уполномоченным органом, структурными подразделениями и подведомственными учреждениями администрации Ханты-Мансийского района в соответствии с Федеральным законом от 22.03.2013 №44-ФЗ «О контрактной системе в сфере закупок товаров, работ, услуг для обеспечения государственных и муниципальных нужд» за период с 01.01.2016 по 01.12.2017</w:t>
      </w:r>
      <w:r w:rsidRPr="00C41C91">
        <w:rPr>
          <w:rFonts w:ascii="Times New Roman" w:hAnsi="Times New Roman"/>
          <w:sz w:val="28"/>
          <w:szCs w:val="28"/>
        </w:rPr>
        <w:t>».</w:t>
      </w:r>
    </w:p>
    <w:p w:rsidR="003870AF" w:rsidRPr="00C41C91" w:rsidRDefault="003870AF" w:rsidP="00C41C91">
      <w:pPr>
        <w:spacing w:after="0" w:line="240" w:lineRule="auto"/>
        <w:ind w:firstLine="709"/>
        <w:jc w:val="both"/>
        <w:rPr>
          <w:rFonts w:ascii="Times New Roman" w:eastAsia="Times New Roman" w:hAnsi="Times New Roman"/>
          <w:bCs/>
          <w:sz w:val="28"/>
          <w:szCs w:val="28"/>
          <w:lang w:eastAsia="ru-RU"/>
        </w:rPr>
      </w:pPr>
      <w:r w:rsidRPr="00C41C91">
        <w:rPr>
          <w:rFonts w:ascii="Times New Roman" w:hAnsi="Times New Roman"/>
          <w:kern w:val="28"/>
          <w:sz w:val="28"/>
          <w:szCs w:val="28"/>
        </w:rPr>
        <w:t xml:space="preserve">Информация об </w:t>
      </w:r>
      <w:r w:rsidRPr="00C41C91">
        <w:rPr>
          <w:rFonts w:ascii="Times New Roman" w:hAnsi="Times New Roman"/>
          <w:sz w:val="28"/>
          <w:szCs w:val="28"/>
        </w:rPr>
        <w:t xml:space="preserve">анализе закупок, проведенных уполномоченным органом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2016 год и 11 месяцев 2017 года направлена в адрес Думы Ханты-Мансийского (№ исх-2105/17 от 17.11.2017;  № исх- 2267/17 </w:t>
      </w:r>
      <w:r w:rsidRPr="00C41C91">
        <w:rPr>
          <w:rFonts w:ascii="Times New Roman" w:hAnsi="Times New Roman"/>
          <w:bCs/>
          <w:sz w:val="28"/>
          <w:szCs w:val="28"/>
        </w:rPr>
        <w:t xml:space="preserve"> </w:t>
      </w:r>
      <w:r w:rsidRPr="00C41C91">
        <w:rPr>
          <w:rFonts w:ascii="Times New Roman" w:hAnsi="Times New Roman"/>
          <w:sz w:val="28"/>
          <w:szCs w:val="28"/>
        </w:rPr>
        <w:t xml:space="preserve">от 07.12.2017). </w:t>
      </w:r>
    </w:p>
    <w:p w:rsidR="001A2FC2" w:rsidRPr="00C41C91" w:rsidRDefault="001A2FC2" w:rsidP="00C41C91">
      <w:pPr>
        <w:spacing w:after="0" w:line="240" w:lineRule="auto"/>
        <w:ind w:firstLine="709"/>
        <w:jc w:val="both"/>
        <w:rPr>
          <w:rFonts w:ascii="Times New Roman" w:hAnsi="Times New Roman"/>
          <w:color w:val="FF0000"/>
          <w:sz w:val="28"/>
          <w:szCs w:val="28"/>
        </w:rPr>
      </w:pPr>
    </w:p>
    <w:p w:rsidR="0010299A" w:rsidRPr="00C41C91" w:rsidRDefault="00572C46" w:rsidP="00C41C91">
      <w:pPr>
        <w:spacing w:after="0" w:line="240" w:lineRule="auto"/>
        <w:ind w:firstLine="709"/>
        <w:jc w:val="center"/>
        <w:rPr>
          <w:rFonts w:ascii="Times New Roman" w:eastAsia="SimSun" w:hAnsi="Times New Roman"/>
          <w:bCs/>
          <w:color w:val="FF0000"/>
          <w:sz w:val="28"/>
          <w:szCs w:val="28"/>
          <w:lang w:eastAsia="ru-RU"/>
        </w:rPr>
      </w:pPr>
      <w:r w:rsidRPr="00C41C91">
        <w:rPr>
          <w:rFonts w:ascii="Times New Roman" w:hAnsi="Times New Roman"/>
          <w:sz w:val="28"/>
          <w:szCs w:val="28"/>
        </w:rPr>
        <w:t xml:space="preserve">РАЗДЕЛ </w:t>
      </w:r>
      <w:r w:rsidR="002B3B3C" w:rsidRPr="00C41C91">
        <w:rPr>
          <w:rFonts w:ascii="Times New Roman" w:hAnsi="Times New Roman"/>
          <w:sz w:val="28"/>
          <w:szCs w:val="28"/>
          <w:lang w:val="en-US"/>
        </w:rPr>
        <w:t>III</w:t>
      </w:r>
      <w:r w:rsidRPr="00C41C91">
        <w:rPr>
          <w:rFonts w:ascii="Times New Roman" w:hAnsi="Times New Roman"/>
          <w:sz w:val="28"/>
          <w:szCs w:val="28"/>
        </w:rPr>
        <w:t xml:space="preserve">. </w:t>
      </w:r>
      <w:r w:rsidR="00506D83" w:rsidRPr="00C41C91">
        <w:rPr>
          <w:rFonts w:ascii="Times New Roman" w:hAnsi="Times New Roman"/>
          <w:sz w:val="28"/>
          <w:szCs w:val="28"/>
        </w:rPr>
        <w:t>Итоги деятельности админист</w:t>
      </w:r>
      <w:r w:rsidR="000B2037" w:rsidRPr="00C41C91">
        <w:rPr>
          <w:rFonts w:ascii="Times New Roman" w:hAnsi="Times New Roman"/>
          <w:sz w:val="28"/>
          <w:szCs w:val="28"/>
        </w:rPr>
        <w:t>рации района</w:t>
      </w:r>
    </w:p>
    <w:p w:rsidR="00D541FF" w:rsidRPr="00C41C91" w:rsidRDefault="00D541FF" w:rsidP="00C41C91">
      <w:pPr>
        <w:spacing w:after="0" w:line="240" w:lineRule="auto"/>
        <w:ind w:firstLine="709"/>
        <w:jc w:val="both"/>
        <w:rPr>
          <w:rFonts w:ascii="Times New Roman" w:eastAsia="Times New Roman" w:hAnsi="Times New Roman"/>
          <w:sz w:val="28"/>
          <w:szCs w:val="28"/>
          <w:lang w:eastAsia="ru-RU"/>
        </w:rPr>
      </w:pPr>
      <w:r w:rsidRPr="00C41C91">
        <w:rPr>
          <w:rFonts w:ascii="Times New Roman" w:hAnsi="Times New Roman"/>
          <w:bCs/>
          <w:sz w:val="28"/>
          <w:szCs w:val="28"/>
        </w:rPr>
        <w:t xml:space="preserve">Деятельность администрации района в 2017 году была выстроена на решение следующих приоритетных задач, в том числе обозначенных в </w:t>
      </w:r>
      <w:r w:rsidRPr="00C41C91">
        <w:rPr>
          <w:rFonts w:ascii="Times New Roman" w:hAnsi="Times New Roman"/>
          <w:bCs/>
          <w:sz w:val="28"/>
          <w:szCs w:val="28"/>
        </w:rPr>
        <w:lastRenderedPageBreak/>
        <w:t xml:space="preserve">Посланиях </w:t>
      </w:r>
      <w:r w:rsidR="0007344F" w:rsidRPr="00C41C91">
        <w:rPr>
          <w:rFonts w:ascii="Times New Roman" w:hAnsi="Times New Roman"/>
          <w:bCs/>
          <w:sz w:val="28"/>
          <w:szCs w:val="28"/>
        </w:rPr>
        <w:t xml:space="preserve">и Указах </w:t>
      </w:r>
      <w:r w:rsidRPr="00C41C91">
        <w:rPr>
          <w:rFonts w:ascii="Times New Roman" w:hAnsi="Times New Roman"/>
          <w:bCs/>
          <w:sz w:val="28"/>
          <w:szCs w:val="28"/>
        </w:rPr>
        <w:t>Президента Российской Федерации, Губернатора Ханты-Мансийского автономного округа-Югры: обеспечение качества жизни населения и создание условий для развития человеческого потенциала, обеспечение занятости населения, обеспечение населения доступным жильем, формирование комфортных условий проживания, поддержку субъектов малого и среднего предпринимательства,</w:t>
      </w:r>
      <w:r w:rsidRPr="00C41C91">
        <w:rPr>
          <w:rFonts w:ascii="Times New Roman" w:eastAsia="Times New Roman" w:hAnsi="Times New Roman"/>
          <w:sz w:val="28"/>
          <w:szCs w:val="28"/>
          <w:lang w:eastAsia="ru-RU"/>
        </w:rPr>
        <w:t xml:space="preserve"> а также на повышение инвестиционной привлекательности экономики Ханты-Мансийского района.</w:t>
      </w:r>
    </w:p>
    <w:p w:rsidR="005E2507" w:rsidRPr="00C41C91" w:rsidRDefault="005E2507" w:rsidP="00C41C91">
      <w:pPr>
        <w:spacing w:after="0" w:line="240" w:lineRule="auto"/>
        <w:ind w:firstLine="709"/>
        <w:jc w:val="both"/>
        <w:rPr>
          <w:rFonts w:ascii="Times New Roman" w:hAnsi="Times New Roman"/>
          <w:snapToGrid w:val="0"/>
          <w:sz w:val="28"/>
          <w:szCs w:val="28"/>
        </w:rPr>
      </w:pPr>
      <w:r w:rsidRPr="00C41C91">
        <w:rPr>
          <w:rFonts w:ascii="Times New Roman" w:hAnsi="Times New Roman"/>
          <w:sz w:val="28"/>
          <w:szCs w:val="28"/>
        </w:rPr>
        <w:t xml:space="preserve">Ожидаемые итоги </w:t>
      </w:r>
      <w:r w:rsidR="0007344F" w:rsidRPr="00C41C91">
        <w:rPr>
          <w:rFonts w:ascii="Times New Roman" w:hAnsi="Times New Roman"/>
          <w:sz w:val="28"/>
          <w:szCs w:val="28"/>
        </w:rPr>
        <w:t>социально-экономического развития Ханты-Мансийского</w:t>
      </w:r>
      <w:r w:rsidRPr="00C41C91">
        <w:rPr>
          <w:rFonts w:ascii="Times New Roman" w:hAnsi="Times New Roman"/>
          <w:sz w:val="28"/>
          <w:szCs w:val="28"/>
        </w:rPr>
        <w:t xml:space="preserve"> района за 2017 год отражены в Приложении 3 к Отчету.</w:t>
      </w:r>
      <w:r w:rsidRPr="00C41C91">
        <w:rPr>
          <w:rFonts w:ascii="Times New Roman" w:hAnsi="Times New Roman"/>
          <w:snapToGrid w:val="0"/>
          <w:sz w:val="28"/>
          <w:szCs w:val="28"/>
        </w:rPr>
        <w:t xml:space="preserve"> </w:t>
      </w:r>
    </w:p>
    <w:p w:rsidR="00961F5A" w:rsidRPr="00C41C91" w:rsidRDefault="00961F5A" w:rsidP="00C41C91">
      <w:pPr>
        <w:spacing w:after="0" w:line="240" w:lineRule="auto"/>
        <w:ind w:firstLine="709"/>
        <w:jc w:val="center"/>
        <w:rPr>
          <w:rFonts w:ascii="Times New Roman" w:hAnsi="Times New Roman"/>
          <w:color w:val="FF0000"/>
          <w:sz w:val="28"/>
          <w:szCs w:val="28"/>
        </w:rPr>
      </w:pPr>
    </w:p>
    <w:p w:rsidR="0010299A" w:rsidRPr="00C41C91" w:rsidRDefault="002E1E13" w:rsidP="00C41C91">
      <w:pPr>
        <w:spacing w:after="0" w:line="240" w:lineRule="auto"/>
        <w:ind w:firstLine="709"/>
        <w:jc w:val="center"/>
        <w:rPr>
          <w:rFonts w:ascii="Times New Roman" w:hAnsi="Times New Roman"/>
          <w:sz w:val="28"/>
          <w:szCs w:val="28"/>
        </w:rPr>
      </w:pPr>
      <w:r w:rsidRPr="00C41C91">
        <w:rPr>
          <w:rFonts w:ascii="Times New Roman" w:hAnsi="Times New Roman"/>
          <w:sz w:val="28"/>
          <w:szCs w:val="28"/>
        </w:rPr>
        <w:t xml:space="preserve">РАЗДЕЛ </w:t>
      </w:r>
      <w:r w:rsidR="002B3B3C" w:rsidRPr="00C41C91">
        <w:rPr>
          <w:rFonts w:ascii="Times New Roman" w:hAnsi="Times New Roman"/>
          <w:sz w:val="28"/>
          <w:szCs w:val="28"/>
          <w:lang w:val="en-US"/>
        </w:rPr>
        <w:t>IV</w:t>
      </w:r>
      <w:r w:rsidRPr="00C41C91">
        <w:rPr>
          <w:rFonts w:ascii="Times New Roman" w:hAnsi="Times New Roman"/>
          <w:sz w:val="28"/>
          <w:szCs w:val="28"/>
        </w:rPr>
        <w:t>.</w:t>
      </w:r>
      <w:r w:rsidR="00ED4A75" w:rsidRPr="00C41C91">
        <w:rPr>
          <w:rFonts w:ascii="Times New Roman" w:hAnsi="Times New Roman"/>
          <w:sz w:val="28"/>
          <w:szCs w:val="28"/>
        </w:rPr>
        <w:t xml:space="preserve"> </w:t>
      </w:r>
      <w:r w:rsidR="004A3944" w:rsidRPr="00C41C91">
        <w:rPr>
          <w:rFonts w:ascii="Times New Roman" w:hAnsi="Times New Roman"/>
          <w:sz w:val="28"/>
          <w:szCs w:val="28"/>
        </w:rPr>
        <w:t>Основные направления социально-экономического развития Ханты-Ман</w:t>
      </w:r>
      <w:r w:rsidR="00330CC9" w:rsidRPr="00C41C91">
        <w:rPr>
          <w:rFonts w:ascii="Times New Roman" w:hAnsi="Times New Roman"/>
          <w:sz w:val="28"/>
          <w:szCs w:val="28"/>
        </w:rPr>
        <w:t>сийского района на 201</w:t>
      </w:r>
      <w:r w:rsidR="00353F9D" w:rsidRPr="00C41C91">
        <w:rPr>
          <w:rFonts w:ascii="Times New Roman" w:hAnsi="Times New Roman"/>
          <w:sz w:val="28"/>
          <w:szCs w:val="28"/>
        </w:rPr>
        <w:t>8</w:t>
      </w:r>
      <w:r w:rsidR="007C7295" w:rsidRPr="00C41C91">
        <w:rPr>
          <w:rFonts w:ascii="Times New Roman" w:hAnsi="Times New Roman"/>
          <w:sz w:val="28"/>
          <w:szCs w:val="28"/>
        </w:rPr>
        <w:t xml:space="preserve"> год</w:t>
      </w:r>
    </w:p>
    <w:p w:rsidR="00D72D4C" w:rsidRPr="00C41C91" w:rsidRDefault="00193686" w:rsidP="00C41C91">
      <w:pPr>
        <w:spacing w:after="0" w:line="240" w:lineRule="auto"/>
        <w:ind w:firstLine="709"/>
        <w:jc w:val="both"/>
        <w:rPr>
          <w:rFonts w:ascii="Times New Roman" w:hAnsi="Times New Roman"/>
          <w:sz w:val="28"/>
          <w:szCs w:val="28"/>
        </w:rPr>
      </w:pPr>
      <w:r w:rsidRPr="00C41C91">
        <w:rPr>
          <w:rFonts w:ascii="Times New Roman" w:hAnsi="Times New Roman"/>
          <w:sz w:val="28"/>
          <w:szCs w:val="28"/>
        </w:rPr>
        <w:t xml:space="preserve">Ключевые направления социально-экономического развития Ханты-Мансийского района содержатся в муниципальных программах, </w:t>
      </w:r>
      <w:r w:rsidR="00D8246F" w:rsidRPr="00C41C91">
        <w:rPr>
          <w:rFonts w:ascii="Times New Roman" w:hAnsi="Times New Roman"/>
          <w:sz w:val="28"/>
          <w:szCs w:val="28"/>
        </w:rPr>
        <w:t xml:space="preserve">планах комплексного социально-экономического развития Ханты-Мансийского района. </w:t>
      </w:r>
      <w:r w:rsidRPr="00C41C91">
        <w:rPr>
          <w:rFonts w:ascii="Times New Roman" w:hAnsi="Times New Roman"/>
          <w:sz w:val="28"/>
          <w:szCs w:val="28"/>
        </w:rPr>
        <w:t xml:space="preserve">Долгосрочные задачи и пути их решения нашли отражение </w:t>
      </w:r>
      <w:r w:rsidR="00787E77" w:rsidRPr="00C41C91">
        <w:rPr>
          <w:rFonts w:ascii="Times New Roman" w:hAnsi="Times New Roman"/>
          <w:sz w:val="28"/>
          <w:szCs w:val="28"/>
        </w:rPr>
        <w:t xml:space="preserve">в </w:t>
      </w:r>
      <w:r w:rsidRPr="00C41C91">
        <w:rPr>
          <w:rFonts w:ascii="Times New Roman" w:hAnsi="Times New Roman"/>
          <w:sz w:val="28"/>
          <w:szCs w:val="28"/>
        </w:rPr>
        <w:t>Стратегии социально-экономического развития Ханты-Мансийского района до 2020 года и на период до 2030 года, Прогнозе социально-экономического развития Ханты-Мансийского района на 201</w:t>
      </w:r>
      <w:r w:rsidR="00D8246F" w:rsidRPr="00C41C91">
        <w:rPr>
          <w:rFonts w:ascii="Times New Roman" w:hAnsi="Times New Roman"/>
          <w:sz w:val="28"/>
          <w:szCs w:val="28"/>
        </w:rPr>
        <w:t>8</w:t>
      </w:r>
      <w:r w:rsidRPr="00C41C91">
        <w:rPr>
          <w:rFonts w:ascii="Times New Roman" w:hAnsi="Times New Roman"/>
          <w:sz w:val="28"/>
          <w:szCs w:val="28"/>
        </w:rPr>
        <w:t xml:space="preserve"> год и </w:t>
      </w:r>
      <w:r w:rsidR="006C5D78" w:rsidRPr="00C41C91">
        <w:rPr>
          <w:rFonts w:ascii="Times New Roman" w:hAnsi="Times New Roman"/>
          <w:sz w:val="28"/>
          <w:szCs w:val="28"/>
        </w:rPr>
        <w:t xml:space="preserve">                </w:t>
      </w:r>
      <w:r w:rsidRPr="00C41C91">
        <w:rPr>
          <w:rFonts w:ascii="Times New Roman" w:hAnsi="Times New Roman"/>
          <w:sz w:val="28"/>
          <w:szCs w:val="28"/>
        </w:rPr>
        <w:t>на период до 20</w:t>
      </w:r>
      <w:r w:rsidR="00D8246F" w:rsidRPr="00C41C91">
        <w:rPr>
          <w:rFonts w:ascii="Times New Roman" w:hAnsi="Times New Roman"/>
          <w:sz w:val="28"/>
          <w:szCs w:val="28"/>
        </w:rPr>
        <w:t>20</w:t>
      </w:r>
      <w:r w:rsidRPr="00C41C91">
        <w:rPr>
          <w:rFonts w:ascii="Times New Roman" w:hAnsi="Times New Roman"/>
          <w:sz w:val="28"/>
          <w:szCs w:val="28"/>
        </w:rPr>
        <w:t xml:space="preserve"> года.</w:t>
      </w:r>
      <w:r w:rsidR="00D72D4C" w:rsidRPr="00C41C91">
        <w:rPr>
          <w:rFonts w:ascii="Times New Roman" w:hAnsi="Times New Roman"/>
          <w:sz w:val="28"/>
          <w:szCs w:val="28"/>
        </w:rPr>
        <w:t xml:space="preserve"> </w:t>
      </w:r>
    </w:p>
    <w:p w:rsidR="00193686" w:rsidRPr="00C41C91" w:rsidRDefault="00193686" w:rsidP="00C41C91">
      <w:pPr>
        <w:pStyle w:val="af5"/>
        <w:spacing w:before="0" w:beforeAutospacing="0" w:after="0" w:afterAutospacing="0"/>
        <w:ind w:firstLine="709"/>
        <w:jc w:val="both"/>
        <w:rPr>
          <w:color w:val="000000" w:themeColor="text1"/>
          <w:sz w:val="28"/>
          <w:szCs w:val="28"/>
        </w:rPr>
      </w:pPr>
      <w:r w:rsidRPr="00C41C91">
        <w:rPr>
          <w:color w:val="000000" w:themeColor="text1"/>
          <w:sz w:val="28"/>
          <w:szCs w:val="28"/>
        </w:rPr>
        <w:t xml:space="preserve">Основополагающее приоритетное направление - </w:t>
      </w:r>
      <w:r w:rsidR="00D01670" w:rsidRPr="00C41C91">
        <w:rPr>
          <w:color w:val="000000" w:themeColor="text1"/>
          <w:sz w:val="28"/>
          <w:szCs w:val="28"/>
        </w:rPr>
        <w:t xml:space="preserve">создание комфортной среды для </w:t>
      </w:r>
      <w:r w:rsidR="00DF08E2" w:rsidRPr="00C41C91">
        <w:rPr>
          <w:color w:val="000000" w:themeColor="text1"/>
          <w:sz w:val="28"/>
          <w:szCs w:val="28"/>
        </w:rPr>
        <w:t>населения</w:t>
      </w:r>
      <w:r w:rsidR="00D01670" w:rsidRPr="00C41C91">
        <w:rPr>
          <w:color w:val="000000" w:themeColor="text1"/>
          <w:sz w:val="28"/>
          <w:szCs w:val="28"/>
        </w:rPr>
        <w:t xml:space="preserve"> района</w:t>
      </w:r>
      <w:r w:rsidR="00DF08E2" w:rsidRPr="00C41C91">
        <w:rPr>
          <w:color w:val="000000" w:themeColor="text1"/>
          <w:sz w:val="28"/>
          <w:szCs w:val="28"/>
        </w:rPr>
        <w:t xml:space="preserve">. </w:t>
      </w:r>
      <w:r w:rsidRPr="00C41C91">
        <w:rPr>
          <w:color w:val="000000" w:themeColor="text1"/>
          <w:sz w:val="28"/>
          <w:szCs w:val="28"/>
        </w:rPr>
        <w:t>В связи с этим необходима консолидация усилий в сферах</w:t>
      </w:r>
      <w:r w:rsidR="00523C6D" w:rsidRPr="00C41C91">
        <w:rPr>
          <w:color w:val="000000" w:themeColor="text1"/>
          <w:sz w:val="28"/>
          <w:szCs w:val="28"/>
        </w:rPr>
        <w:t>,</w:t>
      </w:r>
      <w:r w:rsidR="00787E77" w:rsidRPr="00C41C91">
        <w:rPr>
          <w:color w:val="000000" w:themeColor="text1"/>
          <w:sz w:val="28"/>
          <w:szCs w:val="28"/>
        </w:rPr>
        <w:t xml:space="preserve"> в которых район обладает хорошим потенциалом развития</w:t>
      </w:r>
      <w:r w:rsidRPr="00C41C91">
        <w:rPr>
          <w:color w:val="000000" w:themeColor="text1"/>
          <w:sz w:val="28"/>
          <w:szCs w:val="28"/>
        </w:rPr>
        <w:t xml:space="preserve">: </w:t>
      </w:r>
      <w:r w:rsidR="00DF08E2" w:rsidRPr="00C41C91">
        <w:rPr>
          <w:color w:val="000000" w:themeColor="text1"/>
          <w:sz w:val="28"/>
          <w:szCs w:val="28"/>
        </w:rPr>
        <w:t>агропромышленн</w:t>
      </w:r>
      <w:r w:rsidR="00787E77" w:rsidRPr="00C41C91">
        <w:rPr>
          <w:color w:val="000000" w:themeColor="text1"/>
          <w:sz w:val="28"/>
          <w:szCs w:val="28"/>
        </w:rPr>
        <w:t>ый</w:t>
      </w:r>
      <w:r w:rsidR="00DF08E2" w:rsidRPr="00C41C91">
        <w:rPr>
          <w:color w:val="000000" w:themeColor="text1"/>
          <w:sz w:val="28"/>
          <w:szCs w:val="28"/>
        </w:rPr>
        <w:t xml:space="preserve"> комплекс, туристическ</w:t>
      </w:r>
      <w:r w:rsidR="00787E77" w:rsidRPr="00C41C91">
        <w:rPr>
          <w:color w:val="000000" w:themeColor="text1"/>
          <w:sz w:val="28"/>
          <w:szCs w:val="28"/>
        </w:rPr>
        <w:t>ая</w:t>
      </w:r>
      <w:r w:rsidR="00DF08E2" w:rsidRPr="00C41C91">
        <w:rPr>
          <w:color w:val="000000" w:themeColor="text1"/>
          <w:sz w:val="28"/>
          <w:szCs w:val="28"/>
        </w:rPr>
        <w:t xml:space="preserve"> деятельност</w:t>
      </w:r>
      <w:r w:rsidR="00787E77" w:rsidRPr="00C41C91">
        <w:rPr>
          <w:color w:val="000000" w:themeColor="text1"/>
          <w:sz w:val="28"/>
          <w:szCs w:val="28"/>
        </w:rPr>
        <w:t>ь</w:t>
      </w:r>
      <w:r w:rsidR="00DF08E2" w:rsidRPr="00C41C91">
        <w:rPr>
          <w:color w:val="000000" w:themeColor="text1"/>
          <w:sz w:val="28"/>
          <w:szCs w:val="28"/>
        </w:rPr>
        <w:t>, мал</w:t>
      </w:r>
      <w:r w:rsidR="00787E77" w:rsidRPr="00C41C91">
        <w:rPr>
          <w:color w:val="000000" w:themeColor="text1"/>
          <w:sz w:val="28"/>
          <w:szCs w:val="28"/>
        </w:rPr>
        <w:t>ый</w:t>
      </w:r>
      <w:r w:rsidR="00DF08E2" w:rsidRPr="00C41C91">
        <w:rPr>
          <w:color w:val="000000" w:themeColor="text1"/>
          <w:sz w:val="28"/>
          <w:szCs w:val="28"/>
        </w:rPr>
        <w:t xml:space="preserve"> и средн</w:t>
      </w:r>
      <w:r w:rsidR="00787E77" w:rsidRPr="00C41C91">
        <w:rPr>
          <w:color w:val="000000" w:themeColor="text1"/>
          <w:sz w:val="28"/>
          <w:szCs w:val="28"/>
        </w:rPr>
        <w:t>ий</w:t>
      </w:r>
      <w:r w:rsidR="00DF08E2" w:rsidRPr="00C41C91">
        <w:rPr>
          <w:color w:val="000000" w:themeColor="text1"/>
          <w:sz w:val="28"/>
          <w:szCs w:val="28"/>
        </w:rPr>
        <w:t xml:space="preserve"> бизнес.</w:t>
      </w:r>
    </w:p>
    <w:p w:rsidR="00193686" w:rsidRPr="00C41C91" w:rsidRDefault="00193686"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Реализация приоритетов будет обеспечиваться в результате последовательного решения задач социально-экономической политики Ханты-Мансийского района. Основным инструментом достижения запланированных результатов является система муниципальных программ, на реализацию которых в 201</w:t>
      </w:r>
      <w:r w:rsidR="00D8246F" w:rsidRPr="00C41C91">
        <w:rPr>
          <w:rFonts w:ascii="Times New Roman" w:hAnsi="Times New Roman"/>
          <w:color w:val="000000" w:themeColor="text1"/>
          <w:sz w:val="28"/>
          <w:szCs w:val="28"/>
        </w:rPr>
        <w:t>8</w:t>
      </w:r>
      <w:r w:rsidRPr="00C41C91">
        <w:rPr>
          <w:rFonts w:ascii="Times New Roman" w:hAnsi="Times New Roman"/>
          <w:color w:val="000000" w:themeColor="text1"/>
          <w:sz w:val="28"/>
          <w:szCs w:val="28"/>
        </w:rPr>
        <w:t xml:space="preserve"> году из окружного и местного бюджетов  планируется выделить </w:t>
      </w:r>
      <w:r w:rsidR="003446C4" w:rsidRPr="00C41C91">
        <w:rPr>
          <w:rFonts w:ascii="Times New Roman" w:hAnsi="Times New Roman"/>
          <w:color w:val="000000" w:themeColor="text1"/>
          <w:sz w:val="28"/>
          <w:szCs w:val="28"/>
        </w:rPr>
        <w:t>3,</w:t>
      </w:r>
      <w:r w:rsidR="0095692D" w:rsidRPr="00C41C91">
        <w:rPr>
          <w:rFonts w:ascii="Times New Roman" w:hAnsi="Times New Roman"/>
          <w:color w:val="000000" w:themeColor="text1"/>
          <w:sz w:val="28"/>
          <w:szCs w:val="28"/>
        </w:rPr>
        <w:t>3</w:t>
      </w:r>
      <w:r w:rsidR="00DF08E2" w:rsidRPr="00C41C91">
        <w:rPr>
          <w:rFonts w:ascii="Times New Roman" w:hAnsi="Times New Roman"/>
          <w:color w:val="000000" w:themeColor="text1"/>
          <w:sz w:val="28"/>
          <w:szCs w:val="28"/>
        </w:rPr>
        <w:t xml:space="preserve"> </w:t>
      </w:r>
      <w:r w:rsidRPr="00C41C91">
        <w:rPr>
          <w:rFonts w:ascii="Times New Roman" w:hAnsi="Times New Roman"/>
          <w:color w:val="000000" w:themeColor="text1"/>
          <w:sz w:val="28"/>
          <w:szCs w:val="28"/>
        </w:rPr>
        <w:t>млрд. рублей.</w:t>
      </w:r>
    </w:p>
    <w:p w:rsidR="001C2F38" w:rsidRPr="00C41C91" w:rsidRDefault="00193686"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Эффективность реализации комплекса мер по социально-экономическому развитию, запланированного на 201</w:t>
      </w:r>
      <w:r w:rsidR="0095692D" w:rsidRPr="00C41C91">
        <w:rPr>
          <w:rFonts w:ascii="Times New Roman" w:hAnsi="Times New Roman"/>
          <w:color w:val="000000" w:themeColor="text1"/>
          <w:sz w:val="28"/>
          <w:szCs w:val="28"/>
        </w:rPr>
        <w:t>8</w:t>
      </w:r>
      <w:r w:rsidRPr="00C41C91">
        <w:rPr>
          <w:rFonts w:ascii="Times New Roman" w:hAnsi="Times New Roman"/>
          <w:color w:val="000000" w:themeColor="text1"/>
          <w:sz w:val="28"/>
          <w:szCs w:val="28"/>
        </w:rPr>
        <w:t xml:space="preserve"> год органами местного самоуправления, хозяйствующими субъектами будет выражена</w:t>
      </w:r>
      <w:r w:rsidR="00D72D4C" w:rsidRPr="00C41C91">
        <w:rPr>
          <w:rFonts w:ascii="Times New Roman" w:hAnsi="Times New Roman"/>
          <w:color w:val="000000" w:themeColor="text1"/>
          <w:sz w:val="28"/>
          <w:szCs w:val="28"/>
        </w:rPr>
        <w:t xml:space="preserve"> в:</w:t>
      </w:r>
      <w:r w:rsidRPr="00C41C91">
        <w:rPr>
          <w:rFonts w:ascii="Times New Roman" w:hAnsi="Times New Roman"/>
          <w:color w:val="000000" w:themeColor="text1"/>
          <w:sz w:val="28"/>
          <w:szCs w:val="28"/>
        </w:rPr>
        <w:t xml:space="preserve"> </w:t>
      </w:r>
    </w:p>
    <w:p w:rsidR="00D72D4C" w:rsidRPr="00C41C91" w:rsidRDefault="00D72D4C" w:rsidP="00C41C91">
      <w:pPr>
        <w:spacing w:after="0" w:line="240" w:lineRule="auto"/>
        <w:ind w:firstLine="709"/>
        <w:jc w:val="both"/>
        <w:rPr>
          <w:rFonts w:ascii="Times New Roman" w:hAnsi="Times New Roman"/>
          <w:color w:val="000000" w:themeColor="text1"/>
          <w:sz w:val="28"/>
          <w:szCs w:val="28"/>
        </w:rPr>
      </w:pPr>
      <w:r w:rsidRPr="00C41C91">
        <w:rPr>
          <w:rFonts w:ascii="Times New Roman" w:eastAsia="Times New Roman" w:hAnsi="Times New Roman"/>
          <w:bCs/>
          <w:color w:val="000000" w:themeColor="text1"/>
          <w:sz w:val="28"/>
          <w:szCs w:val="28"/>
          <w:lang w:eastAsia="ru-RU"/>
        </w:rPr>
        <w:t>сохранени</w:t>
      </w:r>
      <w:r w:rsidR="009F6769" w:rsidRPr="00C41C91">
        <w:rPr>
          <w:rFonts w:ascii="Times New Roman" w:eastAsia="Times New Roman" w:hAnsi="Times New Roman"/>
          <w:bCs/>
          <w:color w:val="000000" w:themeColor="text1"/>
          <w:sz w:val="28"/>
          <w:szCs w:val="28"/>
          <w:lang w:eastAsia="ru-RU"/>
        </w:rPr>
        <w:t>и</w:t>
      </w:r>
      <w:r w:rsidRPr="00C41C91">
        <w:rPr>
          <w:rFonts w:ascii="Times New Roman" w:eastAsia="Times New Roman" w:hAnsi="Times New Roman"/>
          <w:bCs/>
          <w:color w:val="000000" w:themeColor="text1"/>
          <w:sz w:val="28"/>
          <w:szCs w:val="28"/>
          <w:lang w:eastAsia="ru-RU"/>
        </w:rPr>
        <w:t xml:space="preserve"> стабильной социально-экономической и политической ситуации в районе путем </w:t>
      </w:r>
      <w:r w:rsidR="00641D14">
        <w:rPr>
          <w:rFonts w:ascii="Times New Roman" w:hAnsi="Times New Roman"/>
          <w:bCs/>
          <w:color w:val="000000" w:themeColor="text1"/>
          <w:sz w:val="28"/>
          <w:szCs w:val="28"/>
        </w:rPr>
        <w:t xml:space="preserve">реализации </w:t>
      </w:r>
      <w:r w:rsidRPr="00C41C91">
        <w:rPr>
          <w:rFonts w:ascii="Times New Roman" w:hAnsi="Times New Roman"/>
          <w:color w:val="000000" w:themeColor="text1"/>
          <w:sz w:val="28"/>
          <w:szCs w:val="28"/>
        </w:rPr>
        <w:t xml:space="preserve">плана мероприятий по реализации стратегии </w:t>
      </w:r>
      <w:r w:rsidRPr="00C41C91">
        <w:rPr>
          <w:rFonts w:ascii="Times New Roman" w:hAnsi="Times New Roman"/>
          <w:bCs/>
          <w:color w:val="000000" w:themeColor="text1"/>
          <w:sz w:val="28"/>
          <w:szCs w:val="28"/>
        </w:rPr>
        <w:t xml:space="preserve">социально-экономического развития Ханты-Мансийского района до 2020 года и на период до 2030 года; </w:t>
      </w:r>
    </w:p>
    <w:p w:rsidR="00D72D4C" w:rsidRPr="00C41C91" w:rsidRDefault="00D72D4C" w:rsidP="00641D14">
      <w:pPr>
        <w:spacing w:after="0" w:line="240" w:lineRule="auto"/>
        <w:ind w:firstLine="709"/>
        <w:jc w:val="both"/>
        <w:rPr>
          <w:rFonts w:ascii="Times New Roman" w:hAnsi="Times New Roman"/>
          <w:color w:val="000000" w:themeColor="text1"/>
          <w:sz w:val="28"/>
          <w:szCs w:val="28"/>
        </w:rPr>
      </w:pPr>
      <w:r w:rsidRPr="00C41C91">
        <w:rPr>
          <w:rFonts w:ascii="Times New Roman" w:eastAsia="Times New Roman" w:hAnsi="Times New Roman"/>
          <w:bCs/>
          <w:color w:val="000000" w:themeColor="text1"/>
          <w:sz w:val="28"/>
          <w:szCs w:val="28"/>
          <w:lang w:eastAsia="ru-RU"/>
        </w:rPr>
        <w:t>улучшени</w:t>
      </w:r>
      <w:r w:rsidR="009F6769" w:rsidRPr="00C41C91">
        <w:rPr>
          <w:rFonts w:ascii="Times New Roman" w:eastAsia="Times New Roman" w:hAnsi="Times New Roman"/>
          <w:bCs/>
          <w:color w:val="000000" w:themeColor="text1"/>
          <w:sz w:val="28"/>
          <w:szCs w:val="28"/>
          <w:lang w:eastAsia="ru-RU"/>
        </w:rPr>
        <w:t>и</w:t>
      </w:r>
      <w:r w:rsidRPr="00C41C91">
        <w:rPr>
          <w:rFonts w:ascii="Times New Roman" w:eastAsia="Times New Roman" w:hAnsi="Times New Roman"/>
          <w:bCs/>
          <w:color w:val="000000" w:themeColor="text1"/>
          <w:sz w:val="28"/>
          <w:szCs w:val="28"/>
          <w:lang w:eastAsia="ru-RU"/>
        </w:rPr>
        <w:t xml:space="preserve"> инвестиционного климата, развити</w:t>
      </w:r>
      <w:r w:rsidR="00617B9F" w:rsidRPr="00C41C91">
        <w:rPr>
          <w:rFonts w:ascii="Times New Roman" w:eastAsia="Times New Roman" w:hAnsi="Times New Roman"/>
          <w:bCs/>
          <w:color w:val="000000" w:themeColor="text1"/>
          <w:sz w:val="28"/>
          <w:szCs w:val="28"/>
          <w:lang w:eastAsia="ru-RU"/>
        </w:rPr>
        <w:t>и</w:t>
      </w:r>
      <w:r w:rsidRPr="00C41C91">
        <w:rPr>
          <w:rFonts w:ascii="Times New Roman" w:eastAsia="Times New Roman" w:hAnsi="Times New Roman"/>
          <w:bCs/>
          <w:color w:val="000000" w:themeColor="text1"/>
          <w:sz w:val="28"/>
          <w:szCs w:val="28"/>
          <w:lang w:eastAsia="ru-RU"/>
        </w:rPr>
        <w:t xml:space="preserve"> конкуренции и снижени</w:t>
      </w:r>
      <w:r w:rsidR="00617B9F" w:rsidRPr="00C41C91">
        <w:rPr>
          <w:rFonts w:ascii="Times New Roman" w:eastAsia="Times New Roman" w:hAnsi="Times New Roman"/>
          <w:bCs/>
          <w:color w:val="000000" w:themeColor="text1"/>
          <w:sz w:val="28"/>
          <w:szCs w:val="28"/>
          <w:lang w:eastAsia="ru-RU"/>
        </w:rPr>
        <w:t>и</w:t>
      </w:r>
      <w:r w:rsidRPr="00C41C91">
        <w:rPr>
          <w:rFonts w:ascii="Times New Roman" w:eastAsia="Times New Roman" w:hAnsi="Times New Roman"/>
          <w:bCs/>
          <w:color w:val="000000" w:themeColor="text1"/>
          <w:sz w:val="28"/>
          <w:szCs w:val="28"/>
          <w:lang w:eastAsia="ru-RU"/>
        </w:rPr>
        <w:t xml:space="preserve"> административного давления на бизнес путем реализации</w:t>
      </w:r>
      <w:r w:rsidR="00641D14">
        <w:rPr>
          <w:rFonts w:ascii="Times New Roman" w:eastAsia="Times New Roman" w:hAnsi="Times New Roman"/>
          <w:bCs/>
          <w:color w:val="000000" w:themeColor="text1"/>
          <w:sz w:val="28"/>
          <w:szCs w:val="28"/>
          <w:lang w:eastAsia="ru-RU"/>
        </w:rPr>
        <w:t xml:space="preserve"> </w:t>
      </w:r>
      <w:r w:rsidRPr="00C41C91">
        <w:rPr>
          <w:rFonts w:ascii="Times New Roman" w:hAnsi="Times New Roman"/>
          <w:color w:val="000000" w:themeColor="text1"/>
          <w:sz w:val="28"/>
          <w:szCs w:val="28"/>
        </w:rPr>
        <w:t>комплексного плана мероприятий по обеспечению благоприятного инвестиционного климата на территории Ханты-Мансийского района;</w:t>
      </w:r>
    </w:p>
    <w:p w:rsidR="00D72D4C" w:rsidRPr="00C41C91" w:rsidRDefault="00D72D4C" w:rsidP="00C41C91">
      <w:pPr>
        <w:spacing w:after="0" w:line="240" w:lineRule="auto"/>
        <w:ind w:firstLine="709"/>
        <w:jc w:val="both"/>
        <w:rPr>
          <w:rFonts w:ascii="Times New Roman" w:eastAsia="Times New Roman" w:hAnsi="Times New Roman"/>
          <w:bCs/>
          <w:color w:val="000000" w:themeColor="text1"/>
          <w:sz w:val="28"/>
          <w:szCs w:val="28"/>
          <w:lang w:eastAsia="ru-RU"/>
        </w:rPr>
      </w:pPr>
      <w:r w:rsidRPr="00C41C91">
        <w:rPr>
          <w:rFonts w:ascii="Times New Roman" w:eastAsia="Times New Roman" w:hAnsi="Times New Roman"/>
          <w:bCs/>
          <w:color w:val="000000" w:themeColor="text1"/>
          <w:sz w:val="28"/>
          <w:szCs w:val="28"/>
          <w:lang w:eastAsia="ru-RU"/>
        </w:rPr>
        <w:lastRenderedPageBreak/>
        <w:t>привлечени</w:t>
      </w:r>
      <w:r w:rsidR="009F6769" w:rsidRPr="00C41C91">
        <w:rPr>
          <w:rFonts w:ascii="Times New Roman" w:eastAsia="Times New Roman" w:hAnsi="Times New Roman"/>
          <w:bCs/>
          <w:color w:val="000000" w:themeColor="text1"/>
          <w:sz w:val="28"/>
          <w:szCs w:val="28"/>
          <w:lang w:eastAsia="ru-RU"/>
        </w:rPr>
        <w:t>и</w:t>
      </w:r>
      <w:r w:rsidRPr="00C41C91">
        <w:rPr>
          <w:rFonts w:ascii="Times New Roman" w:eastAsia="Times New Roman" w:hAnsi="Times New Roman"/>
          <w:bCs/>
          <w:color w:val="000000" w:themeColor="text1"/>
          <w:sz w:val="28"/>
          <w:szCs w:val="28"/>
          <w:lang w:eastAsia="ru-RU"/>
        </w:rPr>
        <w:t xml:space="preserve"> дополнительных средств в бюджет района </w:t>
      </w:r>
      <w:r w:rsidRPr="00C41C91">
        <w:rPr>
          <w:rFonts w:ascii="Times New Roman" w:hAnsi="Times New Roman"/>
          <w:color w:val="000000" w:themeColor="text1"/>
          <w:sz w:val="28"/>
          <w:szCs w:val="28"/>
        </w:rPr>
        <w:t xml:space="preserve">путем заключения соглашений между </w:t>
      </w:r>
      <w:r w:rsidR="00EE52B4" w:rsidRPr="00C41C91">
        <w:rPr>
          <w:rFonts w:ascii="Times New Roman" w:hAnsi="Times New Roman"/>
          <w:color w:val="000000" w:themeColor="text1"/>
          <w:sz w:val="28"/>
          <w:szCs w:val="28"/>
        </w:rPr>
        <w:t>а</w:t>
      </w:r>
      <w:r w:rsidRPr="00C41C91">
        <w:rPr>
          <w:rFonts w:ascii="Times New Roman" w:hAnsi="Times New Roman"/>
          <w:color w:val="000000" w:themeColor="text1"/>
          <w:sz w:val="28"/>
          <w:szCs w:val="28"/>
        </w:rPr>
        <w:t>дминистрацией района и хозяйствующими субъектами</w:t>
      </w:r>
      <w:r w:rsidRPr="00C41C91">
        <w:rPr>
          <w:rFonts w:ascii="Times New Roman" w:eastAsia="Times New Roman" w:hAnsi="Times New Roman"/>
          <w:bCs/>
          <w:color w:val="000000" w:themeColor="text1"/>
          <w:sz w:val="28"/>
          <w:szCs w:val="28"/>
          <w:lang w:eastAsia="ru-RU"/>
        </w:rPr>
        <w:t>;</w:t>
      </w:r>
    </w:p>
    <w:p w:rsidR="00D72D4C" w:rsidRPr="00C41C91" w:rsidRDefault="00D72D4C" w:rsidP="00C41C91">
      <w:pPr>
        <w:spacing w:after="0" w:line="240" w:lineRule="auto"/>
        <w:ind w:firstLine="709"/>
        <w:jc w:val="both"/>
        <w:rPr>
          <w:rFonts w:ascii="Times New Roman" w:eastAsia="Times New Roman" w:hAnsi="Times New Roman"/>
          <w:bCs/>
          <w:color w:val="000000" w:themeColor="text1"/>
          <w:sz w:val="28"/>
          <w:szCs w:val="28"/>
          <w:lang w:eastAsia="ru-RU"/>
        </w:rPr>
      </w:pPr>
      <w:r w:rsidRPr="00C41C91">
        <w:rPr>
          <w:rFonts w:ascii="Times New Roman" w:hAnsi="Times New Roman"/>
          <w:color w:val="000000" w:themeColor="text1"/>
          <w:sz w:val="28"/>
          <w:szCs w:val="28"/>
        </w:rPr>
        <w:t>формировани</w:t>
      </w:r>
      <w:r w:rsidR="009F6769" w:rsidRPr="00C41C91">
        <w:rPr>
          <w:rFonts w:ascii="Times New Roman" w:hAnsi="Times New Roman"/>
          <w:color w:val="000000" w:themeColor="text1"/>
          <w:sz w:val="28"/>
          <w:szCs w:val="28"/>
        </w:rPr>
        <w:t>и</w:t>
      </w:r>
      <w:r w:rsidRPr="00C41C91">
        <w:rPr>
          <w:rFonts w:ascii="Times New Roman" w:hAnsi="Times New Roman"/>
          <w:color w:val="000000" w:themeColor="text1"/>
          <w:sz w:val="28"/>
          <w:szCs w:val="28"/>
        </w:rPr>
        <w:t xml:space="preserve"> неналоговых доходов в бюджет района за счет исполнения прогнозного плана приватизации муниципального имущества;</w:t>
      </w:r>
    </w:p>
    <w:p w:rsidR="00D72D4C" w:rsidRPr="00C41C91" w:rsidRDefault="00D72D4C" w:rsidP="00C41C91">
      <w:pPr>
        <w:spacing w:after="0" w:line="240" w:lineRule="auto"/>
        <w:ind w:firstLine="709"/>
        <w:jc w:val="both"/>
        <w:rPr>
          <w:rFonts w:ascii="Times New Roman" w:hAnsi="Times New Roman"/>
          <w:color w:val="000000" w:themeColor="text1"/>
          <w:sz w:val="28"/>
          <w:szCs w:val="28"/>
        </w:rPr>
      </w:pPr>
      <w:r w:rsidRPr="00C41C91">
        <w:rPr>
          <w:rFonts w:ascii="Times New Roman" w:hAnsi="Times New Roman"/>
          <w:color w:val="000000" w:themeColor="text1"/>
          <w:sz w:val="28"/>
          <w:szCs w:val="28"/>
        </w:rPr>
        <w:t>стимулировани</w:t>
      </w:r>
      <w:r w:rsidR="009F6769" w:rsidRPr="00C41C91">
        <w:rPr>
          <w:rFonts w:ascii="Times New Roman" w:hAnsi="Times New Roman"/>
          <w:color w:val="000000" w:themeColor="text1"/>
          <w:sz w:val="28"/>
          <w:szCs w:val="28"/>
        </w:rPr>
        <w:t>и</w:t>
      </w:r>
      <w:r w:rsidRPr="00C41C91">
        <w:rPr>
          <w:rFonts w:ascii="Times New Roman" w:hAnsi="Times New Roman"/>
          <w:color w:val="000000" w:themeColor="text1"/>
          <w:sz w:val="28"/>
          <w:szCs w:val="28"/>
        </w:rPr>
        <w:t xml:space="preserve"> </w:t>
      </w:r>
      <w:r w:rsidR="00787E77" w:rsidRPr="00C41C91">
        <w:rPr>
          <w:rFonts w:ascii="Times New Roman" w:hAnsi="Times New Roman"/>
          <w:color w:val="000000" w:themeColor="text1"/>
          <w:sz w:val="28"/>
          <w:szCs w:val="28"/>
        </w:rPr>
        <w:t>деятельности</w:t>
      </w:r>
      <w:r w:rsidRPr="00C41C91">
        <w:rPr>
          <w:rFonts w:ascii="Times New Roman" w:hAnsi="Times New Roman"/>
          <w:color w:val="000000" w:themeColor="text1"/>
          <w:sz w:val="28"/>
          <w:szCs w:val="28"/>
        </w:rPr>
        <w:t xml:space="preserve"> субъектов малого предпринимательства и сельхозтоваропроизводителей;</w:t>
      </w:r>
    </w:p>
    <w:p w:rsidR="00D72D4C" w:rsidRPr="00C41C91" w:rsidRDefault="00D72D4C" w:rsidP="00C41C91">
      <w:pPr>
        <w:spacing w:after="0" w:line="240" w:lineRule="auto"/>
        <w:ind w:firstLine="709"/>
        <w:jc w:val="both"/>
        <w:rPr>
          <w:rFonts w:ascii="Times New Roman" w:eastAsia="Times New Roman" w:hAnsi="Times New Roman"/>
          <w:color w:val="000000" w:themeColor="text1"/>
          <w:sz w:val="28"/>
          <w:szCs w:val="28"/>
        </w:rPr>
      </w:pPr>
      <w:r w:rsidRPr="00C41C91">
        <w:rPr>
          <w:rFonts w:ascii="Times New Roman" w:hAnsi="Times New Roman"/>
          <w:color w:val="000000" w:themeColor="text1"/>
          <w:sz w:val="28"/>
          <w:szCs w:val="28"/>
        </w:rPr>
        <w:t>стабилизации ситуации на рынке труда Ханты-Мансийского района</w:t>
      </w:r>
      <w:r w:rsidRPr="00C41C91">
        <w:rPr>
          <w:rFonts w:ascii="Times New Roman" w:eastAsia="Times New Roman" w:hAnsi="Times New Roman"/>
          <w:color w:val="000000" w:themeColor="text1"/>
          <w:sz w:val="28"/>
          <w:szCs w:val="28"/>
        </w:rPr>
        <w:t>;</w:t>
      </w:r>
    </w:p>
    <w:p w:rsidR="00D72D4C" w:rsidRPr="00C41C91" w:rsidRDefault="00D72D4C" w:rsidP="00C41C91">
      <w:pPr>
        <w:spacing w:after="0" w:line="240" w:lineRule="auto"/>
        <w:ind w:firstLine="709"/>
        <w:jc w:val="both"/>
        <w:rPr>
          <w:rFonts w:ascii="Times New Roman" w:eastAsia="Times New Roman" w:hAnsi="Times New Roman"/>
          <w:color w:val="000000" w:themeColor="text1"/>
          <w:sz w:val="28"/>
          <w:szCs w:val="28"/>
        </w:rPr>
      </w:pPr>
      <w:r w:rsidRPr="00C41C91">
        <w:rPr>
          <w:rFonts w:ascii="Times New Roman" w:eastAsia="Times New Roman" w:hAnsi="Times New Roman"/>
          <w:color w:val="000000" w:themeColor="text1"/>
          <w:sz w:val="28"/>
          <w:szCs w:val="28"/>
        </w:rPr>
        <w:t>повышени</w:t>
      </w:r>
      <w:r w:rsidR="009F6769" w:rsidRPr="00C41C91">
        <w:rPr>
          <w:rFonts w:ascii="Times New Roman" w:eastAsia="Times New Roman" w:hAnsi="Times New Roman"/>
          <w:color w:val="000000" w:themeColor="text1"/>
          <w:sz w:val="28"/>
          <w:szCs w:val="28"/>
        </w:rPr>
        <w:t>и</w:t>
      </w:r>
      <w:r w:rsidRPr="00C41C91">
        <w:rPr>
          <w:rFonts w:ascii="Times New Roman" w:eastAsia="Times New Roman" w:hAnsi="Times New Roman"/>
          <w:color w:val="000000" w:themeColor="text1"/>
          <w:sz w:val="28"/>
          <w:szCs w:val="28"/>
        </w:rPr>
        <w:t xml:space="preserve"> качества услуг жилищно-коммунального комплекса путем своевременного ремонта и строительства объектов жилищного-коммунального комплекса;</w:t>
      </w:r>
    </w:p>
    <w:p w:rsidR="00D72D4C" w:rsidRPr="00C41C91" w:rsidRDefault="00D72D4C" w:rsidP="00C41C91">
      <w:pPr>
        <w:spacing w:after="0" w:line="240" w:lineRule="auto"/>
        <w:ind w:firstLine="709"/>
        <w:jc w:val="both"/>
        <w:rPr>
          <w:rFonts w:ascii="Times New Roman" w:eastAsia="Times New Roman" w:hAnsi="Times New Roman"/>
          <w:color w:val="000000" w:themeColor="text1"/>
          <w:sz w:val="28"/>
          <w:szCs w:val="28"/>
        </w:rPr>
      </w:pPr>
      <w:r w:rsidRPr="00C41C91">
        <w:rPr>
          <w:rFonts w:ascii="Times New Roman" w:eastAsia="Times New Roman" w:hAnsi="Times New Roman"/>
          <w:color w:val="000000" w:themeColor="text1"/>
          <w:sz w:val="28"/>
          <w:szCs w:val="28"/>
        </w:rPr>
        <w:t>улучшени</w:t>
      </w:r>
      <w:r w:rsidR="009F6769" w:rsidRPr="00C41C91">
        <w:rPr>
          <w:rFonts w:ascii="Times New Roman" w:eastAsia="Times New Roman" w:hAnsi="Times New Roman"/>
          <w:color w:val="000000" w:themeColor="text1"/>
          <w:sz w:val="28"/>
          <w:szCs w:val="28"/>
        </w:rPr>
        <w:t>и</w:t>
      </w:r>
      <w:r w:rsidRPr="00C41C91">
        <w:rPr>
          <w:rFonts w:ascii="Times New Roman" w:eastAsia="Times New Roman" w:hAnsi="Times New Roman"/>
          <w:color w:val="000000" w:themeColor="text1"/>
          <w:sz w:val="28"/>
          <w:szCs w:val="28"/>
        </w:rPr>
        <w:t xml:space="preserve"> жилищных условий населения района;</w:t>
      </w:r>
    </w:p>
    <w:p w:rsidR="00D72D4C" w:rsidRPr="00C41C91" w:rsidRDefault="00D72D4C" w:rsidP="00C41C91">
      <w:pPr>
        <w:spacing w:after="0" w:line="240" w:lineRule="auto"/>
        <w:ind w:firstLine="709"/>
        <w:jc w:val="both"/>
        <w:rPr>
          <w:rFonts w:ascii="Times New Roman" w:eastAsia="Times New Roman" w:hAnsi="Times New Roman"/>
          <w:color w:val="000000" w:themeColor="text1"/>
          <w:sz w:val="28"/>
          <w:szCs w:val="28"/>
        </w:rPr>
      </w:pPr>
      <w:r w:rsidRPr="00C41C91">
        <w:rPr>
          <w:rFonts w:ascii="Times New Roman" w:eastAsia="Times New Roman" w:hAnsi="Times New Roman"/>
          <w:color w:val="000000" w:themeColor="text1"/>
          <w:sz w:val="28"/>
          <w:szCs w:val="28"/>
        </w:rPr>
        <w:t>повышени</w:t>
      </w:r>
      <w:r w:rsidR="009F6769" w:rsidRPr="00C41C91">
        <w:rPr>
          <w:rFonts w:ascii="Times New Roman" w:eastAsia="Times New Roman" w:hAnsi="Times New Roman"/>
          <w:color w:val="000000" w:themeColor="text1"/>
          <w:sz w:val="28"/>
          <w:szCs w:val="28"/>
        </w:rPr>
        <w:t>и</w:t>
      </w:r>
      <w:r w:rsidRPr="00C41C91">
        <w:rPr>
          <w:rFonts w:ascii="Times New Roman" w:eastAsia="Times New Roman" w:hAnsi="Times New Roman"/>
          <w:color w:val="000000" w:themeColor="text1"/>
          <w:sz w:val="28"/>
          <w:szCs w:val="28"/>
        </w:rPr>
        <w:t xml:space="preserve"> качества услуг в отраслях социальной сферы;</w:t>
      </w:r>
    </w:p>
    <w:p w:rsidR="000F2ED0" w:rsidRPr="00C41C91" w:rsidRDefault="00D72D4C" w:rsidP="00C41C91">
      <w:pPr>
        <w:spacing w:after="0" w:line="240" w:lineRule="auto"/>
        <w:ind w:firstLine="709"/>
        <w:jc w:val="both"/>
        <w:rPr>
          <w:rFonts w:ascii="Times New Roman" w:hAnsi="Times New Roman"/>
          <w:b/>
          <w:color w:val="000000" w:themeColor="text1"/>
          <w:sz w:val="28"/>
          <w:szCs w:val="28"/>
        </w:rPr>
      </w:pPr>
      <w:r w:rsidRPr="00C41C91">
        <w:rPr>
          <w:rFonts w:ascii="Times New Roman" w:hAnsi="Times New Roman"/>
          <w:color w:val="000000" w:themeColor="text1"/>
          <w:sz w:val="28"/>
          <w:szCs w:val="28"/>
        </w:rPr>
        <w:t>увеличени</w:t>
      </w:r>
      <w:r w:rsidR="009F6769" w:rsidRPr="00C41C91">
        <w:rPr>
          <w:rFonts w:ascii="Times New Roman" w:hAnsi="Times New Roman"/>
          <w:color w:val="000000" w:themeColor="text1"/>
          <w:sz w:val="28"/>
          <w:szCs w:val="28"/>
        </w:rPr>
        <w:t>и</w:t>
      </w:r>
      <w:r w:rsidRPr="00C41C91">
        <w:rPr>
          <w:rFonts w:ascii="Times New Roman" w:hAnsi="Times New Roman"/>
          <w:color w:val="000000" w:themeColor="text1"/>
          <w:sz w:val="28"/>
          <w:szCs w:val="28"/>
        </w:rPr>
        <w:t xml:space="preserve"> доли муниципальных услуг, предоставляемых органами администрации района в электронном виде.</w:t>
      </w:r>
    </w:p>
    <w:p w:rsidR="000F2ED0" w:rsidRPr="00C41C91" w:rsidRDefault="000F2ED0" w:rsidP="00C41C91">
      <w:pPr>
        <w:spacing w:after="0" w:line="240" w:lineRule="auto"/>
        <w:ind w:firstLine="709"/>
        <w:jc w:val="both"/>
        <w:rPr>
          <w:rFonts w:ascii="Times New Roman" w:hAnsi="Times New Roman"/>
          <w:b/>
          <w:color w:val="000000" w:themeColor="text1"/>
          <w:sz w:val="28"/>
          <w:szCs w:val="28"/>
        </w:rPr>
      </w:pPr>
    </w:p>
    <w:p w:rsidR="007F23D8" w:rsidRDefault="00577402" w:rsidP="007F23D8">
      <w:pPr>
        <w:tabs>
          <w:tab w:val="left" w:pos="6975"/>
        </w:tabs>
        <w:spacing w:after="0" w:line="240" w:lineRule="auto"/>
        <w:jc w:val="both"/>
        <w:rPr>
          <w:rFonts w:ascii="Times New Roman" w:eastAsia="Times New Roman" w:hAnsi="Times New Roman"/>
          <w:color w:val="000000" w:themeColor="text1"/>
          <w:sz w:val="28"/>
          <w:szCs w:val="28"/>
          <w:lang w:eastAsia="ru-RU"/>
        </w:rPr>
        <w:sectPr w:rsidR="007F23D8" w:rsidSect="00680431">
          <w:footerReference w:type="default" r:id="rId10"/>
          <w:pgSz w:w="11906" w:h="16838"/>
          <w:pgMar w:top="1134" w:right="851" w:bottom="1134" w:left="1985" w:header="709" w:footer="709" w:gutter="0"/>
          <w:cols w:space="708"/>
          <w:titlePg/>
          <w:docGrid w:linePitch="360"/>
        </w:sectPr>
      </w:pPr>
      <w:r w:rsidRPr="00C41C91">
        <w:rPr>
          <w:rFonts w:ascii="Times New Roman" w:eastAsia="Times New Roman" w:hAnsi="Times New Roman"/>
          <w:color w:val="000000" w:themeColor="text1"/>
          <w:sz w:val="28"/>
          <w:szCs w:val="28"/>
          <w:lang w:eastAsia="ru-RU"/>
        </w:rPr>
        <w:t xml:space="preserve">Глава </w:t>
      </w:r>
      <w:r w:rsidR="00032FC2" w:rsidRPr="00C41C91">
        <w:rPr>
          <w:rFonts w:ascii="Times New Roman" w:eastAsia="Times New Roman" w:hAnsi="Times New Roman"/>
          <w:color w:val="000000" w:themeColor="text1"/>
          <w:sz w:val="28"/>
          <w:szCs w:val="28"/>
          <w:lang w:eastAsia="ru-RU"/>
        </w:rPr>
        <w:t xml:space="preserve">Ханты-Мансийского района               </w:t>
      </w:r>
      <w:r w:rsidR="00E70E4D" w:rsidRPr="00C41C91">
        <w:rPr>
          <w:rFonts w:ascii="Times New Roman" w:eastAsia="Times New Roman" w:hAnsi="Times New Roman"/>
          <w:color w:val="000000" w:themeColor="text1"/>
          <w:sz w:val="28"/>
          <w:szCs w:val="28"/>
          <w:lang w:eastAsia="ru-RU"/>
        </w:rPr>
        <w:t xml:space="preserve">                       </w:t>
      </w:r>
      <w:r w:rsidR="007F23D8">
        <w:rPr>
          <w:rFonts w:ascii="Times New Roman" w:eastAsia="Times New Roman" w:hAnsi="Times New Roman"/>
          <w:color w:val="000000" w:themeColor="text1"/>
          <w:sz w:val="28"/>
          <w:szCs w:val="28"/>
          <w:lang w:eastAsia="ru-RU"/>
        </w:rPr>
        <w:t xml:space="preserve">       </w:t>
      </w:r>
      <w:r w:rsidRPr="00C41C91">
        <w:rPr>
          <w:rFonts w:ascii="Times New Roman" w:eastAsia="Times New Roman" w:hAnsi="Times New Roman"/>
          <w:color w:val="000000" w:themeColor="text1"/>
          <w:sz w:val="28"/>
          <w:szCs w:val="28"/>
          <w:lang w:eastAsia="ru-RU"/>
        </w:rPr>
        <w:t>К.Р.</w:t>
      </w:r>
      <w:r w:rsidR="00D93E83" w:rsidRPr="00C41C91">
        <w:rPr>
          <w:rFonts w:ascii="Times New Roman" w:eastAsia="Times New Roman" w:hAnsi="Times New Roman"/>
          <w:color w:val="000000" w:themeColor="text1"/>
          <w:sz w:val="28"/>
          <w:szCs w:val="28"/>
          <w:lang w:eastAsia="ru-RU"/>
        </w:rPr>
        <w:t xml:space="preserve"> </w:t>
      </w:r>
      <w:r w:rsidRPr="00C41C91">
        <w:rPr>
          <w:rFonts w:ascii="Times New Roman" w:eastAsia="Times New Roman" w:hAnsi="Times New Roman"/>
          <w:color w:val="000000" w:themeColor="text1"/>
          <w:sz w:val="28"/>
          <w:szCs w:val="28"/>
          <w:lang w:eastAsia="ru-RU"/>
        </w:rPr>
        <w:t>Минулин</w:t>
      </w:r>
    </w:p>
    <w:tbl>
      <w:tblPr>
        <w:tblW w:w="14600" w:type="dxa"/>
        <w:tblInd w:w="250" w:type="dxa"/>
        <w:tblLook w:val="04A0" w:firstRow="1" w:lastRow="0" w:firstColumn="1" w:lastColumn="0" w:noHBand="0" w:noVBand="1"/>
      </w:tblPr>
      <w:tblGrid>
        <w:gridCol w:w="14600"/>
      </w:tblGrid>
      <w:tr w:rsidR="004B647E" w:rsidRPr="00C41C91" w:rsidTr="004B647E">
        <w:trPr>
          <w:trHeight w:val="315"/>
        </w:trPr>
        <w:tc>
          <w:tcPr>
            <w:tcW w:w="14600" w:type="dxa"/>
            <w:tcBorders>
              <w:top w:val="nil"/>
              <w:left w:val="nil"/>
              <w:bottom w:val="nil"/>
              <w:right w:val="nil"/>
            </w:tcBorders>
            <w:shd w:val="clear" w:color="000000" w:fill="FFFFFF"/>
            <w:vAlign w:val="center"/>
            <w:hideMark/>
          </w:tcPr>
          <w:p w:rsidR="004B647E" w:rsidRPr="00C41C91" w:rsidRDefault="004B647E" w:rsidP="00C41C91">
            <w:pPr>
              <w:spacing w:after="0" w:line="240" w:lineRule="auto"/>
              <w:jc w:val="right"/>
              <w:rPr>
                <w:rFonts w:ascii="Times New Roman" w:eastAsia="Times New Roman" w:hAnsi="Times New Roman"/>
                <w:iCs/>
                <w:color w:val="000000" w:themeColor="text1"/>
                <w:sz w:val="28"/>
                <w:szCs w:val="28"/>
                <w:lang w:eastAsia="ru-RU"/>
              </w:rPr>
            </w:pPr>
            <w:r w:rsidRPr="00C41C91">
              <w:rPr>
                <w:rFonts w:ascii="Times New Roman" w:eastAsia="Times New Roman" w:hAnsi="Times New Roman"/>
                <w:iCs/>
                <w:color w:val="000000" w:themeColor="text1"/>
                <w:sz w:val="28"/>
                <w:szCs w:val="28"/>
                <w:lang w:eastAsia="ru-RU"/>
              </w:rPr>
              <w:lastRenderedPageBreak/>
              <w:t xml:space="preserve">                                                                                                                       Приложение № 1 </w:t>
            </w:r>
          </w:p>
          <w:p w:rsidR="004B647E" w:rsidRPr="00C41C91" w:rsidRDefault="004B647E" w:rsidP="00C41C91">
            <w:pPr>
              <w:spacing w:after="0" w:line="240" w:lineRule="auto"/>
              <w:jc w:val="right"/>
              <w:rPr>
                <w:rFonts w:ascii="Times New Roman" w:eastAsia="Times New Roman" w:hAnsi="Times New Roman"/>
                <w:iCs/>
                <w:color w:val="000000" w:themeColor="text1"/>
                <w:sz w:val="28"/>
                <w:szCs w:val="28"/>
                <w:lang w:eastAsia="ru-RU"/>
              </w:rPr>
            </w:pPr>
            <w:r w:rsidRPr="00C41C91">
              <w:rPr>
                <w:rFonts w:ascii="Times New Roman" w:eastAsia="Times New Roman" w:hAnsi="Times New Roman"/>
                <w:iCs/>
                <w:color w:val="000000" w:themeColor="text1"/>
                <w:sz w:val="28"/>
                <w:szCs w:val="28"/>
                <w:lang w:eastAsia="ru-RU"/>
              </w:rPr>
              <w:t>к отчету главы района за 2017 год</w:t>
            </w:r>
          </w:p>
        </w:tc>
      </w:tr>
      <w:tr w:rsidR="004B647E" w:rsidRPr="00C41C91" w:rsidTr="004B647E">
        <w:trPr>
          <w:trHeight w:val="315"/>
        </w:trPr>
        <w:tc>
          <w:tcPr>
            <w:tcW w:w="14600" w:type="dxa"/>
            <w:tcBorders>
              <w:top w:val="nil"/>
              <w:left w:val="nil"/>
              <w:bottom w:val="nil"/>
              <w:right w:val="nil"/>
            </w:tcBorders>
            <w:shd w:val="clear" w:color="000000" w:fill="FFFFFF"/>
            <w:vAlign w:val="center"/>
            <w:hideMark/>
          </w:tcPr>
          <w:p w:rsidR="004B647E" w:rsidRPr="00C41C91" w:rsidRDefault="004B647E" w:rsidP="00C41C91">
            <w:pPr>
              <w:spacing w:after="0" w:line="240" w:lineRule="auto"/>
              <w:jc w:val="right"/>
              <w:rPr>
                <w:rFonts w:ascii="Times New Roman" w:eastAsia="Times New Roman" w:hAnsi="Times New Roman"/>
                <w:iCs/>
                <w:color w:val="000000" w:themeColor="text1"/>
                <w:sz w:val="28"/>
                <w:szCs w:val="28"/>
                <w:lang w:eastAsia="ru-RU"/>
              </w:rPr>
            </w:pPr>
          </w:p>
        </w:tc>
      </w:tr>
    </w:tbl>
    <w:p w:rsidR="004B647E" w:rsidRPr="00C41C91" w:rsidRDefault="004B647E" w:rsidP="00C41C91">
      <w:pPr>
        <w:spacing w:after="0" w:line="240" w:lineRule="auto"/>
        <w:jc w:val="center"/>
        <w:rPr>
          <w:rFonts w:ascii="Times New Roman" w:hAnsi="Times New Roman"/>
          <w:color w:val="000000" w:themeColor="text1"/>
          <w:sz w:val="28"/>
          <w:szCs w:val="28"/>
        </w:rPr>
      </w:pPr>
      <w:r w:rsidRPr="00C41C91">
        <w:rPr>
          <w:rFonts w:ascii="Times New Roman" w:hAnsi="Times New Roman"/>
          <w:color w:val="000000" w:themeColor="text1"/>
          <w:sz w:val="28"/>
          <w:szCs w:val="28"/>
        </w:rPr>
        <w:t xml:space="preserve">Информация о привлеченных средствах из федерального бюджета и бюджета автономного округа </w:t>
      </w:r>
    </w:p>
    <w:p w:rsidR="004B647E" w:rsidRPr="00C41C91" w:rsidRDefault="004B647E" w:rsidP="00C41C91">
      <w:pPr>
        <w:spacing w:after="0" w:line="240" w:lineRule="auto"/>
        <w:jc w:val="center"/>
        <w:rPr>
          <w:rFonts w:ascii="Times New Roman" w:hAnsi="Times New Roman"/>
          <w:color w:val="000000" w:themeColor="text1"/>
          <w:sz w:val="28"/>
          <w:szCs w:val="28"/>
        </w:rPr>
      </w:pPr>
      <w:r w:rsidRPr="00C41C91">
        <w:rPr>
          <w:rFonts w:ascii="Times New Roman" w:hAnsi="Times New Roman"/>
          <w:color w:val="000000" w:themeColor="text1"/>
          <w:sz w:val="28"/>
          <w:szCs w:val="28"/>
        </w:rPr>
        <w:t>(межбюджетные трансферты) за период 2016-2017 гг.</w:t>
      </w:r>
    </w:p>
    <w:p w:rsidR="001D6191" w:rsidRPr="00C41C91" w:rsidRDefault="004B647E" w:rsidP="00C41C91">
      <w:pPr>
        <w:spacing w:after="0" w:line="240" w:lineRule="auto"/>
        <w:jc w:val="right"/>
        <w:rPr>
          <w:rFonts w:ascii="Times New Roman" w:eastAsia="Times New Roman" w:hAnsi="Times New Roman"/>
          <w:color w:val="000000" w:themeColor="text1"/>
          <w:sz w:val="28"/>
          <w:szCs w:val="28"/>
          <w:lang w:eastAsia="ru-RU"/>
        </w:rPr>
      </w:pPr>
      <w:r w:rsidRPr="00C41C91">
        <w:rPr>
          <w:rFonts w:ascii="Times New Roman" w:hAnsi="Times New Roman"/>
          <w:color w:val="000000" w:themeColor="text1"/>
          <w:sz w:val="28"/>
          <w:szCs w:val="28"/>
        </w:rPr>
        <w:t>тыс.рублей</w:t>
      </w:r>
    </w:p>
    <w:tbl>
      <w:tblPr>
        <w:tblW w:w="15550" w:type="dxa"/>
        <w:tblInd w:w="-318" w:type="dxa"/>
        <w:tblLayout w:type="fixed"/>
        <w:tblLook w:val="04A0" w:firstRow="1" w:lastRow="0" w:firstColumn="1" w:lastColumn="0" w:noHBand="0" w:noVBand="1"/>
      </w:tblPr>
      <w:tblGrid>
        <w:gridCol w:w="852"/>
        <w:gridCol w:w="426"/>
        <w:gridCol w:w="425"/>
        <w:gridCol w:w="520"/>
        <w:gridCol w:w="447"/>
        <w:gridCol w:w="499"/>
        <w:gridCol w:w="386"/>
        <w:gridCol w:w="460"/>
        <w:gridCol w:w="620"/>
        <w:gridCol w:w="580"/>
        <w:gridCol w:w="456"/>
        <w:gridCol w:w="640"/>
        <w:gridCol w:w="494"/>
        <w:gridCol w:w="460"/>
        <w:gridCol w:w="534"/>
        <w:gridCol w:w="501"/>
        <w:gridCol w:w="490"/>
        <w:gridCol w:w="660"/>
        <w:gridCol w:w="757"/>
        <w:gridCol w:w="5343"/>
      </w:tblGrid>
      <w:tr w:rsidR="004B647E" w:rsidRPr="00C41C91" w:rsidTr="004B647E">
        <w:trPr>
          <w:trHeight w:val="45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b/>
                <w:bCs/>
                <w:color w:val="000000"/>
                <w:sz w:val="12"/>
                <w:szCs w:val="12"/>
                <w:lang w:eastAsia="ru-RU"/>
              </w:rPr>
            </w:pPr>
            <w:r w:rsidRPr="00C41C91">
              <w:rPr>
                <w:rFonts w:ascii="Times New Roman" w:eastAsia="Times New Roman" w:hAnsi="Times New Roman"/>
                <w:b/>
                <w:bCs/>
                <w:color w:val="000000"/>
                <w:sz w:val="12"/>
                <w:szCs w:val="12"/>
                <w:lang w:eastAsia="ru-RU"/>
              </w:rPr>
              <w:t>Межбюджетные трансферты</w:t>
            </w:r>
          </w:p>
        </w:tc>
        <w:tc>
          <w:tcPr>
            <w:tcW w:w="4363" w:type="dxa"/>
            <w:gridSpan w:val="9"/>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b/>
                <w:bCs/>
                <w:color w:val="000000"/>
                <w:sz w:val="12"/>
                <w:szCs w:val="12"/>
                <w:lang w:eastAsia="ru-RU"/>
              </w:rPr>
            </w:pPr>
            <w:r w:rsidRPr="00C41C91">
              <w:rPr>
                <w:rFonts w:ascii="Times New Roman" w:eastAsia="Times New Roman" w:hAnsi="Times New Roman"/>
                <w:b/>
                <w:bCs/>
                <w:color w:val="000000"/>
                <w:sz w:val="12"/>
                <w:szCs w:val="12"/>
                <w:lang w:eastAsia="ru-RU"/>
              </w:rPr>
              <w:t>2016 год</w:t>
            </w:r>
          </w:p>
        </w:tc>
        <w:tc>
          <w:tcPr>
            <w:tcW w:w="4992" w:type="dxa"/>
            <w:gridSpan w:val="9"/>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b/>
                <w:bCs/>
                <w:color w:val="000000"/>
                <w:sz w:val="12"/>
                <w:szCs w:val="12"/>
                <w:lang w:eastAsia="ru-RU"/>
              </w:rPr>
            </w:pPr>
            <w:r w:rsidRPr="00C41C91">
              <w:rPr>
                <w:rFonts w:ascii="Times New Roman" w:eastAsia="Times New Roman" w:hAnsi="Times New Roman"/>
                <w:b/>
                <w:bCs/>
                <w:color w:val="000000"/>
                <w:sz w:val="12"/>
                <w:szCs w:val="12"/>
                <w:lang w:eastAsia="ru-RU"/>
              </w:rPr>
              <w:t>2017 год</w:t>
            </w:r>
          </w:p>
        </w:tc>
        <w:tc>
          <w:tcPr>
            <w:tcW w:w="5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
                <w:bCs/>
                <w:color w:val="000000"/>
                <w:sz w:val="12"/>
                <w:szCs w:val="12"/>
                <w:lang w:eastAsia="ru-RU"/>
              </w:rPr>
            </w:pPr>
          </w:p>
        </w:tc>
      </w:tr>
      <w:tr w:rsidR="004B647E" w:rsidRPr="00C41C91" w:rsidTr="004B647E">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c>
          <w:tcPr>
            <w:tcW w:w="1371"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план</w:t>
            </w:r>
          </w:p>
        </w:tc>
        <w:tc>
          <w:tcPr>
            <w:tcW w:w="1332"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факт</w:t>
            </w:r>
          </w:p>
        </w:tc>
        <w:tc>
          <w:tcPr>
            <w:tcW w:w="1660" w:type="dxa"/>
            <w:gridSpan w:val="3"/>
            <w:tcBorders>
              <w:top w:val="single" w:sz="4" w:space="0" w:color="auto"/>
              <w:left w:val="nil"/>
              <w:bottom w:val="single" w:sz="4" w:space="0" w:color="auto"/>
              <w:right w:val="single" w:sz="4" w:space="0" w:color="auto"/>
            </w:tcBorders>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 xml:space="preserve">объем возвращенных средств </w:t>
            </w:r>
          </w:p>
        </w:tc>
        <w:tc>
          <w:tcPr>
            <w:tcW w:w="159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план</w:t>
            </w:r>
          </w:p>
        </w:tc>
        <w:tc>
          <w:tcPr>
            <w:tcW w:w="1495" w:type="dxa"/>
            <w:gridSpan w:val="3"/>
            <w:tcBorders>
              <w:top w:val="single" w:sz="4" w:space="0" w:color="auto"/>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факт</w:t>
            </w:r>
          </w:p>
        </w:tc>
        <w:tc>
          <w:tcPr>
            <w:tcW w:w="1907" w:type="dxa"/>
            <w:gridSpan w:val="3"/>
            <w:tcBorders>
              <w:top w:val="single" w:sz="4" w:space="0" w:color="auto"/>
              <w:left w:val="nil"/>
              <w:bottom w:val="single" w:sz="4" w:space="0" w:color="auto"/>
              <w:right w:val="single" w:sz="4" w:space="0" w:color="auto"/>
            </w:tcBorders>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 xml:space="preserve">объем возвращенных средств </w:t>
            </w:r>
          </w:p>
        </w:tc>
        <w:tc>
          <w:tcPr>
            <w:tcW w:w="5343" w:type="dxa"/>
            <w:vMerge/>
            <w:tcBorders>
              <w:top w:val="single" w:sz="4" w:space="0" w:color="auto"/>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r>
      <w:tr w:rsidR="004B647E" w:rsidRPr="00C41C91" w:rsidTr="004B647E">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9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4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8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1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45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в том числе:</w:t>
            </w:r>
          </w:p>
        </w:tc>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10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4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всего:</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в том числе:</w:t>
            </w:r>
          </w:p>
        </w:tc>
        <w:tc>
          <w:tcPr>
            <w:tcW w:w="5343" w:type="dxa"/>
            <w:vMerge/>
            <w:tcBorders>
              <w:top w:val="single" w:sz="4" w:space="0" w:color="auto"/>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r>
      <w:tr w:rsidR="004B647E" w:rsidRPr="00C41C91" w:rsidTr="004B647E">
        <w:trPr>
          <w:trHeight w:val="10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447"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99"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386"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46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62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456"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64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федеральный бюджет</w:t>
            </w:r>
          </w:p>
        </w:tc>
        <w:tc>
          <w:tcPr>
            <w:tcW w:w="494"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бюджет Югры</w:t>
            </w:r>
          </w:p>
        </w:tc>
        <w:tc>
          <w:tcPr>
            <w:tcW w:w="46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534"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501"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49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660"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федеральный бюджет</w:t>
            </w:r>
          </w:p>
        </w:tc>
        <w:tc>
          <w:tcPr>
            <w:tcW w:w="757" w:type="dxa"/>
            <w:tcBorders>
              <w:top w:val="nil"/>
              <w:left w:val="nil"/>
              <w:bottom w:val="single" w:sz="4" w:space="0" w:color="auto"/>
              <w:right w:val="single" w:sz="4" w:space="0" w:color="auto"/>
            </w:tcBorders>
            <w:shd w:val="clear" w:color="auto" w:fill="auto"/>
            <w:textDirection w:val="btLr"/>
            <w:vAlign w:val="cente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бюджет Югры</w:t>
            </w:r>
          </w:p>
        </w:tc>
        <w:tc>
          <w:tcPr>
            <w:tcW w:w="5343" w:type="dxa"/>
            <w:vMerge/>
            <w:tcBorders>
              <w:top w:val="single" w:sz="4" w:space="0" w:color="auto"/>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color w:val="000000"/>
                <w:sz w:val="12"/>
                <w:szCs w:val="12"/>
                <w:lang w:eastAsia="ru-RU"/>
              </w:rPr>
            </w:pPr>
          </w:p>
        </w:tc>
      </w:tr>
      <w:tr w:rsidR="004B647E" w:rsidRPr="00C41C91" w:rsidTr="004B647E">
        <w:trPr>
          <w:trHeight w:val="4620"/>
        </w:trPr>
        <w:tc>
          <w:tcPr>
            <w:tcW w:w="852"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Субвенции</w:t>
            </w:r>
          </w:p>
        </w:tc>
        <w:tc>
          <w:tcPr>
            <w:tcW w:w="426"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1 359 918,90</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7 012,90</w:t>
            </w:r>
          </w:p>
        </w:tc>
        <w:tc>
          <w:tcPr>
            <w:tcW w:w="52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1 352 906,00</w:t>
            </w:r>
          </w:p>
        </w:tc>
        <w:tc>
          <w:tcPr>
            <w:tcW w:w="447"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1 358 352,40</w:t>
            </w:r>
          </w:p>
        </w:tc>
        <w:tc>
          <w:tcPr>
            <w:tcW w:w="499"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6 987,30</w:t>
            </w:r>
          </w:p>
        </w:tc>
        <w:tc>
          <w:tcPr>
            <w:tcW w:w="386"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1 351 365,10</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23 404,20</w:t>
            </w:r>
          </w:p>
        </w:tc>
        <w:tc>
          <w:tcPr>
            <w:tcW w:w="62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8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23 404,20</w:t>
            </w:r>
          </w:p>
        </w:tc>
        <w:tc>
          <w:tcPr>
            <w:tcW w:w="456"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1 380 607,20</w:t>
            </w:r>
          </w:p>
        </w:tc>
        <w:tc>
          <w:tcPr>
            <w:tcW w:w="64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5 652,10</w:t>
            </w:r>
          </w:p>
        </w:tc>
        <w:tc>
          <w:tcPr>
            <w:tcW w:w="494"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1 374 955,10</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1 375 087,90</w:t>
            </w:r>
          </w:p>
        </w:tc>
        <w:tc>
          <w:tcPr>
            <w:tcW w:w="534"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5 652,10</w:t>
            </w:r>
          </w:p>
        </w:tc>
        <w:tc>
          <w:tcPr>
            <w:tcW w:w="501"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1 369 435,80</w:t>
            </w:r>
          </w:p>
        </w:tc>
        <w:tc>
          <w:tcPr>
            <w:tcW w:w="49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12 956,70</w:t>
            </w:r>
          </w:p>
        </w:tc>
        <w:tc>
          <w:tcPr>
            <w:tcW w:w="660"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757" w:type="dxa"/>
            <w:vMerge w:val="restart"/>
            <w:tcBorders>
              <w:top w:val="nil"/>
              <w:left w:val="single" w:sz="4" w:space="0" w:color="auto"/>
              <w:bottom w:val="single" w:sz="4" w:space="0" w:color="000000"/>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12 956,70</w:t>
            </w:r>
          </w:p>
        </w:tc>
        <w:tc>
          <w:tcPr>
            <w:tcW w:w="534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both"/>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 xml:space="preserve">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неисполнение субвенции в сумме 1540,4 тыс. рублей объясняется уменьшением числа питающихся;  </w:t>
            </w:r>
            <w:r w:rsidRPr="00C41C91">
              <w:rPr>
                <w:rFonts w:ascii="Times New Roman" w:eastAsia="Times New Roman" w:hAnsi="Times New Roman"/>
                <w:color w:val="000000"/>
                <w:sz w:val="12"/>
                <w:szCs w:val="12"/>
                <w:lang w:eastAsia="ru-RU"/>
              </w:rPr>
              <w:br/>
              <w:t>Субвенции на реализацию основных общеобразовательных программ экономия:</w:t>
            </w:r>
            <w:r w:rsidRPr="00C41C91">
              <w:rPr>
                <w:rFonts w:ascii="Times New Roman" w:eastAsia="Times New Roman" w:hAnsi="Times New Roman"/>
                <w:color w:val="000000"/>
                <w:sz w:val="12"/>
                <w:szCs w:val="12"/>
                <w:lang w:eastAsia="ru-RU"/>
              </w:rPr>
              <w:br/>
              <w:t>- в сумме 2 606 тыс. рублей образовалась по итогам проведенных торгов;</w:t>
            </w:r>
            <w:r w:rsidRPr="00C41C91">
              <w:rPr>
                <w:rFonts w:ascii="Times New Roman" w:eastAsia="Times New Roman" w:hAnsi="Times New Roman"/>
                <w:color w:val="000000"/>
                <w:sz w:val="12"/>
                <w:szCs w:val="12"/>
                <w:lang w:eastAsia="ru-RU"/>
              </w:rPr>
              <w:br/>
              <w:t>- в сумме 2652 тыс. рублей образовалась в связи с произведенным расчетом заработной платы по фактическим документам (табелям учета рабочего времени, оплатой по больничным листам, налоговым отчислениям);</w:t>
            </w:r>
            <w:r w:rsidRPr="00C41C91">
              <w:rPr>
                <w:rFonts w:ascii="Times New Roman" w:eastAsia="Times New Roman" w:hAnsi="Times New Roman"/>
                <w:color w:val="000000"/>
                <w:sz w:val="12"/>
                <w:szCs w:val="12"/>
                <w:lang w:eastAsia="ru-RU"/>
              </w:rPr>
              <w:br/>
              <w:t>- в сумме 455 тыс. рублей в связи с оплатой работ, услуг по фактически выставленным первичным документам за декабрь.</w:t>
            </w:r>
            <w:r w:rsidRPr="00C41C91">
              <w:rPr>
                <w:rFonts w:ascii="Times New Roman" w:eastAsia="Times New Roman" w:hAnsi="Times New Roman"/>
                <w:color w:val="000000"/>
                <w:sz w:val="12"/>
                <w:szCs w:val="12"/>
                <w:lang w:eastAsia="ru-RU"/>
              </w:rPr>
              <w:br/>
              <w:t>Субвенции на реализацию дошкольными образовательными организациями основных общеобразовательных программ дошкольного образования экономия:</w:t>
            </w:r>
            <w:r w:rsidRPr="00C41C91">
              <w:rPr>
                <w:rFonts w:ascii="Times New Roman" w:eastAsia="Times New Roman" w:hAnsi="Times New Roman"/>
                <w:color w:val="000000"/>
                <w:sz w:val="12"/>
                <w:szCs w:val="12"/>
                <w:lang w:eastAsia="ru-RU"/>
              </w:rPr>
              <w:br/>
              <w:t>- в сумме 1 126 тыс. рублей образовалась в связи с произведенным расчетом заработной платы по фактическим документам (табелям учета рабочего времени, оплатой по больничным листам, налоговым отчислениям);</w:t>
            </w:r>
            <w:r w:rsidRPr="00C41C91">
              <w:rPr>
                <w:rFonts w:ascii="Times New Roman" w:eastAsia="Times New Roman" w:hAnsi="Times New Roman"/>
                <w:color w:val="000000"/>
                <w:sz w:val="12"/>
                <w:szCs w:val="12"/>
                <w:lang w:eastAsia="ru-RU"/>
              </w:rPr>
              <w:br/>
              <w:t xml:space="preserve">- в сумме 224 тыс. рублей экономия по результатам конкурсных процедур; </w:t>
            </w:r>
            <w:r w:rsidRPr="00C41C91">
              <w:rPr>
                <w:rFonts w:ascii="Times New Roman" w:eastAsia="Times New Roman" w:hAnsi="Times New Roman"/>
                <w:color w:val="000000"/>
                <w:sz w:val="12"/>
                <w:szCs w:val="12"/>
                <w:lang w:eastAsia="ru-RU"/>
              </w:rPr>
              <w:br/>
              <w:t>Ежемесячное денежное вознаграждение за классное руководство экономия в сумме 85 тыс. рублей образовалась в связи с произведенным расчетом заработной платы по фактическим документам (табелям учета рабочего времени, оплатой по больничным листам, налоговым отчислениям);</w:t>
            </w:r>
            <w:r w:rsidRPr="00C41C91">
              <w:rPr>
                <w:rFonts w:ascii="Times New Roman" w:eastAsia="Times New Roman" w:hAnsi="Times New Roman"/>
                <w:color w:val="000000"/>
                <w:sz w:val="12"/>
                <w:szCs w:val="12"/>
                <w:lang w:eastAsia="ru-RU"/>
              </w:rPr>
              <w:br/>
              <w:t>Субвенция на возмещение недополученных доходов организациям, осуществляющим реализацию электрической энергии населению, экономия в сумме 1 685 тыс. рублей в связи с меньшим объемом реализованной электрической энергии населению, чем рассчитанные прогнозные значения Региональной службой по тарифам.</w:t>
            </w:r>
            <w:r w:rsidRPr="00C41C91">
              <w:rPr>
                <w:rFonts w:ascii="Times New Roman" w:eastAsia="Times New Roman" w:hAnsi="Times New Roman"/>
                <w:color w:val="000000"/>
                <w:sz w:val="12"/>
                <w:szCs w:val="12"/>
                <w:lang w:eastAsia="ru-RU"/>
              </w:rPr>
              <w:br/>
              <w:t>Субвенции на возмещение газораспределительным организациям разницы в тарифах, возникающей в связи с реализацией сжиженного газа по социально ориентированным тарифам, экономия в сумме 1 516,1 тыс. рублей в связи с меньшим объемом реализованного сжиженного углеводородного газа населению, чем рассчитанные прогнозные значения Региональной службой по тарифам.</w:t>
            </w:r>
          </w:p>
        </w:tc>
      </w:tr>
      <w:tr w:rsidR="004B647E" w:rsidRPr="00C41C91" w:rsidTr="004917E8">
        <w:trPr>
          <w:trHeight w:val="5093"/>
        </w:trPr>
        <w:tc>
          <w:tcPr>
            <w:tcW w:w="852"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2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2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52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4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99"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38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6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62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58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p>
        </w:tc>
        <w:tc>
          <w:tcPr>
            <w:tcW w:w="45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64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49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46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53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50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49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660"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75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12"/>
                <w:szCs w:val="12"/>
                <w:lang w:eastAsia="ru-RU"/>
              </w:rPr>
            </w:pPr>
          </w:p>
        </w:tc>
        <w:tc>
          <w:tcPr>
            <w:tcW w:w="534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both"/>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экономия в сумме 214,3 тыс. рублей в результате прекращения выплат приемным родителям в связи с временным пребыванием детей в общеобразовательном учреждении;</w:t>
            </w:r>
            <w:r w:rsidRPr="00C41C91">
              <w:rPr>
                <w:rFonts w:ascii="Times New Roman" w:eastAsia="Times New Roman" w:hAnsi="Times New Roman"/>
                <w:color w:val="000000"/>
                <w:sz w:val="12"/>
                <w:szCs w:val="12"/>
                <w:lang w:eastAsia="ru-RU"/>
              </w:rPr>
              <w:br/>
              <w:t>Субвенции на осуществление деятельности по опеке и попечительству в рамках подпрограммы "Дети Югры"  экономия в сумме 476,1 тыс. рублей:</w:t>
            </w:r>
            <w:r w:rsidRPr="00C41C91">
              <w:rPr>
                <w:rFonts w:ascii="Times New Roman" w:eastAsia="Times New Roman" w:hAnsi="Times New Roman"/>
                <w:color w:val="000000"/>
                <w:sz w:val="12"/>
                <w:szCs w:val="12"/>
                <w:lang w:eastAsia="ru-RU"/>
              </w:rPr>
              <w:br/>
              <w:t>- в сумме 311,1 тыс. рублей образовалась по итогам проведенных торгов;</w:t>
            </w:r>
            <w:r w:rsidRPr="00C41C91">
              <w:rPr>
                <w:rFonts w:ascii="Times New Roman" w:eastAsia="Times New Roman" w:hAnsi="Times New Roman"/>
                <w:color w:val="000000"/>
                <w:sz w:val="12"/>
                <w:szCs w:val="12"/>
                <w:lang w:eastAsia="ru-RU"/>
              </w:rPr>
              <w:br/>
              <w:t>- в сумме 104,4 тыс. рублей образовалась в связи с временной вакансией в декабре на период отпуска работника по уходу за ребенком в возрасте до 3-х лет;</w:t>
            </w:r>
            <w:r w:rsidRPr="00C41C91">
              <w:rPr>
                <w:rFonts w:ascii="Times New Roman" w:eastAsia="Times New Roman" w:hAnsi="Times New Roman"/>
                <w:color w:val="000000"/>
                <w:sz w:val="12"/>
                <w:szCs w:val="12"/>
                <w:lang w:eastAsia="ru-RU"/>
              </w:rPr>
              <w:br/>
              <w:t>- в сумме 55,8 образовалась в связи с применением регрессивной шкалы налогообложения;</w:t>
            </w:r>
            <w:r w:rsidRPr="00C41C91">
              <w:rPr>
                <w:rFonts w:ascii="Times New Roman" w:eastAsia="Times New Roman" w:hAnsi="Times New Roman"/>
                <w:color w:val="000000"/>
                <w:sz w:val="12"/>
                <w:szCs w:val="12"/>
                <w:lang w:eastAsia="ru-RU"/>
              </w:rPr>
              <w:br/>
              <w:t>- в сумме 4 тыс. рублей образовалась в связи с оплатой командировочных расходов по фактически предоставленным документам.</w:t>
            </w:r>
            <w:r w:rsidRPr="00C41C91">
              <w:rPr>
                <w:rFonts w:ascii="Times New Roman" w:eastAsia="Times New Roman" w:hAnsi="Times New Roman"/>
                <w:color w:val="000000"/>
                <w:sz w:val="12"/>
                <w:szCs w:val="12"/>
                <w:lang w:eastAsia="ru-RU"/>
              </w:rPr>
              <w:br/>
              <w:t>Субвенции на выплату компенсации родительской платы экономия:</w:t>
            </w:r>
            <w:r w:rsidRPr="00C41C91">
              <w:rPr>
                <w:rFonts w:ascii="Times New Roman" w:eastAsia="Times New Roman" w:hAnsi="Times New Roman"/>
                <w:color w:val="000000"/>
                <w:sz w:val="12"/>
                <w:szCs w:val="12"/>
                <w:lang w:eastAsia="ru-RU"/>
              </w:rPr>
              <w:br/>
              <w:t>- в сумме 5 тыс. рублей образовалась в связи с произведенным начислением компенсации родительской платы по фактическим документам;</w:t>
            </w:r>
            <w:r w:rsidRPr="00C41C91">
              <w:rPr>
                <w:rFonts w:ascii="Times New Roman" w:eastAsia="Times New Roman" w:hAnsi="Times New Roman"/>
                <w:color w:val="000000"/>
                <w:sz w:val="12"/>
                <w:szCs w:val="12"/>
                <w:lang w:eastAsia="ru-RU"/>
              </w:rPr>
              <w:br/>
              <w:t>- в сумме 33,7 тыс. рублей образовалась в связи с произведенным расчетом заработной платы по фактическим документам (табелям учета рабочего времени, оплатой по больничным листам, налоговым отчислениям).</w:t>
            </w:r>
            <w:r w:rsidRPr="00C41C91">
              <w:rPr>
                <w:rFonts w:ascii="Times New Roman" w:eastAsia="Times New Roman" w:hAnsi="Times New Roman"/>
                <w:color w:val="000000"/>
                <w:sz w:val="12"/>
                <w:szCs w:val="12"/>
                <w:lang w:eastAsia="ru-RU"/>
              </w:rPr>
              <w:br/>
              <w:t>Субвенция на осуществление полномочий по государственному управлению охраной труда в рамках подпрограммы "Улучшение условий и охраны труда в автономном округе" экономия в сумме 73,9 тыс. рублей в связи с переносом отпуска работника с декабря 2017 года на март 2018 года.</w:t>
            </w:r>
            <w:r w:rsidRPr="00C41C91">
              <w:rPr>
                <w:rFonts w:ascii="Times New Roman" w:eastAsia="Times New Roman" w:hAnsi="Times New Roman"/>
                <w:color w:val="000000"/>
                <w:sz w:val="12"/>
                <w:szCs w:val="12"/>
                <w:lang w:eastAsia="ru-RU"/>
              </w:rPr>
              <w:br/>
              <w:t>Субвенции на осуществление полномочий по образованию и организации деятельности</w:t>
            </w:r>
            <w:r w:rsidRPr="00C41C91">
              <w:rPr>
                <w:rFonts w:ascii="Times New Roman" w:eastAsia="Times New Roman" w:hAnsi="Times New Roman"/>
                <w:color w:val="000000"/>
                <w:sz w:val="12"/>
                <w:szCs w:val="12"/>
                <w:lang w:eastAsia="ru-RU"/>
              </w:rPr>
              <w:br/>
              <w:t>комиссии по делам несовершеннолетних и защите их прав в рамках подпрограммы "Дети</w:t>
            </w:r>
            <w:r w:rsidRPr="00C41C91">
              <w:rPr>
                <w:rFonts w:ascii="Times New Roman" w:eastAsia="Times New Roman" w:hAnsi="Times New Roman"/>
                <w:color w:val="000000"/>
                <w:sz w:val="12"/>
                <w:szCs w:val="12"/>
                <w:lang w:eastAsia="ru-RU"/>
              </w:rPr>
              <w:br/>
              <w:t>Югры" в сумме 209,6 тыс. рублей экономия:</w:t>
            </w:r>
            <w:r w:rsidRPr="00C41C91">
              <w:rPr>
                <w:rFonts w:ascii="Times New Roman" w:eastAsia="Times New Roman" w:hAnsi="Times New Roman"/>
                <w:color w:val="000000"/>
                <w:sz w:val="12"/>
                <w:szCs w:val="12"/>
                <w:lang w:eastAsia="ru-RU"/>
              </w:rPr>
              <w:br/>
              <w:t>- в сумме 64,9 тыс. рублей образовалась по итогам проведенных торгов;</w:t>
            </w:r>
            <w:r w:rsidRPr="00C41C91">
              <w:rPr>
                <w:rFonts w:ascii="Times New Roman" w:eastAsia="Times New Roman" w:hAnsi="Times New Roman"/>
                <w:color w:val="000000"/>
                <w:sz w:val="12"/>
                <w:szCs w:val="12"/>
                <w:lang w:eastAsia="ru-RU"/>
              </w:rPr>
              <w:br/>
              <w:t>- в сумме 54,8 тыс. рублей образовалась в связи с внесением изменений в утвержденный график отпусков;</w:t>
            </w:r>
            <w:r w:rsidRPr="00C41C91">
              <w:rPr>
                <w:rFonts w:ascii="Times New Roman" w:eastAsia="Times New Roman" w:hAnsi="Times New Roman"/>
                <w:color w:val="000000"/>
                <w:sz w:val="12"/>
                <w:szCs w:val="12"/>
                <w:lang w:eastAsia="ru-RU"/>
              </w:rPr>
              <w:br/>
              <w:t>- в сумме 32 тыс. рублей образовалась в связи с снижением фактических затрат по компенсации стоимости проезда к месту отдыха;</w:t>
            </w:r>
            <w:r w:rsidRPr="00C41C91">
              <w:rPr>
                <w:rFonts w:ascii="Times New Roman" w:eastAsia="Times New Roman" w:hAnsi="Times New Roman"/>
                <w:color w:val="000000"/>
                <w:sz w:val="12"/>
                <w:szCs w:val="12"/>
                <w:lang w:eastAsia="ru-RU"/>
              </w:rPr>
              <w:br/>
              <w:t>- в сумме 57,9 тыс. рублей образовалась в связи с возмещением ФСС расходов по выплатам по временной нетрудоспособности.</w:t>
            </w:r>
            <w:r w:rsidRPr="00C41C91">
              <w:rPr>
                <w:rFonts w:ascii="Times New Roman" w:eastAsia="Times New Roman" w:hAnsi="Times New Roman"/>
                <w:color w:val="000000"/>
                <w:sz w:val="12"/>
                <w:szCs w:val="12"/>
                <w:lang w:eastAsia="ru-RU"/>
              </w:rPr>
              <w:br/>
              <w:t>Субвенции на поддержку малых форм хозяйствования в рамках подпрограммы</w:t>
            </w:r>
            <w:r w:rsidRPr="00C41C91">
              <w:rPr>
                <w:rFonts w:ascii="Times New Roman" w:eastAsia="Times New Roman" w:hAnsi="Times New Roman"/>
                <w:color w:val="000000"/>
                <w:sz w:val="12"/>
                <w:szCs w:val="12"/>
                <w:lang w:eastAsia="ru-RU"/>
              </w:rPr>
              <w:br/>
              <w:t>"Поддержка малых форм хозяйствования" остаток в сумме 53,8 тыс. рублей сложился в связи с отказом в выплате заявителю по причине наличия задолженности по налогам и сборам и обязательным платежам в государственные внебюджетные фонды.</w:t>
            </w:r>
          </w:p>
        </w:tc>
      </w:tr>
      <w:tr w:rsidR="004B647E" w:rsidRPr="00C41C91" w:rsidTr="004B647E">
        <w:trPr>
          <w:trHeight w:val="960"/>
        </w:trPr>
        <w:tc>
          <w:tcPr>
            <w:tcW w:w="852" w:type="dxa"/>
            <w:tcBorders>
              <w:top w:val="nil"/>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Субсидии</w:t>
            </w:r>
          </w:p>
        </w:tc>
        <w:tc>
          <w:tcPr>
            <w:tcW w:w="42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739 121,00</w:t>
            </w:r>
          </w:p>
        </w:tc>
        <w:tc>
          <w:tcPr>
            <w:tcW w:w="425"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282,00</w:t>
            </w:r>
          </w:p>
        </w:tc>
        <w:tc>
          <w:tcPr>
            <w:tcW w:w="52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738 839,00</w:t>
            </w:r>
          </w:p>
        </w:tc>
        <w:tc>
          <w:tcPr>
            <w:tcW w:w="447"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697 791,70</w:t>
            </w:r>
          </w:p>
        </w:tc>
        <w:tc>
          <w:tcPr>
            <w:tcW w:w="499"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282,00</w:t>
            </w:r>
          </w:p>
        </w:tc>
        <w:tc>
          <w:tcPr>
            <w:tcW w:w="38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697 509,70</w:t>
            </w:r>
          </w:p>
        </w:tc>
        <w:tc>
          <w:tcPr>
            <w:tcW w:w="4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10 013,20</w:t>
            </w:r>
          </w:p>
        </w:tc>
        <w:tc>
          <w:tcPr>
            <w:tcW w:w="62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8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10 013,20</w:t>
            </w:r>
          </w:p>
        </w:tc>
        <w:tc>
          <w:tcPr>
            <w:tcW w:w="45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547 356,00</w:t>
            </w:r>
          </w:p>
        </w:tc>
        <w:tc>
          <w:tcPr>
            <w:tcW w:w="64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975,90</w:t>
            </w:r>
          </w:p>
        </w:tc>
        <w:tc>
          <w:tcPr>
            <w:tcW w:w="494"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546 380,10</w:t>
            </w:r>
          </w:p>
        </w:tc>
        <w:tc>
          <w:tcPr>
            <w:tcW w:w="4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516 929,80</w:t>
            </w:r>
          </w:p>
        </w:tc>
        <w:tc>
          <w:tcPr>
            <w:tcW w:w="534"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975,90</w:t>
            </w:r>
          </w:p>
        </w:tc>
        <w:tc>
          <w:tcPr>
            <w:tcW w:w="501"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515 953,90</w:t>
            </w:r>
          </w:p>
        </w:tc>
        <w:tc>
          <w:tcPr>
            <w:tcW w:w="49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137,60</w:t>
            </w:r>
          </w:p>
        </w:tc>
        <w:tc>
          <w:tcPr>
            <w:tcW w:w="6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757"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137,60</w:t>
            </w:r>
          </w:p>
        </w:tc>
        <w:tc>
          <w:tcPr>
            <w:tcW w:w="534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При формировании заявки Комитетом по образованию района на финансирование МБОУ ХМР СОШ п. Горноправдинск не была учтена уточняющая информации к заявке на кассовый расход на перечисление межбюджетных трансфертов в форме субсидий из бюджета ХМАО-Югры, в следствии чего произошло задвоение финансирования учреждения.</w:t>
            </w:r>
          </w:p>
        </w:tc>
      </w:tr>
      <w:tr w:rsidR="004B647E" w:rsidRPr="00C41C91" w:rsidTr="004917E8">
        <w:trPr>
          <w:trHeight w:val="998"/>
        </w:trPr>
        <w:tc>
          <w:tcPr>
            <w:tcW w:w="852" w:type="dxa"/>
            <w:tcBorders>
              <w:top w:val="nil"/>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Дотации</w:t>
            </w:r>
          </w:p>
        </w:tc>
        <w:tc>
          <w:tcPr>
            <w:tcW w:w="42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492 509,80</w:t>
            </w:r>
          </w:p>
        </w:tc>
        <w:tc>
          <w:tcPr>
            <w:tcW w:w="425"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2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492 509,80</w:t>
            </w:r>
          </w:p>
        </w:tc>
        <w:tc>
          <w:tcPr>
            <w:tcW w:w="447"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492 509,80</w:t>
            </w:r>
          </w:p>
        </w:tc>
        <w:tc>
          <w:tcPr>
            <w:tcW w:w="499"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38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492 509,80</w:t>
            </w:r>
          </w:p>
        </w:tc>
        <w:tc>
          <w:tcPr>
            <w:tcW w:w="4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62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8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456"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172 011,00</w:t>
            </w:r>
          </w:p>
        </w:tc>
        <w:tc>
          <w:tcPr>
            <w:tcW w:w="64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494"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172 011,00</w:t>
            </w:r>
          </w:p>
        </w:tc>
        <w:tc>
          <w:tcPr>
            <w:tcW w:w="4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172 011,00</w:t>
            </w:r>
          </w:p>
        </w:tc>
        <w:tc>
          <w:tcPr>
            <w:tcW w:w="534"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501"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172 011,00</w:t>
            </w:r>
          </w:p>
        </w:tc>
        <w:tc>
          <w:tcPr>
            <w:tcW w:w="49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660"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757" w:type="dxa"/>
            <w:tcBorders>
              <w:top w:val="nil"/>
              <w:left w:val="nil"/>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5343"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 </w:t>
            </w:r>
          </w:p>
        </w:tc>
      </w:tr>
      <w:tr w:rsidR="004B647E" w:rsidRPr="00C41C91" w:rsidTr="004917E8">
        <w:trPr>
          <w:trHeight w:val="1009"/>
        </w:trPr>
        <w:tc>
          <w:tcPr>
            <w:tcW w:w="85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Иные межбюджетные трансферты</w:t>
            </w: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73 801,20</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142,10</w:t>
            </w:r>
          </w:p>
        </w:tc>
        <w:tc>
          <w:tcPr>
            <w:tcW w:w="52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73 659,10</w:t>
            </w:r>
          </w:p>
        </w:tc>
        <w:tc>
          <w:tcPr>
            <w:tcW w:w="447"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73 551,20</w:t>
            </w:r>
          </w:p>
        </w:tc>
        <w:tc>
          <w:tcPr>
            <w:tcW w:w="499"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142,10</w:t>
            </w:r>
          </w:p>
        </w:tc>
        <w:tc>
          <w:tcPr>
            <w:tcW w:w="386"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73 409,10</w:t>
            </w:r>
          </w:p>
        </w:tc>
        <w:tc>
          <w:tcPr>
            <w:tcW w:w="4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121,10</w:t>
            </w:r>
          </w:p>
        </w:tc>
        <w:tc>
          <w:tcPr>
            <w:tcW w:w="62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0,00</w:t>
            </w:r>
          </w:p>
        </w:tc>
        <w:tc>
          <w:tcPr>
            <w:tcW w:w="5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121,10</w:t>
            </w:r>
          </w:p>
        </w:tc>
        <w:tc>
          <w:tcPr>
            <w:tcW w:w="456"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10 320,50</w:t>
            </w:r>
          </w:p>
        </w:tc>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 </w:t>
            </w:r>
          </w:p>
        </w:tc>
        <w:tc>
          <w:tcPr>
            <w:tcW w:w="494"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10 320,50</w:t>
            </w:r>
          </w:p>
        </w:tc>
        <w:tc>
          <w:tcPr>
            <w:tcW w:w="4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10 319,50</w:t>
            </w:r>
          </w:p>
        </w:tc>
        <w:tc>
          <w:tcPr>
            <w:tcW w:w="534"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501"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10 319,50</w:t>
            </w:r>
          </w:p>
        </w:tc>
        <w:tc>
          <w:tcPr>
            <w:tcW w:w="49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34,30</w:t>
            </w:r>
          </w:p>
        </w:tc>
        <w:tc>
          <w:tcPr>
            <w:tcW w:w="6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0,00</w:t>
            </w:r>
          </w:p>
        </w:tc>
        <w:tc>
          <w:tcPr>
            <w:tcW w:w="757"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4B647E" w:rsidRPr="00C41C91" w:rsidRDefault="004B647E" w:rsidP="00C41C91">
            <w:pPr>
              <w:spacing w:after="0" w:line="240" w:lineRule="auto"/>
              <w:jc w:val="center"/>
              <w:rPr>
                <w:rFonts w:ascii="Times New Roman" w:eastAsia="Times New Roman" w:hAnsi="Times New Roman"/>
                <w:sz w:val="12"/>
                <w:szCs w:val="12"/>
                <w:lang w:eastAsia="ru-RU"/>
              </w:rPr>
            </w:pPr>
            <w:r w:rsidRPr="00C41C91">
              <w:rPr>
                <w:rFonts w:ascii="Times New Roman" w:eastAsia="Times New Roman" w:hAnsi="Times New Roman"/>
                <w:sz w:val="12"/>
                <w:szCs w:val="12"/>
                <w:lang w:eastAsia="ru-RU"/>
              </w:rPr>
              <w:t>34,30</w:t>
            </w:r>
          </w:p>
        </w:tc>
        <w:tc>
          <w:tcPr>
            <w:tcW w:w="5343"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color w:val="000000"/>
                <w:sz w:val="12"/>
                <w:szCs w:val="12"/>
                <w:lang w:eastAsia="ru-RU"/>
              </w:rPr>
            </w:pPr>
            <w:r w:rsidRPr="00C41C91">
              <w:rPr>
                <w:rFonts w:ascii="Times New Roman" w:eastAsia="Times New Roman" w:hAnsi="Times New Roman"/>
                <w:color w:val="000000"/>
                <w:sz w:val="12"/>
                <w:szCs w:val="12"/>
                <w:lang w:eastAsia="ru-RU"/>
              </w:rPr>
              <w:t>Иные межбюджетные трансферты на реализацию мероприятий по содействию трудоустройству граждан  в сумме 34,3 тыс.руб. возвращены в бюджет округа в связи с меньшим количеством граждан заявивишихся на трудоустройство чем планировалось.</w:t>
            </w:r>
          </w:p>
        </w:tc>
      </w:tr>
    </w:tbl>
    <w:p w:rsidR="004B647E" w:rsidRPr="00C41C91" w:rsidRDefault="004B647E"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p w:rsidR="004B647E" w:rsidRPr="00C41C91" w:rsidRDefault="004B647E" w:rsidP="00C41C91">
      <w:pPr>
        <w:spacing w:after="0" w:line="240" w:lineRule="auto"/>
        <w:jc w:val="right"/>
        <w:rPr>
          <w:rFonts w:ascii="Times New Roman" w:eastAsia="Times New Roman" w:hAnsi="Times New Roman"/>
          <w:iCs/>
          <w:sz w:val="28"/>
          <w:szCs w:val="28"/>
          <w:lang w:eastAsia="ru-RU"/>
        </w:rPr>
      </w:pPr>
      <w:r w:rsidRPr="00C41C91">
        <w:rPr>
          <w:rFonts w:ascii="Times New Roman" w:eastAsia="Times New Roman" w:hAnsi="Times New Roman"/>
          <w:iCs/>
          <w:sz w:val="28"/>
          <w:szCs w:val="28"/>
          <w:lang w:eastAsia="ru-RU"/>
        </w:rPr>
        <w:lastRenderedPageBreak/>
        <w:t xml:space="preserve">Приложение № 2 </w:t>
      </w:r>
    </w:p>
    <w:p w:rsidR="004B647E" w:rsidRPr="00C41C91" w:rsidRDefault="004B647E" w:rsidP="00C41C91">
      <w:pPr>
        <w:spacing w:after="0" w:line="240" w:lineRule="auto"/>
        <w:jc w:val="right"/>
        <w:rPr>
          <w:rFonts w:ascii="Times New Roman" w:eastAsia="Times New Roman" w:hAnsi="Times New Roman"/>
          <w:iCs/>
          <w:sz w:val="28"/>
          <w:szCs w:val="28"/>
          <w:lang w:eastAsia="ru-RU"/>
        </w:rPr>
      </w:pPr>
      <w:r w:rsidRPr="00C41C91">
        <w:rPr>
          <w:rFonts w:ascii="Times New Roman" w:eastAsia="Times New Roman" w:hAnsi="Times New Roman"/>
          <w:iCs/>
          <w:sz w:val="28"/>
          <w:szCs w:val="28"/>
          <w:lang w:eastAsia="ru-RU"/>
        </w:rPr>
        <w:t>к отчету главы района за 2017 год</w:t>
      </w:r>
    </w:p>
    <w:p w:rsidR="004B647E" w:rsidRPr="00C41C91" w:rsidRDefault="004B647E" w:rsidP="00C41C91">
      <w:pPr>
        <w:spacing w:after="0" w:line="240" w:lineRule="auto"/>
        <w:jc w:val="right"/>
        <w:rPr>
          <w:rFonts w:ascii="Times New Roman" w:eastAsia="Times New Roman" w:hAnsi="Times New Roman"/>
          <w:iCs/>
          <w:sz w:val="28"/>
          <w:szCs w:val="28"/>
          <w:lang w:eastAsia="ru-RU"/>
        </w:rPr>
      </w:pPr>
    </w:p>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Отчет о ходе реализации программ Ханты-Мансийского района за 2017 год</w:t>
      </w:r>
    </w:p>
    <w:p w:rsidR="004B647E" w:rsidRPr="00C41C91" w:rsidRDefault="004B647E" w:rsidP="00C41C91">
      <w:pPr>
        <w:spacing w:after="0" w:line="240" w:lineRule="auto"/>
        <w:jc w:val="center"/>
        <w:rPr>
          <w:rFonts w:ascii="Times New Roman" w:eastAsia="Times New Roman" w:hAnsi="Times New Roman"/>
          <w:bCs/>
          <w:color w:val="FF0000"/>
          <w:sz w:val="28"/>
          <w:szCs w:val="28"/>
          <w:lang w:eastAsia="ru-RU"/>
        </w:rPr>
      </w:pPr>
    </w:p>
    <w:tbl>
      <w:tblPr>
        <w:tblW w:w="15446" w:type="dxa"/>
        <w:tblLayout w:type="fixed"/>
        <w:tblLook w:val="04A0" w:firstRow="1" w:lastRow="0" w:firstColumn="1" w:lastColumn="0" w:noHBand="0" w:noVBand="1"/>
      </w:tblPr>
      <w:tblGrid>
        <w:gridCol w:w="500"/>
        <w:gridCol w:w="2897"/>
        <w:gridCol w:w="1134"/>
        <w:gridCol w:w="851"/>
        <w:gridCol w:w="1134"/>
        <w:gridCol w:w="1134"/>
        <w:gridCol w:w="1134"/>
        <w:gridCol w:w="850"/>
        <w:gridCol w:w="1134"/>
        <w:gridCol w:w="1134"/>
        <w:gridCol w:w="1080"/>
        <w:gridCol w:w="780"/>
        <w:gridCol w:w="760"/>
        <w:gridCol w:w="924"/>
      </w:tblGrid>
      <w:tr w:rsidR="004B647E" w:rsidRPr="00C41C91" w:rsidTr="00FF0218">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 п/п</w:t>
            </w:r>
          </w:p>
        </w:tc>
        <w:tc>
          <w:tcPr>
            <w:tcW w:w="28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Наименование программ</w:t>
            </w:r>
          </w:p>
        </w:tc>
        <w:tc>
          <w:tcPr>
            <w:tcW w:w="4253" w:type="dxa"/>
            <w:gridSpan w:val="4"/>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План на 2017 год (бюджет), тыс. рублей</w:t>
            </w:r>
          </w:p>
        </w:tc>
        <w:tc>
          <w:tcPr>
            <w:tcW w:w="4252" w:type="dxa"/>
            <w:gridSpan w:val="4"/>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 xml:space="preserve">Исполнение на 01.01.2017, тыс. рублей </w:t>
            </w: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 xml:space="preserve">Исполнение на 01.01.2018, % </w:t>
            </w:r>
          </w:p>
        </w:tc>
      </w:tr>
      <w:tr w:rsidR="004B647E" w:rsidRPr="00C41C91" w:rsidTr="00FF021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Всего: бюджет</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Всего: бюджет</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 том числе:</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Всего: бюджет</w:t>
            </w:r>
          </w:p>
        </w:tc>
        <w:tc>
          <w:tcPr>
            <w:tcW w:w="2464" w:type="dxa"/>
            <w:gridSpan w:val="3"/>
            <w:tcBorders>
              <w:top w:val="single" w:sz="4" w:space="0" w:color="auto"/>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в том числе:</w:t>
            </w:r>
          </w:p>
        </w:tc>
      </w:tr>
      <w:tr w:rsidR="004B647E" w:rsidRPr="00C41C91" w:rsidTr="00FF0218">
        <w:trPr>
          <w:trHeight w:val="291"/>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РФ</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Югра</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Район</w:t>
            </w:r>
          </w:p>
        </w:tc>
        <w:tc>
          <w:tcPr>
            <w:tcW w:w="1134"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РФ</w:t>
            </w:r>
          </w:p>
        </w:tc>
        <w:tc>
          <w:tcPr>
            <w:tcW w:w="1134"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Югра</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Район</w:t>
            </w:r>
          </w:p>
        </w:tc>
        <w:tc>
          <w:tcPr>
            <w:tcW w:w="1080"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0"/>
                <w:szCs w:val="20"/>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РФ</w:t>
            </w:r>
          </w:p>
        </w:tc>
        <w:tc>
          <w:tcPr>
            <w:tcW w:w="760"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Югра</w:t>
            </w:r>
          </w:p>
        </w:tc>
        <w:tc>
          <w:tcPr>
            <w:tcW w:w="92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Район</w:t>
            </w:r>
          </w:p>
        </w:tc>
      </w:tr>
      <w:tr w:rsidR="004B647E" w:rsidRPr="00C41C91" w:rsidTr="00FF0218">
        <w:trPr>
          <w:trHeight w:val="31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w:t>
            </w:r>
          </w:p>
        </w:tc>
        <w:tc>
          <w:tcPr>
            <w:tcW w:w="2897"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9</w:t>
            </w:r>
          </w:p>
        </w:tc>
        <w:tc>
          <w:tcPr>
            <w:tcW w:w="1134"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10</w:t>
            </w:r>
          </w:p>
        </w:tc>
        <w:tc>
          <w:tcPr>
            <w:tcW w:w="1080"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11</w:t>
            </w:r>
          </w:p>
        </w:tc>
        <w:tc>
          <w:tcPr>
            <w:tcW w:w="780"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12</w:t>
            </w:r>
          </w:p>
        </w:tc>
        <w:tc>
          <w:tcPr>
            <w:tcW w:w="760" w:type="dxa"/>
            <w:tcBorders>
              <w:top w:val="nil"/>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13</w:t>
            </w:r>
          </w:p>
        </w:tc>
        <w:tc>
          <w:tcPr>
            <w:tcW w:w="924" w:type="dxa"/>
            <w:tcBorders>
              <w:top w:val="nil"/>
              <w:left w:val="nil"/>
              <w:bottom w:val="single" w:sz="4" w:space="0" w:color="auto"/>
              <w:right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14</w:t>
            </w:r>
          </w:p>
        </w:tc>
      </w:tr>
      <w:tr w:rsidR="004B647E" w:rsidRPr="00C41C91" w:rsidTr="00FF0218">
        <w:trPr>
          <w:trHeight w:val="924"/>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гражданского общества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1 100,0</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1 100,0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1 100,0</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1 100,0</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983"/>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малого и среднего предпринимательства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7 133,2</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5 216,2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1 917,0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7 133,2</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5 216,2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1 917,0</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1487"/>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3</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 xml:space="preserve">Ведение землеустройства и рационального использования земельных ресурсов Ханты-Мансийского района на 2014 -2019 годы </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1 315,1</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1 315,1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1 315,1</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1 315,1</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902"/>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4</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Улучшение жилищных условий жителей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84 304,6</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136,7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72 408,2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11 759,7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84 304,5</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136,7</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72 408,2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11 759,6</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983"/>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lastRenderedPageBreak/>
              <w:t>5</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Обеспечение экологической безопасности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16 406,9</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36,1</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16 370,8</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16 405,9</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36,1</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16 369,8</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901"/>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6</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информационного общества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12 547,6</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12 547,6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12 522,4</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12 522,4</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99,8</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99,8</w:t>
            </w:r>
          </w:p>
        </w:tc>
      </w:tr>
      <w:tr w:rsidR="004B647E" w:rsidRPr="00C41C91" w:rsidTr="00FF0218">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7</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Содействие занятости населения Ханты-Мансийского района на 2014-2019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22 260,1</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2 027,3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20 232,8</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22 152,8</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1 920,0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20 232,8</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99,5</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94,7</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r>
      <w:tr w:rsidR="004B647E" w:rsidRPr="00C41C91" w:rsidTr="00FF0218">
        <w:trPr>
          <w:trHeight w:val="1005"/>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8</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Формирование и развитие муниципального имущества в Ханты-Мансийском районе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44 635,5</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44 635,5</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44 174,5</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44 174,5</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99,0</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99,0</w:t>
            </w:r>
          </w:p>
        </w:tc>
      </w:tr>
      <w:tr w:rsidR="004B647E" w:rsidRPr="00C41C91" w:rsidTr="00FF0218">
        <w:trPr>
          <w:trHeight w:val="1066"/>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9</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спорта и туризма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80 947,9</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3 687,0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77 260,9</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79 784,3</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3 687,0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76 097,3</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98,6</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98,5</w:t>
            </w:r>
          </w:p>
        </w:tc>
      </w:tr>
      <w:tr w:rsidR="004B647E" w:rsidRPr="00C41C91" w:rsidTr="00FF0218">
        <w:trPr>
          <w:trHeight w:val="1253"/>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10</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Повышение эффективности муниципального управления Ханты-Мансийского района на 2016-2019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215 590,3</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3 104,5</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1 001,1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211 484,7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212 104,0</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3 104,5</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1 000,5</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207 999,0</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98,4</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98,4</w:t>
            </w:r>
          </w:p>
        </w:tc>
      </w:tr>
      <w:tr w:rsidR="004B647E" w:rsidRPr="00C41C91" w:rsidTr="00FF0218">
        <w:trPr>
          <w:trHeight w:val="197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lastRenderedPageBreak/>
              <w:t>11</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Создание условий для ответственного  управления муниципальными финансами, повышения устойчивости местных бюджетов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371 764,6</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371 764,6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364 781,2</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364 781,2</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98,1</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98,1</w:t>
            </w:r>
          </w:p>
        </w:tc>
      </w:tr>
      <w:tr w:rsidR="004B647E" w:rsidRPr="00C41C91" w:rsidTr="00FF0218">
        <w:trPr>
          <w:trHeight w:val="2303"/>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12</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315 857,2</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308 931,7</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6 925,5</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307 605,3</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301 456,3</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6 149,0</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97,4</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97,6</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88,8</w:t>
            </w:r>
          </w:p>
        </w:tc>
      </w:tr>
      <w:tr w:rsidR="004B647E" w:rsidRPr="00C41C91" w:rsidTr="00FF0218">
        <w:trPr>
          <w:trHeight w:val="808"/>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13</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Молодое поколение Ханты-Мансийского района на 2014-2019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77 139,9</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63 431,3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13 708,6</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74 883,8</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61 462,1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13 421,7</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97,1</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96,9</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97,9</w:t>
            </w:r>
          </w:p>
        </w:tc>
      </w:tr>
      <w:tr w:rsidR="004B647E" w:rsidRPr="00C41C91" w:rsidTr="00FF0218">
        <w:trPr>
          <w:trHeight w:val="978"/>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14</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транспортной системы на территории Ханты-Мансийского района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75 433,9</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5 716,5</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69 717,4</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72 544,8</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5 675,7</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66 869,1</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96,2</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95,9</w:t>
            </w:r>
          </w:p>
        </w:tc>
      </w:tr>
      <w:tr w:rsidR="004B647E" w:rsidRPr="00C41C91" w:rsidTr="00FF0218">
        <w:trPr>
          <w:trHeight w:val="197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lastRenderedPageBreak/>
              <w:t>15</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Электроснабжение, энергосбережение и повышение энергетической эффективности муниципального образования Ханты-Мансийский район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299 748,6</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264 134,0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35 614,6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283 913,6</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253 958,9</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29 954,7</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94,7</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96,1</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84,1</w:t>
            </w:r>
          </w:p>
        </w:tc>
      </w:tr>
      <w:tr w:rsidR="004B647E" w:rsidRPr="00C41C91" w:rsidTr="00FF0218">
        <w:trPr>
          <w:trHeight w:val="1297"/>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16</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и модернизация жилищно-коммунального комплекса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286 156,0</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833,5</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99 595,7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185 726,8</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270 263,2</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833,5</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94 527,0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174 902,7</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94,4</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94,9</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94,2</w:t>
            </w:r>
          </w:p>
        </w:tc>
      </w:tr>
      <w:tr w:rsidR="004B647E" w:rsidRPr="00C41C91" w:rsidTr="00FF0218">
        <w:trPr>
          <w:trHeight w:val="681"/>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17</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Развитие образования в Ханты-Мансийском районе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1 562 270,4</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906 707,7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655 562,7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1 415 525,3</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893 119,6</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522 405,7</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90,6</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98,5</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79,7</w:t>
            </w:r>
          </w:p>
        </w:tc>
      </w:tr>
      <w:tr w:rsidR="004B647E" w:rsidRPr="00C41C91" w:rsidTr="00FF0218">
        <w:trPr>
          <w:trHeight w:val="274"/>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18</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w:t>
            </w:r>
            <w:r w:rsidRPr="00C41C91">
              <w:rPr>
                <w:rFonts w:ascii="Times New Roman" w:hAnsi="Times New Roman"/>
              </w:rPr>
              <w:lastRenderedPageBreak/>
              <w:t>Мансийском районе на 2014 – 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lastRenderedPageBreak/>
              <w:t>3 025,0</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1 006,6</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2 016,8</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2 656,2</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966,8</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1 687,8</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87,8</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96,0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83,7</w:t>
            </w:r>
          </w:p>
        </w:tc>
      </w:tr>
      <w:tr w:rsidR="004B647E" w:rsidRPr="00C41C91" w:rsidTr="00FF0218">
        <w:trPr>
          <w:trHeight w:val="1514"/>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19</w:t>
            </w:r>
          </w:p>
        </w:tc>
        <w:tc>
          <w:tcPr>
            <w:tcW w:w="289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Формирование доступной среды для инвалидов и других маломобильных групп населения  в  Ханты-Мансийском районе на 2014-2019 годы</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1 840,9</w:t>
            </w:r>
          </w:p>
        </w:tc>
        <w:tc>
          <w:tcPr>
            <w:tcW w:w="851"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1 840,9</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1 528,5</w:t>
            </w:r>
          </w:p>
        </w:tc>
        <w:tc>
          <w:tcPr>
            <w:tcW w:w="85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1 528,5</w:t>
            </w:r>
          </w:p>
        </w:tc>
        <w:tc>
          <w:tcPr>
            <w:tcW w:w="1080"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83,0</w:t>
            </w:r>
          </w:p>
        </w:tc>
        <w:tc>
          <w:tcPr>
            <w:tcW w:w="78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single" w:sz="4" w:space="0" w:color="auto"/>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83,0</w:t>
            </w:r>
          </w:p>
        </w:tc>
      </w:tr>
      <w:tr w:rsidR="004B647E" w:rsidRPr="00C41C91" w:rsidTr="00FF0218">
        <w:trPr>
          <w:trHeight w:val="786"/>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20</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Культура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139 778,0</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16 732,0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123 040,3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103 977,2</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5,7</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16 731,3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87 240,2</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74,4</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100,0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70,9</w:t>
            </w:r>
          </w:p>
        </w:tc>
      </w:tr>
      <w:tr w:rsidR="004B647E" w:rsidRPr="00C41C91" w:rsidTr="00FF0218">
        <w:trPr>
          <w:trHeight w:val="1793"/>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21</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Защита населения и территорий от чрезвычайных ситуаций, обеспечение пожарной безопасности в Ханты-Мансийском районе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37 644,1</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7 869,1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29 775,0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26 152,4</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1 132,3</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25 020,1</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69,5</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84,0</w:t>
            </w:r>
          </w:p>
        </w:tc>
      </w:tr>
      <w:tr w:rsidR="004B647E" w:rsidRPr="00C41C91" w:rsidTr="00FF0218">
        <w:trPr>
          <w:trHeight w:val="1381"/>
        </w:trPr>
        <w:tc>
          <w:tcPr>
            <w:tcW w:w="500"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22</w:t>
            </w:r>
          </w:p>
        </w:tc>
        <w:tc>
          <w:tcPr>
            <w:tcW w:w="2897"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rPr>
                <w:rFonts w:ascii="Times New Roman" w:hAnsi="Times New Roman"/>
                <w:sz w:val="24"/>
                <w:szCs w:val="24"/>
              </w:rPr>
            </w:pPr>
            <w:r w:rsidRPr="00C41C91">
              <w:rPr>
                <w:rFonts w:ascii="Times New Roman" w:hAnsi="Times New Roman"/>
              </w:rPr>
              <w:t>Подготовка перспективных территорий для развития жилищного строительства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7 430,0</w:t>
            </w:r>
          </w:p>
        </w:tc>
        <w:tc>
          <w:tcPr>
            <w:tcW w:w="851"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4 966,2</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2 463,8</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1 230,0</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1 094,7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135,3</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16,6</w:t>
            </w:r>
          </w:p>
        </w:tc>
        <w:tc>
          <w:tcPr>
            <w:tcW w:w="7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76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0,0</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sz w:val="20"/>
                <w:szCs w:val="20"/>
              </w:rPr>
            </w:pPr>
            <w:r w:rsidRPr="00C41C91">
              <w:rPr>
                <w:rFonts w:ascii="Times New Roman" w:hAnsi="Times New Roman"/>
                <w:sz w:val="20"/>
                <w:szCs w:val="20"/>
              </w:rPr>
              <w:t>5,5</w:t>
            </w:r>
          </w:p>
        </w:tc>
      </w:tr>
      <w:tr w:rsidR="004B647E" w:rsidRPr="00C41C91" w:rsidTr="00FF0218">
        <w:trPr>
          <w:trHeight w:val="315"/>
        </w:trPr>
        <w:tc>
          <w:tcPr>
            <w:tcW w:w="33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0"/>
                <w:szCs w:val="20"/>
                <w:lang w:eastAsia="ru-RU"/>
              </w:rPr>
            </w:pPr>
            <w:r w:rsidRPr="00C41C91">
              <w:rPr>
                <w:rFonts w:ascii="Times New Roman" w:eastAsia="Times New Roman" w:hAnsi="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3664329,8</w:t>
            </w:r>
          </w:p>
        </w:tc>
        <w:tc>
          <w:tcPr>
            <w:tcW w:w="851"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4082,0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1763466,7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1896781,1</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3406058,2</w:t>
            </w:r>
          </w:p>
        </w:tc>
        <w:tc>
          <w:tcPr>
            <w:tcW w:w="85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4082,0</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1714392,7</w:t>
            </w:r>
          </w:p>
        </w:tc>
        <w:tc>
          <w:tcPr>
            <w:tcW w:w="1134"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1687583,5</w:t>
            </w:r>
          </w:p>
        </w:tc>
        <w:tc>
          <w:tcPr>
            <w:tcW w:w="1080"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93,0</w:t>
            </w:r>
          </w:p>
        </w:tc>
        <w:tc>
          <w:tcPr>
            <w:tcW w:w="78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100,0</w:t>
            </w:r>
          </w:p>
        </w:tc>
        <w:tc>
          <w:tcPr>
            <w:tcW w:w="760"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97,2</w:t>
            </w:r>
          </w:p>
        </w:tc>
        <w:tc>
          <w:tcPr>
            <w:tcW w:w="924" w:type="dxa"/>
            <w:tcBorders>
              <w:top w:val="nil"/>
              <w:left w:val="nil"/>
              <w:bottom w:val="single" w:sz="4" w:space="0" w:color="auto"/>
              <w:right w:val="single" w:sz="4" w:space="0" w:color="auto"/>
            </w:tcBorders>
            <w:shd w:val="clear" w:color="auto" w:fill="auto"/>
            <w:noWrap/>
            <w:hideMark/>
          </w:tcPr>
          <w:p w:rsidR="004B647E" w:rsidRPr="00C41C91" w:rsidRDefault="004B647E" w:rsidP="00C41C91">
            <w:pPr>
              <w:spacing w:line="240" w:lineRule="auto"/>
              <w:jc w:val="center"/>
              <w:rPr>
                <w:rFonts w:ascii="Times New Roman" w:hAnsi="Times New Roman"/>
                <w:bCs/>
                <w:sz w:val="20"/>
                <w:szCs w:val="20"/>
              </w:rPr>
            </w:pPr>
            <w:r w:rsidRPr="00C41C91">
              <w:rPr>
                <w:rFonts w:ascii="Times New Roman" w:hAnsi="Times New Roman"/>
                <w:bCs/>
                <w:sz w:val="20"/>
                <w:szCs w:val="20"/>
              </w:rPr>
              <w:t>89,0</w:t>
            </w:r>
          </w:p>
        </w:tc>
      </w:tr>
    </w:tbl>
    <w:p w:rsidR="004B647E" w:rsidRPr="00C41C91" w:rsidRDefault="004B647E" w:rsidP="00C41C91">
      <w:pPr>
        <w:tabs>
          <w:tab w:val="left" w:pos="6975"/>
        </w:tabs>
        <w:spacing w:after="0" w:line="240" w:lineRule="auto"/>
        <w:ind w:firstLine="567"/>
        <w:jc w:val="both"/>
        <w:rPr>
          <w:rFonts w:ascii="Times New Roman" w:eastAsia="Times New Roman" w:hAnsi="Times New Roman"/>
          <w:sz w:val="28"/>
          <w:szCs w:val="28"/>
          <w:lang w:eastAsia="ru-RU"/>
        </w:rPr>
      </w:pPr>
    </w:p>
    <w:p w:rsidR="004917E8" w:rsidRDefault="004917E8" w:rsidP="00C41C91">
      <w:pPr>
        <w:spacing w:after="0" w:line="240" w:lineRule="auto"/>
        <w:ind w:firstLine="709"/>
        <w:jc w:val="right"/>
        <w:rPr>
          <w:rFonts w:ascii="Times New Roman" w:hAnsi="Times New Roman"/>
          <w:bCs/>
          <w:sz w:val="28"/>
          <w:szCs w:val="28"/>
        </w:rPr>
      </w:pPr>
    </w:p>
    <w:p w:rsidR="004917E8" w:rsidRDefault="004917E8" w:rsidP="00C41C91">
      <w:pPr>
        <w:spacing w:after="0" w:line="240" w:lineRule="auto"/>
        <w:ind w:firstLine="709"/>
        <w:jc w:val="right"/>
        <w:rPr>
          <w:rFonts w:ascii="Times New Roman" w:hAnsi="Times New Roman"/>
          <w:bCs/>
          <w:sz w:val="28"/>
          <w:szCs w:val="28"/>
        </w:rPr>
      </w:pPr>
    </w:p>
    <w:p w:rsidR="004917E8" w:rsidRDefault="004917E8" w:rsidP="00C41C91">
      <w:pPr>
        <w:spacing w:after="0" w:line="240" w:lineRule="auto"/>
        <w:ind w:firstLine="709"/>
        <w:jc w:val="right"/>
        <w:rPr>
          <w:rFonts w:ascii="Times New Roman" w:hAnsi="Times New Roman"/>
          <w:bCs/>
          <w:sz w:val="28"/>
          <w:szCs w:val="28"/>
        </w:rPr>
      </w:pP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lastRenderedPageBreak/>
        <w:t xml:space="preserve">Приложение № 3 </w:t>
      </w: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к отчету главы района за 2017 год </w:t>
      </w:r>
    </w:p>
    <w:p w:rsidR="004B647E" w:rsidRPr="00C41C91" w:rsidRDefault="004B647E" w:rsidP="00C41C91">
      <w:pPr>
        <w:spacing w:after="0" w:line="240" w:lineRule="auto"/>
        <w:ind w:firstLine="709"/>
        <w:jc w:val="both"/>
        <w:rPr>
          <w:rFonts w:ascii="Times New Roman" w:hAnsi="Times New Roman"/>
          <w:snapToGrid w:val="0"/>
          <w:color w:val="FF0000"/>
          <w:sz w:val="28"/>
          <w:szCs w:val="28"/>
        </w:rPr>
      </w:pPr>
    </w:p>
    <w:p w:rsidR="004B647E" w:rsidRPr="00C41C91" w:rsidRDefault="004B647E" w:rsidP="00C41C91">
      <w:pPr>
        <w:spacing w:after="0" w:line="240" w:lineRule="auto"/>
        <w:ind w:firstLine="709"/>
        <w:jc w:val="both"/>
        <w:rPr>
          <w:rFonts w:ascii="Times New Roman" w:hAnsi="Times New Roman"/>
          <w:snapToGrid w:val="0"/>
          <w:sz w:val="28"/>
          <w:szCs w:val="28"/>
        </w:rPr>
      </w:pPr>
      <w:r w:rsidRPr="00C41C91">
        <w:rPr>
          <w:rFonts w:ascii="Times New Roman" w:hAnsi="Times New Roman"/>
          <w:snapToGrid w:val="0"/>
          <w:sz w:val="28"/>
          <w:szCs w:val="28"/>
        </w:rPr>
        <w:t>«Динамика основных показателей социально-экономического развития МО Ханты-Мансийский район за 2017 год».</w:t>
      </w:r>
    </w:p>
    <w:p w:rsidR="004B647E" w:rsidRPr="00C41C91" w:rsidRDefault="004B647E" w:rsidP="00C41C91">
      <w:pPr>
        <w:spacing w:after="0" w:line="240" w:lineRule="auto"/>
        <w:ind w:firstLine="709"/>
        <w:jc w:val="both"/>
        <w:rPr>
          <w:rFonts w:ascii="Times New Roman" w:hAnsi="Times New Roman"/>
          <w:snapToGrid w:val="0"/>
          <w:sz w:val="28"/>
          <w:szCs w:val="28"/>
        </w:rPr>
      </w:pPr>
    </w:p>
    <w:tbl>
      <w:tblPr>
        <w:tblW w:w="1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276"/>
        <w:gridCol w:w="1276"/>
        <w:gridCol w:w="1547"/>
        <w:gridCol w:w="1814"/>
        <w:gridCol w:w="1417"/>
        <w:gridCol w:w="439"/>
        <w:gridCol w:w="236"/>
        <w:gridCol w:w="236"/>
        <w:gridCol w:w="507"/>
        <w:gridCol w:w="1417"/>
        <w:gridCol w:w="1418"/>
        <w:gridCol w:w="1417"/>
        <w:gridCol w:w="1418"/>
        <w:gridCol w:w="236"/>
        <w:gridCol w:w="236"/>
        <w:gridCol w:w="236"/>
        <w:gridCol w:w="236"/>
        <w:gridCol w:w="236"/>
        <w:gridCol w:w="236"/>
        <w:gridCol w:w="236"/>
        <w:gridCol w:w="236"/>
        <w:gridCol w:w="236"/>
        <w:gridCol w:w="236"/>
        <w:gridCol w:w="236"/>
        <w:gridCol w:w="236"/>
      </w:tblGrid>
      <w:tr w:rsidR="004B647E" w:rsidRPr="00C41C91" w:rsidTr="00FF0218">
        <w:trPr>
          <w:gridAfter w:val="12"/>
          <w:wAfter w:w="2832" w:type="dxa"/>
          <w:trHeight w:val="831"/>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п/п</w:t>
            </w:r>
          </w:p>
        </w:tc>
        <w:tc>
          <w:tcPr>
            <w:tcW w:w="4099" w:type="dxa"/>
            <w:gridSpan w:val="3"/>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Показатели</w:t>
            </w:r>
          </w:p>
        </w:tc>
        <w:tc>
          <w:tcPr>
            <w:tcW w:w="1814"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единицы измерения</w:t>
            </w:r>
          </w:p>
        </w:tc>
        <w:tc>
          <w:tcPr>
            <w:tcW w:w="1417" w:type="dxa"/>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2012 год</w:t>
            </w:r>
          </w:p>
        </w:tc>
        <w:tc>
          <w:tcPr>
            <w:tcW w:w="1418" w:type="dxa"/>
            <w:gridSpan w:val="4"/>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2013 год</w:t>
            </w:r>
          </w:p>
        </w:tc>
        <w:tc>
          <w:tcPr>
            <w:tcW w:w="1417" w:type="dxa"/>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2014 год</w:t>
            </w:r>
          </w:p>
        </w:tc>
        <w:tc>
          <w:tcPr>
            <w:tcW w:w="141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2015 год</w:t>
            </w:r>
          </w:p>
        </w:tc>
        <w:tc>
          <w:tcPr>
            <w:tcW w:w="1417"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2016 год</w:t>
            </w:r>
          </w:p>
        </w:tc>
        <w:tc>
          <w:tcPr>
            <w:tcW w:w="1418" w:type="dxa"/>
            <w:shd w:val="clear" w:color="auto" w:fill="auto"/>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оценка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2017 год</w:t>
            </w:r>
          </w:p>
        </w:tc>
      </w:tr>
      <w:tr w:rsidR="004B647E" w:rsidRPr="00C41C91" w:rsidTr="00FF0218">
        <w:trPr>
          <w:gridAfter w:val="12"/>
          <w:wAfter w:w="2832" w:type="dxa"/>
          <w:trHeight w:val="405"/>
        </w:trPr>
        <w:tc>
          <w:tcPr>
            <w:tcW w:w="858" w:type="dxa"/>
            <w:shd w:val="clear" w:color="auto" w:fill="auto"/>
            <w:noWrap/>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Демография:</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noWrap/>
            <w:vAlign w:val="center"/>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Численность постоянного населения (на конец отчетного периода)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тыс.человек</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20,094</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20,056</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19,727</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19,623</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19,680</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19,702</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Естественный прирост (убыль)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человек</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117</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101</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80</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85</w:t>
            </w:r>
          </w:p>
        </w:tc>
      </w:tr>
      <w:tr w:rsidR="004B647E" w:rsidRPr="00C41C91" w:rsidTr="00FF0218">
        <w:trPr>
          <w:gridAfter w:val="12"/>
          <w:wAfter w:w="2832" w:type="dxa"/>
          <w:trHeight w:val="40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Миграционный прирост (убыль)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человек</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-176</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-157</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-426</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-188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-63</w:t>
            </w:r>
          </w:p>
        </w:tc>
      </w:tr>
      <w:tr w:rsidR="004B647E" w:rsidRPr="00C41C91" w:rsidTr="00FF0218">
        <w:trPr>
          <w:gridAfter w:val="12"/>
          <w:wAfter w:w="2832" w:type="dxa"/>
          <w:trHeight w:val="40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2.</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Труд и занятость населения:</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r>
      <w:tr w:rsidR="004B647E" w:rsidRPr="00C41C91" w:rsidTr="00FF0218">
        <w:trPr>
          <w:gridAfter w:val="12"/>
          <w:wAfter w:w="2832" w:type="dxa"/>
          <w:trHeight w:val="64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Среднесписочная численность работников (без внешних совместителей) по полному кругу организаций</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тыс.человек</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16,457</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17,719</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18,636</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19,436</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19,418</w:t>
            </w:r>
          </w:p>
        </w:tc>
      </w:tr>
      <w:tr w:rsidR="004B647E" w:rsidRPr="00C41C91" w:rsidTr="00FF0218">
        <w:trPr>
          <w:gridAfter w:val="12"/>
          <w:wAfter w:w="2832" w:type="dxa"/>
          <w:trHeight w:val="945"/>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2.2</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тыс.человек</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13,793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14,839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16,056</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16,866</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17,656</w:t>
            </w:r>
          </w:p>
        </w:tc>
        <w:tc>
          <w:tcPr>
            <w:tcW w:w="1418"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17,660</w:t>
            </w:r>
          </w:p>
        </w:tc>
      </w:tr>
      <w:tr w:rsidR="004B647E" w:rsidRPr="00C41C91" w:rsidTr="00FF0218">
        <w:trPr>
          <w:gridAfter w:val="12"/>
          <w:wAfter w:w="2832" w:type="dxa"/>
          <w:trHeight w:val="945"/>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2.3</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Численность граждан, обратившихся за содействием в поиске подходящей </w:t>
            </w:r>
            <w:r w:rsidRPr="00C41C91">
              <w:rPr>
                <w:rFonts w:ascii="Times New Roman" w:eastAsia="Times New Roman" w:hAnsi="Times New Roman"/>
                <w:sz w:val="24"/>
                <w:szCs w:val="24"/>
                <w:lang w:eastAsia="ru-RU"/>
              </w:rPr>
              <w:lastRenderedPageBreak/>
              <w:t>работы в органы службы занятости населения (на конец периода)</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тыс.человек</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0,29</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0,19</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0,176</w:t>
            </w:r>
          </w:p>
        </w:tc>
        <w:tc>
          <w:tcPr>
            <w:tcW w:w="1418" w:type="dxa"/>
            <w:tcBorders>
              <w:top w:val="single" w:sz="4" w:space="0" w:color="auto"/>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0,301</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0,286</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0,290</w:t>
            </w: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2.3.1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из них численность официально зарегистрированных безработных </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0,239</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0,150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0,214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0,227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026B8F">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0,19</w:t>
            </w:r>
            <w:r w:rsidR="00026B8F">
              <w:rPr>
                <w:rFonts w:ascii="Times New Roman" w:eastAsia="Times New Roman" w:hAnsi="Times New Roman"/>
                <w:sz w:val="24"/>
                <w:szCs w:val="24"/>
                <w:lang w:eastAsia="ru-RU"/>
              </w:rPr>
              <w:t>4</w:t>
            </w:r>
          </w:p>
        </w:tc>
      </w:tr>
      <w:tr w:rsidR="004B647E" w:rsidRPr="00C41C91" w:rsidTr="00FF0218">
        <w:trPr>
          <w:gridAfter w:val="12"/>
          <w:wAfter w:w="2832" w:type="dxa"/>
          <w:trHeight w:val="28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Уровень безработицы (на конец периода) </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1,34</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5417A3" w:rsidP="00C41C91">
            <w:pPr>
              <w:jc w:val="center"/>
              <w:rPr>
                <w:rFonts w:ascii="Times New Roman" w:hAnsi="Times New Roman"/>
                <w:color w:val="000000"/>
                <w:sz w:val="24"/>
                <w:szCs w:val="24"/>
              </w:rPr>
            </w:pPr>
            <w:r>
              <w:rPr>
                <w:rFonts w:ascii="Times New Roman" w:hAnsi="Times New Roman"/>
                <w:color w:val="000000"/>
                <w:sz w:val="24"/>
                <w:szCs w:val="24"/>
              </w:rPr>
              <w:t>0,97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0,82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0,95</w:t>
            </w:r>
          </w:p>
        </w:tc>
      </w:tr>
      <w:tr w:rsidR="004B647E" w:rsidRPr="00C41C91" w:rsidTr="00FF0218">
        <w:trPr>
          <w:gridAfter w:val="12"/>
          <w:wAfter w:w="2832" w:type="dxa"/>
          <w:trHeight w:val="285"/>
        </w:trPr>
        <w:tc>
          <w:tcPr>
            <w:tcW w:w="858" w:type="dxa"/>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2.5</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Вновь созданные рабочие места, в том числе</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753</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715</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518</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561</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563</w:t>
            </w:r>
          </w:p>
        </w:tc>
      </w:tr>
      <w:tr w:rsidR="004B647E" w:rsidRPr="00C41C91" w:rsidTr="00FF0218">
        <w:trPr>
          <w:gridAfter w:val="12"/>
          <w:wAfter w:w="2832" w:type="dxa"/>
          <w:trHeight w:val="285"/>
        </w:trPr>
        <w:tc>
          <w:tcPr>
            <w:tcW w:w="858" w:type="dxa"/>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2.5.1</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постоянные</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156</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200</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69</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114</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145</w:t>
            </w:r>
          </w:p>
        </w:tc>
      </w:tr>
      <w:tr w:rsidR="004B647E" w:rsidRPr="00C41C91" w:rsidTr="00FF0218">
        <w:trPr>
          <w:gridAfter w:val="12"/>
          <w:wAfter w:w="2832" w:type="dxa"/>
          <w:trHeight w:val="285"/>
        </w:trPr>
        <w:tc>
          <w:tcPr>
            <w:tcW w:w="858" w:type="dxa"/>
            <w:shd w:val="clear" w:color="auto" w:fill="auto"/>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2.5.2</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временные</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597</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515</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449</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447</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418</w:t>
            </w:r>
          </w:p>
        </w:tc>
      </w:tr>
      <w:tr w:rsidR="004B647E" w:rsidRPr="00C41C91" w:rsidTr="00FF0218">
        <w:trPr>
          <w:gridAfter w:val="12"/>
          <w:wAfter w:w="2832" w:type="dxa"/>
          <w:trHeight w:val="31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3.</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Производство товаров и услуг</w:t>
            </w:r>
          </w:p>
        </w:tc>
        <w:tc>
          <w:tcPr>
            <w:tcW w:w="1814" w:type="dxa"/>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Объем отгруженных товаров промышленного производства в действующих ценах каждого года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154 209,39</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259 988,50</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285 715,2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322 664,1</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hAnsi="Times New Roman"/>
                <w:sz w:val="24"/>
                <w:szCs w:val="24"/>
              </w:rPr>
              <w:t xml:space="preserve">331481,9   </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hAnsi="Times New Roman"/>
                <w:sz w:val="24"/>
                <w:szCs w:val="24"/>
              </w:rPr>
              <w:t xml:space="preserve">332189,8   </w:t>
            </w:r>
          </w:p>
        </w:tc>
      </w:tr>
      <w:tr w:rsidR="004B647E" w:rsidRPr="00C41C91" w:rsidTr="00FF0218">
        <w:trPr>
          <w:gridAfter w:val="12"/>
          <w:wAfter w:w="2832" w:type="dxa"/>
          <w:trHeight w:val="73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промышленного производства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 % к предыдущему году в сопоставимых ценах</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121,1</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101,3</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97,3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97,7</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hAnsi="Times New Roman"/>
                <w:sz w:val="24"/>
                <w:szCs w:val="24"/>
              </w:rPr>
              <w:t xml:space="preserve">97,4   </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sz w:val="24"/>
                <w:szCs w:val="24"/>
                <w:lang w:eastAsia="ru-RU"/>
              </w:rPr>
              <w:t>98,6</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 добыча полезных ископаемых</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144546,9</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250 324,90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281 749,2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319 290,9</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hAnsi="Times New Roman"/>
                <w:sz w:val="24"/>
                <w:szCs w:val="24"/>
              </w:rPr>
              <w:t xml:space="preserve">322 945,0   </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hAnsi="Times New Roman"/>
                <w:sz w:val="24"/>
                <w:szCs w:val="24"/>
              </w:rPr>
              <w:t xml:space="preserve">323500,1  </w:t>
            </w:r>
          </w:p>
        </w:tc>
      </w:tr>
      <w:tr w:rsidR="004B647E" w:rsidRPr="00C41C91" w:rsidTr="00FF0218">
        <w:trPr>
          <w:gridAfter w:val="12"/>
          <w:wAfter w:w="2832" w:type="dxa"/>
          <w:trHeight w:val="6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производства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 % к предыдущему году в сопоставимых ценах</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122,8</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97,8</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97,7</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97,4</w:t>
            </w:r>
          </w:p>
        </w:tc>
        <w:tc>
          <w:tcPr>
            <w:tcW w:w="1418" w:type="dxa"/>
            <w:shd w:val="clear" w:color="auto" w:fill="auto"/>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98,6</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lastRenderedPageBreak/>
              <w:t>4.</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Производство основных видов промышленной продукции:</w:t>
            </w: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55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Добыча нефти, включая газовый конденсат</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млн.тонн</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46,9</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47,8</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46,7</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45,68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43,50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42,10</w:t>
            </w:r>
          </w:p>
        </w:tc>
      </w:tr>
      <w:tr w:rsidR="004B647E" w:rsidRPr="00C41C91" w:rsidTr="00FF0218">
        <w:trPr>
          <w:gridAfter w:val="12"/>
          <w:wAfter w:w="2832" w:type="dxa"/>
          <w:trHeight w:val="43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Добыча газа естественного     </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млрд.куб.м</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3,68</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4,04</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4,15</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3,96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4,0</w:t>
            </w:r>
          </w:p>
        </w:tc>
      </w:tr>
      <w:tr w:rsidR="004B647E" w:rsidRPr="00C41C91" w:rsidTr="00FF0218">
        <w:trPr>
          <w:gridAfter w:val="12"/>
          <w:wAfter w:w="2832" w:type="dxa"/>
          <w:trHeight w:val="45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Производство электроэнергии</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млрд.кВт. час.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1,9</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2,62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3,84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3,68</w:t>
            </w:r>
          </w:p>
        </w:tc>
      </w:tr>
      <w:tr w:rsidR="004B647E" w:rsidRPr="00C41C91" w:rsidTr="00FF0218">
        <w:trPr>
          <w:gridAfter w:val="12"/>
          <w:wAfter w:w="2832" w:type="dxa"/>
          <w:trHeight w:val="43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Вывозка древесины</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тыс.куб.м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21,5</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30,48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24,53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w:t>
            </w:r>
          </w:p>
        </w:tc>
      </w:tr>
      <w:tr w:rsidR="004B647E" w:rsidRPr="00C41C91" w:rsidTr="00FF0218">
        <w:trPr>
          <w:gridAfter w:val="12"/>
          <w:wAfter w:w="2832" w:type="dxa"/>
          <w:trHeight w:val="43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4.6</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Производство древесины необработанной</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тыс.куб.м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6,4</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4.7</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Производство пиломатериалов</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тыс.куб.м</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4,7</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3,09</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4,4</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2,68</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1,2</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w:t>
            </w:r>
          </w:p>
        </w:tc>
      </w:tr>
      <w:tr w:rsidR="004B647E" w:rsidRPr="00C41C91" w:rsidTr="00FF0218">
        <w:trPr>
          <w:gridAfter w:val="12"/>
          <w:wAfter w:w="2832" w:type="dxa"/>
          <w:trHeight w:val="31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5.</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Объем инвестиций в основной капитал</w:t>
            </w:r>
          </w:p>
        </w:tc>
        <w:tc>
          <w:tcPr>
            <w:tcW w:w="1814" w:type="dxa"/>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 действующих ценах каждого года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млн.руб.</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74041,3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79 351,60</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72 520,3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94 201,2</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109 336,3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122885,7</w:t>
            </w:r>
          </w:p>
        </w:tc>
      </w:tr>
      <w:tr w:rsidR="004B647E" w:rsidRPr="00C41C91" w:rsidTr="00FF0218">
        <w:trPr>
          <w:gridAfter w:val="12"/>
          <w:wAfter w:w="2832" w:type="dxa"/>
          <w:trHeight w:val="12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физического объема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к предыдущему году в сопоставимых ценах</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176,5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89,1</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116,4</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113,5</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106,7</w:t>
            </w:r>
          </w:p>
        </w:tc>
      </w:tr>
      <w:tr w:rsidR="004B647E" w:rsidRPr="00C41C91" w:rsidTr="00FF0218">
        <w:trPr>
          <w:gridAfter w:val="12"/>
          <w:wAfter w:w="2832" w:type="dxa"/>
          <w:trHeight w:val="76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6.</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Объем работ, выполненных по виду деятельности "Строительство"</w:t>
            </w:r>
          </w:p>
        </w:tc>
        <w:tc>
          <w:tcPr>
            <w:tcW w:w="1814" w:type="dxa"/>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r>
      <w:tr w:rsidR="004B647E" w:rsidRPr="00C41C91" w:rsidTr="00FF0218">
        <w:trPr>
          <w:gridAfter w:val="12"/>
          <w:wAfter w:w="2832" w:type="dxa"/>
          <w:trHeight w:val="315"/>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 действующих ценах каждого года</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млн.рублей</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3273,3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3 311,60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2 628,5</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1 826,74</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2105,70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2 232,00</w:t>
            </w:r>
          </w:p>
        </w:tc>
      </w:tr>
      <w:tr w:rsidR="004B647E" w:rsidRPr="00C41C91" w:rsidTr="00FF0218">
        <w:trPr>
          <w:gridAfter w:val="12"/>
          <w:wAfter w:w="2832" w:type="dxa"/>
          <w:trHeight w:val="1350"/>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6.1</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физического объема</w:t>
            </w:r>
          </w:p>
        </w:tc>
        <w:tc>
          <w:tcPr>
            <w:tcW w:w="1814"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к предыдущему году в сопоставимых ценах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110,5</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72,8</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66,3</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104,2</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101,2</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7.</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Оборот розничной торговли</w:t>
            </w:r>
          </w:p>
        </w:tc>
        <w:tc>
          <w:tcPr>
            <w:tcW w:w="1417" w:type="dxa"/>
            <w:tcBorders>
              <w:bottom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Borders>
              <w:bottom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bottom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 действующих ценах каждого года</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1429,7</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1 680,30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1 708,5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1 917,47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2100,90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2 276,70</w:t>
            </w:r>
          </w:p>
        </w:tc>
      </w:tr>
      <w:tr w:rsidR="004B647E" w:rsidRPr="00C41C91" w:rsidTr="00FF0218">
        <w:trPr>
          <w:gridAfter w:val="12"/>
          <w:wAfter w:w="2832" w:type="dxa"/>
          <w:trHeight w:val="12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физического объема</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к предыдущему году в сопоставимых ценах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106,1</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103,1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98,1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104,1</w:t>
            </w:r>
          </w:p>
        </w:tc>
      </w:tr>
      <w:tr w:rsidR="004B647E" w:rsidRPr="00C41C91" w:rsidTr="00FF0218">
        <w:trPr>
          <w:gridAfter w:val="12"/>
          <w:wAfter w:w="2832" w:type="dxa"/>
          <w:trHeight w:val="28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8.</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Объем реализации платных услуг</w:t>
            </w: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     в действующих ценах каждого года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млн.рублей</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333,2</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358,2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358,3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345,3</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348,3</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362,6</w:t>
            </w:r>
          </w:p>
        </w:tc>
      </w:tr>
      <w:tr w:rsidR="004B647E" w:rsidRPr="00C41C91" w:rsidTr="00FF0218">
        <w:trPr>
          <w:gridAfter w:val="12"/>
          <w:wAfter w:w="2832" w:type="dxa"/>
          <w:trHeight w:val="12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физического объема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к предыдущему году в сопоставимых ценах</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102,8</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93,3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88,4</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94,1</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100,0</w:t>
            </w:r>
          </w:p>
        </w:tc>
      </w:tr>
      <w:tr w:rsidR="004B647E" w:rsidRPr="00C41C91" w:rsidTr="00FF0218">
        <w:trPr>
          <w:gridAfter w:val="12"/>
          <w:wAfter w:w="2832" w:type="dxa"/>
          <w:trHeight w:val="405"/>
        </w:trPr>
        <w:tc>
          <w:tcPr>
            <w:tcW w:w="858" w:type="dxa"/>
            <w:shd w:val="clear" w:color="auto" w:fill="auto"/>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9.</w:t>
            </w:r>
          </w:p>
        </w:tc>
        <w:tc>
          <w:tcPr>
            <w:tcW w:w="4099" w:type="dxa"/>
            <w:gridSpan w:val="3"/>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Производство сельскохозяйственной продукции:</w:t>
            </w:r>
          </w:p>
        </w:tc>
        <w:tc>
          <w:tcPr>
            <w:tcW w:w="1814" w:type="dxa"/>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15"/>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 действующих ценах каждого года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380</w:t>
            </w:r>
          </w:p>
        </w:tc>
        <w:tc>
          <w:tcPr>
            <w:tcW w:w="1418" w:type="dxa"/>
            <w:gridSpan w:val="4"/>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560</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595</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928,00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1137,0</w:t>
            </w:r>
          </w:p>
        </w:tc>
      </w:tr>
      <w:tr w:rsidR="004B647E" w:rsidRPr="00C41C91" w:rsidTr="00FF0218">
        <w:trPr>
          <w:gridAfter w:val="12"/>
          <w:wAfter w:w="2832" w:type="dxa"/>
          <w:trHeight w:val="315"/>
        </w:trPr>
        <w:tc>
          <w:tcPr>
            <w:tcW w:w="858" w:type="dxa"/>
            <w:tcBorders>
              <w:bottom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9.2.</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 действующих ценах каждого года (с учетом населения)</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650</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756</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994</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1 051</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1458,0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1 712,0</w:t>
            </w:r>
          </w:p>
        </w:tc>
      </w:tr>
      <w:tr w:rsidR="004B647E" w:rsidRPr="00C41C91" w:rsidTr="00FF0218">
        <w:trPr>
          <w:gridAfter w:val="12"/>
          <w:wAfter w:w="2832" w:type="dxa"/>
          <w:trHeight w:val="945"/>
        </w:trPr>
        <w:tc>
          <w:tcPr>
            <w:tcW w:w="858" w:type="dxa"/>
            <w:tcBorders>
              <w:top w:val="single" w:sz="4" w:space="0" w:color="auto"/>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9.3.</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производства</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 % к предыдущему году</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116,2</w:t>
            </w:r>
          </w:p>
        </w:tc>
        <w:tc>
          <w:tcPr>
            <w:tcW w:w="1418" w:type="dxa"/>
            <w:gridSpan w:val="4"/>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120,5</w:t>
            </w:r>
          </w:p>
        </w:tc>
        <w:tc>
          <w:tcPr>
            <w:tcW w:w="1417" w:type="dxa"/>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113,2</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95,2</w:t>
            </w:r>
          </w:p>
        </w:tc>
        <w:tc>
          <w:tcPr>
            <w:tcW w:w="1417" w:type="dxa"/>
            <w:tcBorders>
              <w:top w:val="single" w:sz="4" w:space="0" w:color="auto"/>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118,5</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118,0</w:t>
            </w:r>
          </w:p>
        </w:tc>
      </w:tr>
      <w:tr w:rsidR="004B647E" w:rsidRPr="00C41C91" w:rsidTr="00FF0218">
        <w:trPr>
          <w:gridAfter w:val="12"/>
          <w:wAfter w:w="2832" w:type="dxa"/>
          <w:trHeight w:val="42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Скот и птица (на убой в живом весе)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0,766</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0,790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0,963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1,109</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1,130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0,883</w:t>
            </w:r>
          </w:p>
        </w:tc>
      </w:tr>
      <w:tr w:rsidR="004B647E" w:rsidRPr="00C41C91" w:rsidTr="00FF0218">
        <w:trPr>
          <w:gridAfter w:val="12"/>
          <w:wAfter w:w="2832" w:type="dxa"/>
          <w:trHeight w:val="42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Скот и птица (на убой в живом весе) с учетом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0,885</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0,960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1,142</w:t>
            </w:r>
          </w:p>
        </w:tc>
        <w:tc>
          <w:tcPr>
            <w:tcW w:w="1418" w:type="dxa"/>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1,196</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1,215</w:t>
            </w:r>
          </w:p>
        </w:tc>
        <w:tc>
          <w:tcPr>
            <w:tcW w:w="1418" w:type="dxa"/>
            <w:tcBorders>
              <w:top w:val="nil"/>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0,983</w:t>
            </w:r>
          </w:p>
        </w:tc>
      </w:tr>
      <w:tr w:rsidR="004B647E" w:rsidRPr="00C41C91" w:rsidTr="00FF0218">
        <w:trPr>
          <w:gridAfter w:val="12"/>
          <w:wAfter w:w="2832" w:type="dxa"/>
          <w:trHeight w:val="42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9.6.</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Молоко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4,1</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4,520</w:t>
            </w:r>
          </w:p>
        </w:tc>
        <w:tc>
          <w:tcPr>
            <w:tcW w:w="1418" w:type="dxa"/>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5,352</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4,558</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4,615</w:t>
            </w:r>
          </w:p>
        </w:tc>
      </w:tr>
      <w:tr w:rsidR="004B647E" w:rsidRPr="00C41C91" w:rsidTr="00FF0218">
        <w:trPr>
          <w:gridAfter w:val="12"/>
          <w:wAfter w:w="2832" w:type="dxa"/>
          <w:trHeight w:val="42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9.7.</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Молоко (с учетом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5,360</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5,648</w:t>
            </w:r>
          </w:p>
        </w:tc>
        <w:tc>
          <w:tcPr>
            <w:tcW w:w="1417" w:type="dxa"/>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5,902</w:t>
            </w:r>
          </w:p>
        </w:tc>
        <w:tc>
          <w:tcPr>
            <w:tcW w:w="1418" w:type="dxa"/>
            <w:tcBorders>
              <w:bottom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6,044</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6,090</w:t>
            </w:r>
          </w:p>
        </w:tc>
        <w:tc>
          <w:tcPr>
            <w:tcW w:w="1418" w:type="dxa"/>
            <w:tcBorders>
              <w:top w:val="nil"/>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6,124</w:t>
            </w:r>
          </w:p>
        </w:tc>
      </w:tr>
      <w:tr w:rsidR="004B647E" w:rsidRPr="00C41C91" w:rsidTr="00FF0218">
        <w:trPr>
          <w:gridAfter w:val="12"/>
          <w:wAfter w:w="2832" w:type="dxa"/>
          <w:trHeight w:val="45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9.8.</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Яйцо</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штук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х</w:t>
            </w:r>
          </w:p>
        </w:tc>
      </w:tr>
      <w:tr w:rsidR="004B647E" w:rsidRPr="00C41C91" w:rsidTr="00FF0218">
        <w:trPr>
          <w:gridAfter w:val="12"/>
          <w:wAfter w:w="2832" w:type="dxa"/>
          <w:trHeight w:val="375"/>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9.9.</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Картофель (без учета населения)</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0,92</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1,107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0,705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0,513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0,141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0,314</w:t>
            </w:r>
          </w:p>
        </w:tc>
      </w:tr>
      <w:tr w:rsidR="004B647E" w:rsidRPr="00C41C91" w:rsidTr="00FF0218">
        <w:trPr>
          <w:gridAfter w:val="12"/>
          <w:wAfter w:w="2832" w:type="dxa"/>
          <w:trHeight w:val="375"/>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9.10.</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Овощи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тонн</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0,162</w:t>
            </w:r>
          </w:p>
        </w:tc>
        <w:tc>
          <w:tcPr>
            <w:tcW w:w="1418" w:type="dxa"/>
            <w:gridSpan w:val="4"/>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0,260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0,176</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1,525</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2,109</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2,253</w:t>
            </w:r>
          </w:p>
        </w:tc>
      </w:tr>
      <w:tr w:rsidR="004B647E" w:rsidRPr="00C41C91" w:rsidTr="00FF0218">
        <w:trPr>
          <w:gridAfter w:val="12"/>
          <w:wAfter w:w="2832" w:type="dxa"/>
          <w:trHeight w:val="375"/>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Поголовье скота (без учета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голов</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3,95</w:t>
            </w:r>
          </w:p>
        </w:tc>
        <w:tc>
          <w:tcPr>
            <w:tcW w:w="1418" w:type="dxa"/>
            <w:gridSpan w:val="4"/>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4,72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5,371</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5,487</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5,030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5,480</w:t>
            </w:r>
          </w:p>
        </w:tc>
      </w:tr>
      <w:tr w:rsidR="004B647E" w:rsidRPr="00C41C91" w:rsidTr="00FF0218">
        <w:trPr>
          <w:gridAfter w:val="12"/>
          <w:wAfter w:w="2832" w:type="dxa"/>
          <w:trHeight w:val="480"/>
        </w:trPr>
        <w:tc>
          <w:tcPr>
            <w:tcW w:w="858" w:type="dxa"/>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9.12.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Поголовье скота (с учетом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 голов</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5,550</w:t>
            </w:r>
          </w:p>
        </w:tc>
        <w:tc>
          <w:tcPr>
            <w:tcW w:w="1418" w:type="dxa"/>
            <w:gridSpan w:val="4"/>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7,294</w:t>
            </w:r>
          </w:p>
        </w:tc>
        <w:tc>
          <w:tcPr>
            <w:tcW w:w="1417" w:type="dxa"/>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8,092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6,332</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6,718</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6,67</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10.</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Производство местной пищевой продукции:</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хлеб и хлебобулочные изделия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тонн</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698,4</w:t>
            </w:r>
          </w:p>
        </w:tc>
        <w:tc>
          <w:tcPr>
            <w:tcW w:w="1418" w:type="dxa"/>
            <w:gridSpan w:val="4"/>
            <w:tcBorders>
              <w:top w:val="nil"/>
              <w:left w:val="nil"/>
              <w:bottom w:val="single" w:sz="4" w:space="0" w:color="auto"/>
              <w:right w:val="single" w:sz="4" w:space="0" w:color="auto"/>
            </w:tcBorders>
            <w:shd w:val="clear" w:color="auto"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724,8</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766,2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840,2</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754,6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727,0</w:t>
            </w:r>
          </w:p>
        </w:tc>
      </w:tr>
      <w:tr w:rsidR="004B647E" w:rsidRPr="00C41C91" w:rsidTr="00FF0218">
        <w:trPr>
          <w:gridAfter w:val="12"/>
          <w:wAfter w:w="2832" w:type="dxa"/>
          <w:trHeight w:val="3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молоко прошедшее промышленную обработку</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тонн</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2,9</w:t>
            </w:r>
          </w:p>
        </w:tc>
        <w:tc>
          <w:tcPr>
            <w:tcW w:w="1418" w:type="dxa"/>
            <w:gridSpan w:val="4"/>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3,0</w:t>
            </w:r>
          </w:p>
        </w:tc>
        <w:tc>
          <w:tcPr>
            <w:tcW w:w="1417" w:type="dxa"/>
            <w:tcBorders>
              <w:top w:val="nil"/>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3,2</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3,2</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11.</w:t>
            </w:r>
          </w:p>
        </w:tc>
        <w:tc>
          <w:tcPr>
            <w:tcW w:w="5913" w:type="dxa"/>
            <w:gridSpan w:val="4"/>
            <w:shd w:val="clear" w:color="auto" w:fill="auto"/>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Инфраструктура населенных пунктов:</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720"/>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11.1</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Количество населенных пунктов не имеющих централизованного электроснабжения </w:t>
            </w:r>
            <w:r w:rsidRPr="00C41C91">
              <w:rPr>
                <w:rFonts w:ascii="Times New Roman" w:eastAsia="Times New Roman" w:hAnsi="Times New Roman"/>
                <w:sz w:val="24"/>
                <w:szCs w:val="24"/>
                <w:vertAlign w:val="superscript"/>
                <w:lang w:eastAsia="ru-RU"/>
              </w:rPr>
              <w:t>3</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w:t>
            </w:r>
          </w:p>
        </w:tc>
      </w:tr>
      <w:tr w:rsidR="004B647E" w:rsidRPr="00C41C91" w:rsidTr="00FF0218">
        <w:trPr>
          <w:gridAfter w:val="12"/>
          <w:wAfter w:w="2832" w:type="dxa"/>
          <w:trHeight w:val="1005"/>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11.2</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C41C91">
              <w:rPr>
                <w:rFonts w:ascii="Times New Roman" w:eastAsia="Times New Roman" w:hAnsi="Times New Roman"/>
                <w:sz w:val="24"/>
                <w:szCs w:val="24"/>
                <w:vertAlign w:val="superscript"/>
                <w:lang w:eastAsia="ru-RU"/>
              </w:rPr>
              <w:t>3</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26</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24</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24</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24</w:t>
            </w:r>
          </w:p>
        </w:tc>
      </w:tr>
      <w:tr w:rsidR="004B647E" w:rsidRPr="00C41C91" w:rsidTr="00FF0218">
        <w:trPr>
          <w:gridAfter w:val="12"/>
          <w:wAfter w:w="2832" w:type="dxa"/>
          <w:trHeight w:val="6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Количество населенных пунктов не обеспеченных выходом в сеть Интернет </w:t>
            </w:r>
            <w:r w:rsidRPr="00C41C91">
              <w:rPr>
                <w:rFonts w:ascii="Times New Roman" w:eastAsia="Times New Roman" w:hAnsi="Times New Roman"/>
                <w:sz w:val="24"/>
                <w:szCs w:val="24"/>
                <w:vertAlign w:val="superscript"/>
                <w:lang w:eastAsia="ru-RU"/>
              </w:rPr>
              <w:t>2</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r>
      <w:tr w:rsidR="004B647E" w:rsidRPr="00C41C91" w:rsidTr="00FF0218">
        <w:trPr>
          <w:gridAfter w:val="12"/>
          <w:wAfter w:w="2832" w:type="dxa"/>
          <w:trHeight w:val="82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11.4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Количество населенных пунктов не имеющих централизованного газоснабжения </w:t>
            </w:r>
            <w:r w:rsidRPr="00C41C91">
              <w:rPr>
                <w:rFonts w:ascii="Times New Roman" w:eastAsia="Times New Roman" w:hAnsi="Times New Roman"/>
                <w:sz w:val="24"/>
                <w:szCs w:val="24"/>
                <w:vertAlign w:val="superscript"/>
                <w:lang w:eastAsia="ru-RU"/>
              </w:rPr>
              <w:t>3</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23</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22</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19</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12.</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 xml:space="preserve">Финансы: </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bottom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51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Доходы  бюджета муниципального образования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3 798,50</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4 216,60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4 584,2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4 498,90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3710,1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3 678,9</w:t>
            </w:r>
          </w:p>
        </w:tc>
      </w:tr>
      <w:tr w:rsidR="004B647E" w:rsidRPr="00C41C91" w:rsidTr="00FF0218">
        <w:trPr>
          <w:gridAfter w:val="12"/>
          <w:wAfter w:w="2832" w:type="dxa"/>
          <w:trHeight w:val="9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 том числе: безвозмездные поступления от других бюджетов бюджетной системы Российской Федерации</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2 268,70</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2 177,70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2 857,4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3177,9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2542,0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2 074,3</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Расходы  бюджета муниципального образования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3860,9</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4 252,80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4 774,8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4 388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3775,4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3 487,9</w:t>
            </w:r>
          </w:p>
        </w:tc>
      </w:tr>
      <w:tr w:rsidR="004B647E" w:rsidRPr="00C41C91" w:rsidTr="00FF0218">
        <w:trPr>
          <w:gridAfter w:val="12"/>
          <w:wAfter w:w="2832" w:type="dxa"/>
          <w:trHeight w:val="3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13.</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Ввод жилья и объектов соцкультбыта:</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Borders>
              <w:top w:val="single" w:sz="4" w:space="0" w:color="auto"/>
            </w:tcBorders>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3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Жилые дома (общая площадь квартир)</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тыс.кв.м</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13,387</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16,907</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13,318</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10,115</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10,463</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9,813</w:t>
            </w:r>
          </w:p>
        </w:tc>
      </w:tr>
      <w:tr w:rsidR="004B647E" w:rsidRPr="00C41C91" w:rsidTr="00FF0218">
        <w:trPr>
          <w:gridAfter w:val="12"/>
          <w:wAfter w:w="2832" w:type="dxa"/>
          <w:trHeight w:val="34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Общеобразовательные школы</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уч. мест</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170</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210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55</w:t>
            </w:r>
          </w:p>
        </w:tc>
      </w:tr>
      <w:tr w:rsidR="004B647E" w:rsidRPr="00C41C91" w:rsidTr="00FF0218">
        <w:trPr>
          <w:gridAfter w:val="12"/>
          <w:wAfter w:w="2832" w:type="dxa"/>
          <w:trHeight w:val="30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Дошкольные образовательные учреждения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мест </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137</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60</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25</w:t>
            </w:r>
          </w:p>
        </w:tc>
      </w:tr>
      <w:tr w:rsidR="004B647E" w:rsidRPr="00C41C91" w:rsidTr="00FF0218">
        <w:trPr>
          <w:gridAfter w:val="12"/>
          <w:wAfter w:w="2832" w:type="dxa"/>
          <w:trHeight w:val="315"/>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13.4</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Поликлиники</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посещений в смену</w:t>
            </w:r>
          </w:p>
        </w:tc>
        <w:tc>
          <w:tcPr>
            <w:tcW w:w="1417" w:type="dxa"/>
            <w:tcBorders>
              <w:top w:val="nil"/>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80</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xml:space="preserve"> -</w:t>
            </w:r>
          </w:p>
        </w:tc>
      </w:tr>
      <w:tr w:rsidR="004B647E" w:rsidRPr="00C41C91" w:rsidTr="00FF0218">
        <w:trPr>
          <w:gridAfter w:val="12"/>
          <w:wAfter w:w="2832" w:type="dxa"/>
          <w:trHeight w:val="390"/>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13.5</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Больницы</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койко/мест</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40</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w:t>
            </w:r>
          </w:p>
        </w:tc>
        <w:tc>
          <w:tcPr>
            <w:tcW w:w="1417"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color w:val="75923C"/>
                <w:sz w:val="24"/>
                <w:szCs w:val="24"/>
              </w:rPr>
            </w:pPr>
            <w:r w:rsidRPr="00C41C91">
              <w:rPr>
                <w:rFonts w:ascii="Times New Roman" w:hAnsi="Times New Roman"/>
                <w:color w:val="75923C"/>
                <w:sz w:val="24"/>
                <w:szCs w:val="24"/>
              </w:rPr>
              <w:t xml:space="preserve"> -</w:t>
            </w:r>
          </w:p>
        </w:tc>
      </w:tr>
      <w:tr w:rsidR="004B647E" w:rsidRPr="00C41C91" w:rsidTr="00FF0218">
        <w:trPr>
          <w:gridAfter w:val="12"/>
          <w:wAfter w:w="2832" w:type="dxa"/>
          <w:trHeight w:val="42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14.</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Жилищно- коммунальный комплекс:</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64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Число организаций, оказывающих жилищно-коммунальные услуги, из них:</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w:t>
            </w:r>
          </w:p>
        </w:tc>
      </w:tr>
      <w:tr w:rsidR="004B647E" w:rsidRPr="00C41C91" w:rsidTr="00FF0218">
        <w:trPr>
          <w:gridAfter w:val="12"/>
          <w:wAfter w:w="2832" w:type="dxa"/>
          <w:trHeight w:val="40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число организаций на рынке жилищных услуг</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w:t>
            </w:r>
          </w:p>
        </w:tc>
      </w:tr>
      <w:tr w:rsidR="004B647E" w:rsidRPr="00C41C91" w:rsidTr="00FF0218">
        <w:trPr>
          <w:gridAfter w:val="12"/>
          <w:wAfter w:w="2832" w:type="dxa"/>
          <w:trHeight w:val="31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i/>
                <w:iCs/>
                <w:sz w:val="24"/>
                <w:szCs w:val="24"/>
                <w:lang w:eastAsia="ru-RU"/>
              </w:rPr>
            </w:pPr>
            <w:r w:rsidRPr="00C41C91">
              <w:rPr>
                <w:rFonts w:ascii="Times New Roman" w:eastAsia="Times New Roman" w:hAnsi="Times New Roman"/>
                <w:i/>
                <w:iCs/>
                <w:sz w:val="24"/>
                <w:szCs w:val="24"/>
                <w:lang w:eastAsia="ru-RU"/>
              </w:rPr>
              <w:t>в том числе: частной формы собственности</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 xml:space="preserve"> -</w:t>
            </w:r>
          </w:p>
        </w:tc>
      </w:tr>
      <w:tr w:rsidR="004B647E" w:rsidRPr="00C41C91" w:rsidTr="00FF0218">
        <w:trPr>
          <w:gridAfter w:val="12"/>
          <w:wAfter w:w="2832" w:type="dxa"/>
          <w:trHeight w:val="28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14.2.1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число организаций, оказывающих коммунальные услуги</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w:t>
            </w:r>
          </w:p>
        </w:tc>
      </w:tr>
      <w:tr w:rsidR="004B647E" w:rsidRPr="00C41C91" w:rsidTr="00FF0218">
        <w:trPr>
          <w:gridAfter w:val="12"/>
          <w:wAfter w:w="2832" w:type="dxa"/>
          <w:trHeight w:val="28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14.2.2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i/>
                <w:iCs/>
                <w:sz w:val="24"/>
                <w:szCs w:val="24"/>
                <w:lang w:eastAsia="ru-RU"/>
              </w:rPr>
            </w:pPr>
            <w:r w:rsidRPr="00C41C91">
              <w:rPr>
                <w:rFonts w:ascii="Times New Roman" w:eastAsia="Times New Roman" w:hAnsi="Times New Roman"/>
                <w:i/>
                <w:iCs/>
                <w:sz w:val="24"/>
                <w:szCs w:val="24"/>
                <w:lang w:eastAsia="ru-RU"/>
              </w:rPr>
              <w:t>в том числе: частной формы собственности</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w:t>
            </w:r>
          </w:p>
        </w:tc>
      </w:tr>
      <w:tr w:rsidR="004B647E" w:rsidRPr="00C41C91" w:rsidTr="00FF0218">
        <w:trPr>
          <w:gridAfter w:val="12"/>
          <w:wAfter w:w="2832" w:type="dxa"/>
          <w:trHeight w:val="3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Установленный стандарт уровня платежей населения за ЖКУ</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100</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Общая дебиторская задолженность ЖКК</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56,2</w:t>
            </w:r>
          </w:p>
          <w:p w:rsidR="004B647E" w:rsidRPr="00C41C91" w:rsidRDefault="004B647E" w:rsidP="00C41C91">
            <w:pPr>
              <w:jc w:val="center"/>
              <w:rPr>
                <w:rFonts w:ascii="Times New Roman" w:hAnsi="Times New Roman"/>
                <w:color w:val="00000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49,5</w:t>
            </w:r>
          </w:p>
          <w:p w:rsidR="004B647E" w:rsidRPr="00C41C91" w:rsidRDefault="004B647E" w:rsidP="00C41C91">
            <w:pPr>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73,6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66,9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64,97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65,2</w:t>
            </w:r>
          </w:p>
        </w:tc>
      </w:tr>
      <w:tr w:rsidR="004B647E" w:rsidRPr="00C41C91" w:rsidTr="00FF0218">
        <w:trPr>
          <w:gridAfter w:val="12"/>
          <w:wAfter w:w="2832" w:type="dxa"/>
          <w:trHeight w:val="78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Доля задолженности населения в общем объеме дебиторской задолженности ЖКК</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46,3</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39,1</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37,2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43,8</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40,5</w:t>
            </w:r>
          </w:p>
        </w:tc>
      </w:tr>
      <w:tr w:rsidR="004B647E" w:rsidRPr="00C41C91" w:rsidTr="00FF0218">
        <w:trPr>
          <w:gridAfter w:val="12"/>
          <w:wAfter w:w="2832" w:type="dxa"/>
          <w:trHeight w:val="6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14.6</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Объем предоставленных субсидий на оплату жилого помещения и коммунальных услуг </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7,1</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5,9</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3,9</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w:t>
            </w:r>
          </w:p>
        </w:tc>
      </w:tr>
      <w:tr w:rsidR="004B647E" w:rsidRPr="00C41C91" w:rsidTr="00FF0218">
        <w:trPr>
          <w:gridAfter w:val="12"/>
          <w:wAfter w:w="2832" w:type="dxa"/>
          <w:trHeight w:val="780"/>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14.7</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Фактический уровень возмещения населением затрат за предоставление жилищно-коммунальных услуг</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96,5</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98</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99,0</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99,0</w:t>
            </w:r>
          </w:p>
        </w:tc>
      </w:tr>
      <w:tr w:rsidR="004B647E" w:rsidRPr="00C41C91" w:rsidTr="00FF0218">
        <w:trPr>
          <w:gridAfter w:val="12"/>
          <w:wAfter w:w="2832" w:type="dxa"/>
          <w:trHeight w:val="825"/>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14.8</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Число семей, получавших субсидии на оплату жилого помещения и коммунальных услуг (на конец отчетного периода)</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422</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366</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317</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233</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232</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235</w:t>
            </w:r>
          </w:p>
        </w:tc>
      </w:tr>
      <w:tr w:rsidR="004B647E" w:rsidRPr="00C41C91" w:rsidTr="00FF0218">
        <w:trPr>
          <w:gridAfter w:val="12"/>
          <w:wAfter w:w="2832" w:type="dxa"/>
          <w:trHeight w:val="9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14.9</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человек</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505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482</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723</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511</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508</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510</w:t>
            </w:r>
          </w:p>
        </w:tc>
      </w:tr>
      <w:tr w:rsidR="004B647E" w:rsidRPr="00C41C91" w:rsidTr="00FF0218">
        <w:trPr>
          <w:gridAfter w:val="12"/>
          <w:wAfter w:w="2832" w:type="dxa"/>
          <w:trHeight w:val="15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14.10</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26,1</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23,9</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23,7</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23,7</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23,7</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водопроводом</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37,9</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46,4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49,4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49,3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49,4</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канализацией</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32,2</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44,2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48,5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47,4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48,5</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отоплением</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41,6</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55,1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61,4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60,6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61,4</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ваннами (душем)</w:t>
            </w:r>
          </w:p>
        </w:tc>
        <w:tc>
          <w:tcPr>
            <w:tcW w:w="1814" w:type="dxa"/>
            <w:tcBorders>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29,4</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34,8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38,5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37,2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38,5</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газом</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42,2</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43,6</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56,5</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55,1</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56,5</w:t>
            </w:r>
          </w:p>
        </w:tc>
      </w:tr>
      <w:tr w:rsidR="004B647E" w:rsidRPr="00C41C91" w:rsidTr="00FF0218">
        <w:trPr>
          <w:gridAfter w:val="12"/>
          <w:wAfter w:w="2832" w:type="dxa"/>
          <w:trHeight w:val="675"/>
        </w:trPr>
        <w:tc>
          <w:tcPr>
            <w:tcW w:w="858" w:type="dxa"/>
            <w:tcBorders>
              <w:bottom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14.16</w:t>
            </w:r>
          </w:p>
        </w:tc>
        <w:tc>
          <w:tcPr>
            <w:tcW w:w="4099" w:type="dxa"/>
            <w:gridSpan w:val="3"/>
            <w:tcBorders>
              <w:bottom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горячим водоснабжением</w:t>
            </w:r>
          </w:p>
        </w:tc>
        <w:tc>
          <w:tcPr>
            <w:tcW w:w="1814"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25,5</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28,7</w:t>
            </w:r>
          </w:p>
        </w:tc>
        <w:tc>
          <w:tcPr>
            <w:tcW w:w="1418" w:type="dxa"/>
            <w:tcBorders>
              <w:bottom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28,2</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26,9</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28,2</w:t>
            </w:r>
          </w:p>
        </w:tc>
      </w:tr>
      <w:tr w:rsidR="004B647E" w:rsidRPr="00C41C91" w:rsidTr="00FF0218">
        <w:trPr>
          <w:gridAfter w:val="12"/>
          <w:wAfter w:w="2832" w:type="dxa"/>
          <w:trHeight w:val="765"/>
        </w:trPr>
        <w:tc>
          <w:tcPr>
            <w:tcW w:w="858" w:type="dxa"/>
            <w:tcBorders>
              <w:top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14.17</w:t>
            </w:r>
          </w:p>
        </w:tc>
        <w:tc>
          <w:tcPr>
            <w:tcW w:w="4099" w:type="dxa"/>
            <w:gridSpan w:val="3"/>
            <w:tcBorders>
              <w:top w:val="single" w:sz="4" w:space="0" w:color="auto"/>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Удельный вес площади оборудованной напольными электрическими плитами</w:t>
            </w:r>
          </w:p>
        </w:tc>
        <w:tc>
          <w:tcPr>
            <w:tcW w:w="1814"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2,8</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13,6</w:t>
            </w:r>
          </w:p>
        </w:tc>
        <w:tc>
          <w:tcPr>
            <w:tcW w:w="1418" w:type="dxa"/>
            <w:tcBorders>
              <w:top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6,5</w:t>
            </w:r>
          </w:p>
        </w:tc>
        <w:tc>
          <w:tcPr>
            <w:tcW w:w="1417"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6,5</w:t>
            </w:r>
          </w:p>
        </w:tc>
        <w:tc>
          <w:tcPr>
            <w:tcW w:w="1418"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13,2</w:t>
            </w:r>
          </w:p>
        </w:tc>
      </w:tr>
      <w:tr w:rsidR="004B647E" w:rsidRPr="00C41C91" w:rsidTr="00FF0218">
        <w:trPr>
          <w:gridAfter w:val="12"/>
          <w:wAfter w:w="2832" w:type="dxa"/>
          <w:trHeight w:val="3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15.</w:t>
            </w:r>
          </w:p>
        </w:tc>
        <w:tc>
          <w:tcPr>
            <w:tcW w:w="5913" w:type="dxa"/>
            <w:gridSpan w:val="4"/>
            <w:shd w:val="clear" w:color="auto" w:fill="auto"/>
            <w:vAlign w:val="center"/>
            <w:hideMark/>
          </w:tcPr>
          <w:p w:rsidR="004B647E" w:rsidRPr="00C41C91" w:rsidRDefault="004B647E" w:rsidP="00C41C91">
            <w:pPr>
              <w:spacing w:after="0" w:line="240" w:lineRule="auto"/>
              <w:rPr>
                <w:rFonts w:ascii="Times New Roman" w:eastAsia="Times New Roman" w:hAnsi="Times New Roman"/>
                <w:bCs/>
                <w:sz w:val="24"/>
                <w:szCs w:val="24"/>
                <w:lang w:eastAsia="ru-RU"/>
              </w:rPr>
            </w:pPr>
            <w:r w:rsidRPr="00C41C91">
              <w:rPr>
                <w:rFonts w:ascii="Times New Roman" w:eastAsia="Times New Roman" w:hAnsi="Times New Roman"/>
                <w:bCs/>
                <w:sz w:val="24"/>
                <w:szCs w:val="24"/>
                <w:lang w:eastAsia="ru-RU"/>
              </w:rPr>
              <w:t>Уровень жизни населения:</w:t>
            </w: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gridSpan w:val="4"/>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7" w:type="dxa"/>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7"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c>
          <w:tcPr>
            <w:tcW w:w="1418" w:type="dxa"/>
            <w:shd w:val="clear" w:color="auto" w:fill="auto"/>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r w:rsidRPr="00C41C91">
              <w:rPr>
                <w:rFonts w:ascii="Times New Roman" w:eastAsia="Times New Roman" w:hAnsi="Times New Roman"/>
                <w:color w:val="0070C0"/>
                <w:sz w:val="24"/>
                <w:szCs w:val="24"/>
                <w:lang w:eastAsia="ru-RU"/>
              </w:rPr>
              <w:t> </w:t>
            </w: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15.1</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Начисленная среднемесячная номинальная заработная плата одного работающего по крупным и средним предприятиям</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50798,2</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55 851,80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61 525,9</w:t>
            </w:r>
          </w:p>
        </w:tc>
        <w:tc>
          <w:tcPr>
            <w:tcW w:w="14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66 305,0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69 469,2</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71900,60</w:t>
            </w:r>
          </w:p>
        </w:tc>
      </w:tr>
      <w:tr w:rsidR="004B647E" w:rsidRPr="00C41C91" w:rsidTr="00FF0218">
        <w:trPr>
          <w:gridAfter w:val="12"/>
          <w:wAfter w:w="2832" w:type="dxa"/>
          <w:trHeight w:val="3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15.2</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Денежные доходы на душу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37705,1</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46 872,4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52 951,60</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63 182,0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67 322,2</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71 494,5</w:t>
            </w:r>
          </w:p>
        </w:tc>
      </w:tr>
      <w:tr w:rsidR="004B647E" w:rsidRPr="00C41C91" w:rsidTr="00FF0218">
        <w:trPr>
          <w:gridAfter w:val="12"/>
          <w:wAfter w:w="2832" w:type="dxa"/>
          <w:trHeight w:val="3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15.3</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Потребительские расходы на душу населения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рублей</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8 392,60</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9 432,75</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10 144,8</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10 839,8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11740,7</w:t>
            </w:r>
          </w:p>
        </w:tc>
        <w:tc>
          <w:tcPr>
            <w:tcW w:w="1418" w:type="dxa"/>
            <w:tcBorders>
              <w:top w:val="nil"/>
              <w:left w:val="nil"/>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12 576,8</w:t>
            </w:r>
          </w:p>
        </w:tc>
      </w:tr>
      <w:tr w:rsidR="004B647E" w:rsidRPr="00C41C91" w:rsidTr="00FF0218">
        <w:trPr>
          <w:gridAfter w:val="12"/>
          <w:wAfter w:w="2832" w:type="dxa"/>
          <w:trHeight w:val="39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15.4</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Реальные располагаемые денежные доходы неселения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101,9</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100,60</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101,0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98,6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100,0</w:t>
            </w:r>
          </w:p>
        </w:tc>
      </w:tr>
      <w:tr w:rsidR="004B647E" w:rsidRPr="00C41C91" w:rsidTr="00FF0218">
        <w:trPr>
          <w:gridAfter w:val="12"/>
          <w:wAfter w:w="2832" w:type="dxa"/>
          <w:trHeight w:val="63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15.5</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Средний размер дохода пенсионера (на конец года отчетного периода)</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13877,7</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15298,1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16 576,4</w:t>
            </w:r>
          </w:p>
        </w:tc>
        <w:tc>
          <w:tcPr>
            <w:tcW w:w="14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18 371,3</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18824,1</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19 577,1</w:t>
            </w:r>
          </w:p>
        </w:tc>
      </w:tr>
      <w:tr w:rsidR="004B647E" w:rsidRPr="00C41C91" w:rsidTr="00FF0218">
        <w:trPr>
          <w:gridAfter w:val="12"/>
          <w:wAfter w:w="2832" w:type="dxa"/>
          <w:trHeight w:val="660"/>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15.6</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Соотношение среднемесячного дохода  и прожиточного минимума пенсионера </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177,8</w:t>
            </w:r>
          </w:p>
        </w:tc>
        <w:tc>
          <w:tcPr>
            <w:tcW w:w="1418" w:type="dxa"/>
            <w:gridSpan w:val="4"/>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173,6</w:t>
            </w:r>
          </w:p>
        </w:tc>
        <w:tc>
          <w:tcPr>
            <w:tcW w:w="1417" w:type="dxa"/>
            <w:tcBorders>
              <w:top w:val="single" w:sz="4" w:space="0" w:color="auto"/>
              <w:left w:val="nil"/>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178,0</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161,8</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164,3</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161,2</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15.7</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Товарооборот на 1 жителя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тыс.рублей</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72,3</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83,8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92,7</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97,50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106,5</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115,6</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15.8</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Объем реализации платных услуг на 1 жителя</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тыс.рублей</w:t>
            </w:r>
          </w:p>
        </w:tc>
        <w:tc>
          <w:tcPr>
            <w:tcW w:w="1417" w:type="dxa"/>
            <w:tcBorders>
              <w:top w:val="nil"/>
              <w:left w:val="single" w:sz="4" w:space="0" w:color="auto"/>
              <w:bottom w:val="single" w:sz="4" w:space="0" w:color="auto"/>
              <w:right w:val="single" w:sz="4" w:space="0" w:color="auto"/>
            </w:tcBorders>
            <w:shd w:val="clear" w:color="auto" w:fill="auto"/>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16,8</w:t>
            </w:r>
          </w:p>
        </w:tc>
        <w:tc>
          <w:tcPr>
            <w:tcW w:w="1418" w:type="dxa"/>
            <w:gridSpan w:val="4"/>
            <w:tcBorders>
              <w:top w:val="nil"/>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color w:val="000000"/>
                <w:sz w:val="24"/>
                <w:szCs w:val="24"/>
              </w:rPr>
            </w:pPr>
            <w:r w:rsidRPr="00C41C91">
              <w:rPr>
                <w:rFonts w:ascii="Times New Roman" w:hAnsi="Times New Roman"/>
                <w:color w:val="000000"/>
                <w:sz w:val="24"/>
                <w:szCs w:val="24"/>
              </w:rPr>
              <w:t>17,9</w:t>
            </w:r>
          </w:p>
        </w:tc>
        <w:tc>
          <w:tcPr>
            <w:tcW w:w="1417" w:type="dxa"/>
            <w:tcBorders>
              <w:top w:val="single" w:sz="4" w:space="0" w:color="auto"/>
              <w:left w:val="nil"/>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18,2</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17,60</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17,7</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18,4</w:t>
            </w:r>
          </w:p>
        </w:tc>
      </w:tr>
      <w:tr w:rsidR="004B647E" w:rsidRPr="00C41C91" w:rsidTr="00FF0218">
        <w:trPr>
          <w:gridAfter w:val="12"/>
          <w:wAfter w:w="2832" w:type="dxa"/>
          <w:trHeight w:val="375"/>
        </w:trPr>
        <w:tc>
          <w:tcPr>
            <w:tcW w:w="858" w:type="dxa"/>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15.9</w:t>
            </w:r>
          </w:p>
        </w:tc>
        <w:tc>
          <w:tcPr>
            <w:tcW w:w="4099" w:type="dxa"/>
            <w:gridSpan w:val="3"/>
            <w:shd w:val="clear" w:color="auto" w:fill="auto"/>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Индекс потребительских цен</w:t>
            </w:r>
            <w:r w:rsidRPr="00C41C91">
              <w:rPr>
                <w:rFonts w:ascii="Times New Roman" w:hAnsi="Times New Roman"/>
                <w:color w:val="000000"/>
                <w:sz w:val="24"/>
                <w:szCs w:val="24"/>
              </w:rPr>
              <w:t xml:space="preserve"> по Ханты-Мансийскому округу</w:t>
            </w:r>
          </w:p>
        </w:tc>
        <w:tc>
          <w:tcPr>
            <w:tcW w:w="1814" w:type="dxa"/>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w:t>
            </w:r>
          </w:p>
        </w:tc>
        <w:tc>
          <w:tcPr>
            <w:tcW w:w="1417" w:type="dxa"/>
            <w:tcBorders>
              <w:top w:val="nil"/>
              <w:left w:val="single" w:sz="6" w:space="0" w:color="auto"/>
              <w:bottom w:val="single" w:sz="4" w:space="0" w:color="auto"/>
              <w:right w:val="single" w:sz="6" w:space="0" w:color="auto"/>
            </w:tcBorders>
          </w:tcPr>
          <w:p w:rsidR="004B647E" w:rsidRPr="00C41C91" w:rsidRDefault="004B647E" w:rsidP="00C41C91">
            <w:pPr>
              <w:autoSpaceDE w:val="0"/>
              <w:autoSpaceDN w:val="0"/>
              <w:adjustRightInd w:val="0"/>
              <w:jc w:val="center"/>
              <w:rPr>
                <w:rFonts w:ascii="Times New Roman" w:hAnsi="Times New Roman"/>
                <w:color w:val="000000"/>
                <w:sz w:val="24"/>
                <w:szCs w:val="24"/>
              </w:rPr>
            </w:pPr>
            <w:r w:rsidRPr="00C41C91">
              <w:rPr>
                <w:rFonts w:ascii="Times New Roman" w:hAnsi="Times New Roman"/>
                <w:color w:val="000000"/>
                <w:sz w:val="24"/>
                <w:szCs w:val="24"/>
              </w:rPr>
              <w:t>103,32</w:t>
            </w:r>
          </w:p>
        </w:tc>
        <w:tc>
          <w:tcPr>
            <w:tcW w:w="1418" w:type="dxa"/>
            <w:gridSpan w:val="4"/>
            <w:tcBorders>
              <w:top w:val="nil"/>
              <w:left w:val="single" w:sz="6" w:space="0" w:color="auto"/>
              <w:bottom w:val="single" w:sz="4" w:space="0" w:color="auto"/>
              <w:right w:val="single" w:sz="6" w:space="0" w:color="auto"/>
            </w:tcBorders>
            <w:shd w:val="solid" w:color="FFFFFF" w:fill="auto"/>
          </w:tcPr>
          <w:p w:rsidR="004B647E" w:rsidRPr="00C41C91" w:rsidRDefault="004B647E" w:rsidP="00C41C91">
            <w:pPr>
              <w:autoSpaceDE w:val="0"/>
              <w:autoSpaceDN w:val="0"/>
              <w:adjustRightInd w:val="0"/>
              <w:jc w:val="center"/>
              <w:rPr>
                <w:rFonts w:ascii="Times New Roman" w:hAnsi="Times New Roman"/>
                <w:color w:val="000000"/>
                <w:sz w:val="24"/>
                <w:szCs w:val="24"/>
              </w:rPr>
            </w:pPr>
            <w:r w:rsidRPr="00C41C91">
              <w:rPr>
                <w:rFonts w:ascii="Times New Roman" w:hAnsi="Times New Roman"/>
                <w:color w:val="000000"/>
                <w:sz w:val="24"/>
                <w:szCs w:val="24"/>
              </w:rPr>
              <w:t>106,29</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106,08</w:t>
            </w:r>
          </w:p>
        </w:tc>
        <w:tc>
          <w:tcPr>
            <w:tcW w:w="1418" w:type="dxa"/>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114,5</w:t>
            </w:r>
          </w:p>
        </w:tc>
        <w:tc>
          <w:tcPr>
            <w:tcW w:w="1417"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108,6</w:t>
            </w:r>
          </w:p>
        </w:tc>
        <w:tc>
          <w:tcPr>
            <w:tcW w:w="1418" w:type="dxa"/>
            <w:tcBorders>
              <w:top w:val="nil"/>
              <w:left w:val="nil"/>
              <w:bottom w:val="single" w:sz="4" w:space="0" w:color="auto"/>
              <w:right w:val="single" w:sz="4" w:space="0" w:color="auto"/>
            </w:tcBorders>
            <w:shd w:val="clear" w:color="auto" w:fill="auto"/>
            <w:hideMark/>
          </w:tcPr>
          <w:p w:rsidR="004B647E" w:rsidRPr="00C41C91" w:rsidRDefault="004B647E" w:rsidP="00C41C91">
            <w:pPr>
              <w:jc w:val="center"/>
              <w:rPr>
                <w:rFonts w:ascii="Times New Roman" w:hAnsi="Times New Roman"/>
                <w:sz w:val="24"/>
                <w:szCs w:val="24"/>
              </w:rPr>
            </w:pPr>
            <w:r w:rsidRPr="00C41C91">
              <w:rPr>
                <w:rFonts w:ascii="Times New Roman" w:hAnsi="Times New Roman"/>
                <w:sz w:val="24"/>
                <w:szCs w:val="24"/>
              </w:rPr>
              <w:t>104,1</w:t>
            </w:r>
          </w:p>
        </w:tc>
      </w:tr>
      <w:tr w:rsidR="004B647E" w:rsidRPr="00C41C91" w:rsidTr="00FF0218">
        <w:trPr>
          <w:gridAfter w:val="17"/>
          <w:wAfter w:w="9009" w:type="dxa"/>
          <w:trHeight w:val="615"/>
        </w:trPr>
        <w:tc>
          <w:tcPr>
            <w:tcW w:w="85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76"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5217" w:type="dxa"/>
            <w:gridSpan w:val="4"/>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r>
      <w:tr w:rsidR="004B647E" w:rsidRPr="00C41C91" w:rsidTr="00FF0218">
        <w:trPr>
          <w:trHeight w:val="375"/>
        </w:trPr>
        <w:tc>
          <w:tcPr>
            <w:tcW w:w="85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4099" w:type="dxa"/>
            <w:gridSpan w:val="3"/>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vertAlign w:val="superscript"/>
                <w:lang w:eastAsia="ru-RU"/>
              </w:rPr>
              <w:t xml:space="preserve">   2 </w:t>
            </w:r>
            <w:r w:rsidRPr="00C41C91">
              <w:rPr>
                <w:rFonts w:ascii="Times New Roman" w:eastAsia="Times New Roman" w:hAnsi="Times New Roman"/>
                <w:sz w:val="24"/>
                <w:szCs w:val="24"/>
                <w:lang w:eastAsia="ru-RU"/>
              </w:rPr>
              <w:t>- по состоянию на 01.01.2016</w:t>
            </w:r>
          </w:p>
        </w:tc>
        <w:tc>
          <w:tcPr>
            <w:tcW w:w="1814"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8" w:type="dxa"/>
            <w:gridSpan w:val="4"/>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shd w:val="clear" w:color="auto" w:fill="auto"/>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r>
      <w:tr w:rsidR="004B647E" w:rsidRPr="00C41C91" w:rsidTr="00FF0218">
        <w:trPr>
          <w:trHeight w:val="375"/>
        </w:trPr>
        <w:tc>
          <w:tcPr>
            <w:tcW w:w="85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4099" w:type="dxa"/>
            <w:gridSpan w:val="3"/>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vertAlign w:val="superscript"/>
                <w:lang w:eastAsia="ru-RU"/>
              </w:rPr>
              <w:t xml:space="preserve">   3 </w:t>
            </w:r>
            <w:r w:rsidRPr="00C41C91">
              <w:rPr>
                <w:rFonts w:ascii="Times New Roman" w:eastAsia="Times New Roman" w:hAnsi="Times New Roman"/>
                <w:sz w:val="24"/>
                <w:szCs w:val="24"/>
                <w:lang w:eastAsia="ru-RU"/>
              </w:rPr>
              <w:t>- для муниципальных районов</w:t>
            </w:r>
          </w:p>
        </w:tc>
        <w:tc>
          <w:tcPr>
            <w:tcW w:w="1814"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8" w:type="dxa"/>
            <w:gridSpan w:val="4"/>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1417"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1418" w:type="dxa"/>
            <w:tcBorders>
              <w:top w:val="nil"/>
              <w:left w:val="nil"/>
              <w:bottom w:val="nil"/>
              <w:right w:val="nil"/>
            </w:tcBorders>
            <w:shd w:val="clear" w:color="auto" w:fill="auto"/>
            <w:noWrap/>
            <w:vAlign w:val="center"/>
            <w:hideMark/>
          </w:tcPr>
          <w:p w:rsidR="004B647E" w:rsidRPr="00C41C91" w:rsidRDefault="004B647E" w:rsidP="00C41C91">
            <w:pPr>
              <w:spacing w:after="0" w:line="240" w:lineRule="auto"/>
              <w:jc w:val="center"/>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c>
          <w:tcPr>
            <w:tcW w:w="236" w:type="dxa"/>
            <w:tcBorders>
              <w:top w:val="nil"/>
              <w:left w:val="nil"/>
              <w:bottom w:val="nil"/>
              <w:right w:val="nil"/>
            </w:tcBorders>
            <w:vAlign w:val="center"/>
            <w:hideMark/>
          </w:tcPr>
          <w:p w:rsidR="004B647E" w:rsidRPr="00C41C91" w:rsidRDefault="004B647E" w:rsidP="00C41C91">
            <w:pPr>
              <w:spacing w:after="0" w:line="240" w:lineRule="auto"/>
              <w:rPr>
                <w:rFonts w:ascii="Times New Roman" w:eastAsia="Times New Roman" w:hAnsi="Times New Roman"/>
                <w:color w:val="0070C0"/>
                <w:sz w:val="24"/>
                <w:szCs w:val="24"/>
                <w:lang w:eastAsia="ru-RU"/>
              </w:rPr>
            </w:pPr>
          </w:p>
        </w:tc>
      </w:tr>
    </w:tbl>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lastRenderedPageBreak/>
        <w:t xml:space="preserve">Приложение № 4 </w:t>
      </w: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к отчету главы района за 2017 год </w:t>
      </w: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Default="004B647E" w:rsidP="00C41C91">
      <w:pPr>
        <w:spacing w:after="0" w:line="240" w:lineRule="auto"/>
        <w:jc w:val="center"/>
        <w:rPr>
          <w:rFonts w:ascii="Times New Roman" w:hAnsi="Times New Roman"/>
          <w:sz w:val="28"/>
          <w:szCs w:val="28"/>
        </w:rPr>
      </w:pPr>
      <w:r w:rsidRPr="00C41C91">
        <w:rPr>
          <w:rFonts w:ascii="Times New Roman" w:hAnsi="Times New Roman"/>
          <w:sz w:val="28"/>
          <w:szCs w:val="28"/>
        </w:rPr>
        <w:t>Данные о размере финансовых средств, выделяемых в государственных программах автономного округа на муниципалитет в разрезе объектов, введенных на территории Ханты-Мансийского района за 2013-2017 годы.</w:t>
      </w:r>
    </w:p>
    <w:p w:rsidR="007E1701" w:rsidRPr="00C41C91" w:rsidRDefault="007E1701" w:rsidP="00C41C91">
      <w:pPr>
        <w:spacing w:after="0" w:line="240" w:lineRule="auto"/>
        <w:jc w:val="center"/>
        <w:rPr>
          <w:rFonts w:ascii="Times New Roman" w:hAnsi="Times New Roman"/>
          <w:sz w:val="28"/>
          <w:szCs w:val="28"/>
        </w:rPr>
      </w:pPr>
    </w:p>
    <w:tbl>
      <w:tblPr>
        <w:tblW w:w="15304" w:type="dxa"/>
        <w:tblLook w:val="04A0" w:firstRow="1" w:lastRow="0" w:firstColumn="1" w:lastColumn="0" w:noHBand="0" w:noVBand="1"/>
      </w:tblPr>
      <w:tblGrid>
        <w:gridCol w:w="618"/>
        <w:gridCol w:w="6069"/>
        <w:gridCol w:w="1983"/>
        <w:gridCol w:w="2119"/>
        <w:gridCol w:w="2119"/>
        <w:gridCol w:w="2396"/>
      </w:tblGrid>
      <w:tr w:rsidR="004B647E" w:rsidRPr="00C41C91" w:rsidTr="00FF0218">
        <w:trPr>
          <w:trHeight w:val="390"/>
        </w:trPr>
        <w:tc>
          <w:tcPr>
            <w:tcW w:w="618" w:type="dxa"/>
            <w:vMerge w:val="restart"/>
            <w:tcBorders>
              <w:top w:val="single" w:sz="4" w:space="0" w:color="auto"/>
              <w:left w:val="single" w:sz="4" w:space="0" w:color="auto"/>
              <w:bottom w:val="nil"/>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hAnsi="Times New Roman"/>
                <w:sz w:val="28"/>
                <w:szCs w:val="28"/>
              </w:rPr>
              <w:t xml:space="preserve"> </w:t>
            </w:r>
            <w:r w:rsidRPr="00C41C91">
              <w:rPr>
                <w:rFonts w:ascii="Times New Roman" w:eastAsia="Times New Roman" w:hAnsi="Times New Roman"/>
                <w:bCs/>
                <w:sz w:val="28"/>
                <w:szCs w:val="28"/>
                <w:lang w:eastAsia="ru-RU"/>
              </w:rPr>
              <w:t>№ п/п</w:t>
            </w:r>
          </w:p>
        </w:tc>
        <w:tc>
          <w:tcPr>
            <w:tcW w:w="6069" w:type="dxa"/>
            <w:vMerge w:val="restart"/>
            <w:tcBorders>
              <w:top w:val="single" w:sz="4" w:space="0" w:color="auto"/>
              <w:left w:val="single" w:sz="4" w:space="0" w:color="auto"/>
              <w:bottom w:val="nil"/>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Наименование объектов</w:t>
            </w:r>
          </w:p>
        </w:tc>
        <w:tc>
          <w:tcPr>
            <w:tcW w:w="6221" w:type="dxa"/>
            <w:gridSpan w:val="3"/>
            <w:tcBorders>
              <w:top w:val="single" w:sz="4" w:space="0" w:color="auto"/>
              <w:left w:val="nil"/>
              <w:bottom w:val="single" w:sz="4" w:space="0" w:color="auto"/>
              <w:right w:val="single" w:sz="4" w:space="0" w:color="000000"/>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Финансирование, рублей</w:t>
            </w:r>
          </w:p>
        </w:tc>
        <w:tc>
          <w:tcPr>
            <w:tcW w:w="2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Дата ввода</w:t>
            </w:r>
          </w:p>
        </w:tc>
      </w:tr>
      <w:tr w:rsidR="004B647E" w:rsidRPr="00C41C91" w:rsidTr="00FF0218">
        <w:trPr>
          <w:trHeight w:val="450"/>
        </w:trPr>
        <w:tc>
          <w:tcPr>
            <w:tcW w:w="618"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sz w:val="28"/>
                <w:szCs w:val="28"/>
                <w:lang w:eastAsia="ru-RU"/>
              </w:rPr>
            </w:pPr>
          </w:p>
        </w:tc>
        <w:tc>
          <w:tcPr>
            <w:tcW w:w="6069"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
                <w:bCs/>
                <w:sz w:val="28"/>
                <w:szCs w:val="28"/>
                <w:lang w:eastAsia="ru-RU"/>
              </w:rPr>
            </w:pPr>
          </w:p>
        </w:tc>
        <w:tc>
          <w:tcPr>
            <w:tcW w:w="1983" w:type="dxa"/>
            <w:tcBorders>
              <w:top w:val="nil"/>
              <w:left w:val="nil"/>
              <w:bottom w:val="single" w:sz="4" w:space="0" w:color="auto"/>
              <w:right w:val="nil"/>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Всего:</w:t>
            </w:r>
          </w:p>
        </w:tc>
        <w:tc>
          <w:tcPr>
            <w:tcW w:w="2119" w:type="dxa"/>
            <w:tcBorders>
              <w:top w:val="nil"/>
              <w:left w:val="single" w:sz="4" w:space="0" w:color="auto"/>
              <w:bottom w:val="single" w:sz="4" w:space="0" w:color="auto"/>
              <w:right w:val="nil"/>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из бюджета АО</w:t>
            </w:r>
          </w:p>
        </w:tc>
        <w:tc>
          <w:tcPr>
            <w:tcW w:w="2119" w:type="dxa"/>
            <w:tcBorders>
              <w:top w:val="nil"/>
              <w:left w:val="single" w:sz="4" w:space="0" w:color="auto"/>
              <w:bottom w:val="single" w:sz="4" w:space="0" w:color="auto"/>
              <w:right w:val="nil"/>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bCs/>
                <w:sz w:val="28"/>
                <w:szCs w:val="28"/>
                <w:lang w:eastAsia="ru-RU"/>
              </w:rPr>
            </w:pPr>
            <w:r w:rsidRPr="00C41C91">
              <w:rPr>
                <w:rFonts w:ascii="Times New Roman" w:eastAsia="Times New Roman" w:hAnsi="Times New Roman"/>
                <w:bCs/>
                <w:sz w:val="28"/>
                <w:szCs w:val="28"/>
                <w:lang w:eastAsia="ru-RU"/>
              </w:rPr>
              <w:t>из бюджета МО</w:t>
            </w: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bCs/>
                <w:sz w:val="28"/>
                <w:szCs w:val="28"/>
                <w:lang w:eastAsia="ru-RU"/>
              </w:rPr>
            </w:pPr>
          </w:p>
        </w:tc>
      </w:tr>
      <w:tr w:rsidR="004B647E" w:rsidRPr="00C41C91" w:rsidTr="00FF0218">
        <w:trPr>
          <w:trHeight w:val="57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Строительство одноэтажных строений для размещения участковых пунктов полиции д.Ярки</w:t>
            </w:r>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8 401 930,0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7 995 800,0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406 130,0</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05.05.2014</w:t>
            </w:r>
          </w:p>
        </w:tc>
      </w:tr>
      <w:tr w:rsidR="004B647E" w:rsidRPr="00C41C91" w:rsidTr="00FF0218">
        <w:trPr>
          <w:trHeight w:val="5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Строительство одноэтажных строений для размещения участковых пунктов полиции д.Согом</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9 132 340,0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8 545 700,0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586 640,0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15.08.2014</w:t>
            </w:r>
          </w:p>
        </w:tc>
      </w:tr>
      <w:tr w:rsidR="004B647E" w:rsidRPr="00C41C91" w:rsidTr="00FF0218">
        <w:trPr>
          <w:trHeight w:val="54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Реконструкция внутрипоселковых дорог в с. Батово  (ПСД, СМР, прочие)</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34 306 530,0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30 366 600,0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3 939 930,0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05.12.2014</w:t>
            </w:r>
          </w:p>
        </w:tc>
      </w:tr>
      <w:tr w:rsidR="004B647E" w:rsidRPr="00C41C91" w:rsidTr="00FF0218">
        <w:trPr>
          <w:trHeight w:val="78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Инженерные сети микрорайона "Кедровый" (1-2 очереди) п. Горноправдинск Ханты-Мансийского района. Водоснабжение. 1 очередь</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20 651 000,0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18 586 000,0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2 065 000,0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29.12.2013 </w:t>
            </w:r>
          </w:p>
        </w:tc>
      </w:tr>
      <w:tr w:rsidR="004B647E" w:rsidRPr="00C41C91" w:rsidTr="00FF0218">
        <w:trPr>
          <w:trHeight w:val="8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Инженерные сети микрорайона "Кедровый" п. Горноправдинск Ханты-Мансийского района. Наружное газоснабжение. 1 очередь, 2 очередь</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10 724 086,0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9 650 000,0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1 074 086,0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29.12.2013 </w:t>
            </w:r>
          </w:p>
        </w:tc>
      </w:tr>
      <w:tr w:rsidR="004B647E" w:rsidRPr="00C41C91" w:rsidTr="00FF0218">
        <w:trPr>
          <w:trHeight w:val="2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Газификация п.Кирпичный</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43 792 880,8</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41 603 253,8</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2 189 627,0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24.12.2015</w:t>
            </w:r>
          </w:p>
        </w:tc>
      </w:tr>
      <w:tr w:rsidR="004B647E" w:rsidRPr="00C41C91" w:rsidTr="007E1701">
        <w:trPr>
          <w:trHeight w:val="79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7.</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Строительство объекта «Водозабор с водоочистными сооружениями и сетями водопровода  в п. Горноправдинск</w:t>
            </w:r>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128 609 900,0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91 319 000,0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37 290 900,0</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31.10.2017</w:t>
            </w:r>
          </w:p>
        </w:tc>
      </w:tr>
      <w:tr w:rsidR="004B647E" w:rsidRPr="00C41C91" w:rsidTr="007E1701">
        <w:trPr>
          <w:trHeight w:val="100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Комплекс «Школа (55 учащ.) с группой для детей дошкольного возраста (25 воспитан.) – сельский дом культуры (на 100 мест) - библиотека (9100 экз.)» в п.Бобровский  (1 этап: школа - детский сад)</w:t>
            </w:r>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196 866 772,2</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177 532 500,0</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19 334 272,2</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01.03.2017</w:t>
            </w:r>
          </w:p>
        </w:tc>
      </w:tr>
      <w:tr w:rsidR="004B647E" w:rsidRPr="00C41C91" w:rsidTr="00FF0218">
        <w:trPr>
          <w:trHeight w:val="57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Реконструкция школы с пристроем для размещения групп детского сада д.Ягурьях (ПИР,СМР)</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74 552 783,3</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64 788 830,1</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9 763 953,2</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30.12.2016</w:t>
            </w:r>
          </w:p>
        </w:tc>
      </w:tr>
      <w:tr w:rsidR="004B647E" w:rsidRPr="00C41C91" w:rsidTr="00FF0218">
        <w:trPr>
          <w:trHeight w:val="126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администротивно-бытовым блоком в п. Горноправдинск Ханты-Мансийского района (ПИР)</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266 050 419,9</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245 307 800,0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20 742 619,9</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28.12.2015</w:t>
            </w:r>
          </w:p>
        </w:tc>
      </w:tr>
      <w:tr w:rsidR="004B647E" w:rsidRPr="00C41C91" w:rsidTr="00FF0218">
        <w:trPr>
          <w:trHeight w:val="2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11.</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Участковый пункт полиции, п.Селиярово</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10 440 210,0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9 918 200,0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522 010,0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31.03.2015</w:t>
            </w:r>
          </w:p>
        </w:tc>
      </w:tr>
      <w:tr w:rsidR="004B647E" w:rsidRPr="00C41C91" w:rsidTr="00FF0218">
        <w:trPr>
          <w:trHeight w:val="2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Участковый пункт полиции, п.Кирпичный</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13 451 308,0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12 778 738,1</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672 569,9</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22.04.2015</w:t>
            </w:r>
          </w:p>
        </w:tc>
      </w:tr>
      <w:tr w:rsidR="004B647E" w:rsidRPr="00C41C91" w:rsidTr="00FF0218">
        <w:trPr>
          <w:trHeight w:val="27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13.</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Строительство участка подъезда дороги до п. Выкатной </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543 318 209,9</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512 955 600,0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30 362 609,9</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02.08.2016</w:t>
            </w:r>
          </w:p>
        </w:tc>
      </w:tr>
      <w:tr w:rsidR="004B647E" w:rsidRPr="00C41C91" w:rsidTr="00FF0218">
        <w:trPr>
          <w:trHeight w:val="510"/>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14.</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Инженерные сети (сети водоснабжения) с. Цингалы Ханты-Мансийского района </w:t>
            </w:r>
          </w:p>
        </w:tc>
        <w:tc>
          <w:tcPr>
            <w:tcW w:w="1983" w:type="dxa"/>
            <w:tcBorders>
              <w:top w:val="nil"/>
              <w:left w:val="nil"/>
              <w:bottom w:val="single" w:sz="4" w:space="0" w:color="auto"/>
              <w:right w:val="single" w:sz="4" w:space="0" w:color="auto"/>
            </w:tcBorders>
            <w:shd w:val="clear" w:color="auto" w:fill="auto"/>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44 168 883,2</w:t>
            </w:r>
          </w:p>
        </w:tc>
        <w:tc>
          <w:tcPr>
            <w:tcW w:w="2119" w:type="dxa"/>
            <w:tcBorders>
              <w:top w:val="nil"/>
              <w:left w:val="nil"/>
              <w:bottom w:val="single" w:sz="4" w:space="0" w:color="auto"/>
              <w:right w:val="single" w:sz="4" w:space="0" w:color="auto"/>
            </w:tcBorders>
            <w:shd w:val="clear" w:color="auto" w:fill="auto"/>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34 111 800,0</w:t>
            </w:r>
          </w:p>
        </w:tc>
        <w:tc>
          <w:tcPr>
            <w:tcW w:w="2119" w:type="dxa"/>
            <w:tcBorders>
              <w:top w:val="nil"/>
              <w:left w:val="nil"/>
              <w:bottom w:val="single" w:sz="4" w:space="0" w:color="auto"/>
              <w:right w:val="single" w:sz="4" w:space="0" w:color="auto"/>
            </w:tcBorders>
            <w:shd w:val="clear" w:color="auto" w:fill="auto"/>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10 057 083,2</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26.12.2014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этап)</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28.09.2016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(3,4 этап)</w:t>
            </w:r>
          </w:p>
        </w:tc>
      </w:tr>
      <w:tr w:rsidR="004B647E" w:rsidRPr="00C41C91" w:rsidTr="00FF0218">
        <w:trPr>
          <w:trHeight w:val="510"/>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lastRenderedPageBreak/>
              <w:t>15.</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Строительство блочно-модульной котельной с.Нялинское</w:t>
            </w:r>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57 212 371,6</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54 351 596,7</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2 860 774,9</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22.04.2016</w:t>
            </w:r>
          </w:p>
        </w:tc>
      </w:tr>
      <w:tr w:rsidR="004B647E" w:rsidRPr="00C41C91" w:rsidTr="00FF0218">
        <w:trPr>
          <w:trHeight w:val="127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16.</w:t>
            </w:r>
          </w:p>
        </w:tc>
        <w:tc>
          <w:tcPr>
            <w:tcW w:w="606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Комплекс (сельский дом культуры-библиотека-школа-детский сад) в п. Кедровый Ханты-Мансийского района, мощность объекта 150 мест, 9100 экземпляров, 110 учащихся (наполняемость класса -16 человек), 60 воспитаников</w:t>
            </w:r>
          </w:p>
        </w:tc>
        <w:tc>
          <w:tcPr>
            <w:tcW w:w="1983"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438 456 204,5</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379 729 865,5</w:t>
            </w:r>
          </w:p>
        </w:tc>
        <w:tc>
          <w:tcPr>
            <w:tcW w:w="2119"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58 726 339,0</w:t>
            </w:r>
          </w:p>
        </w:tc>
        <w:tc>
          <w:tcPr>
            <w:tcW w:w="2396" w:type="dxa"/>
            <w:tcBorders>
              <w:top w:val="single" w:sz="4" w:space="0" w:color="auto"/>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21.07.2016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(1 этап),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xml:space="preserve">26.12.2016 </w:t>
            </w:r>
          </w:p>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(2 этап)</w:t>
            </w:r>
          </w:p>
        </w:tc>
      </w:tr>
      <w:tr w:rsidR="004B647E" w:rsidRPr="00C41C91" w:rsidTr="00FF0218">
        <w:trPr>
          <w:trHeight w:val="178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17.</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расположденных в п. Горноправдинск Ханты-Мансийского района</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81 548 912,7</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71 294 366,4</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10 254 546,3</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15.02.2017</w:t>
            </w:r>
          </w:p>
        </w:tc>
      </w:tr>
      <w:tr w:rsidR="004B647E" w:rsidRPr="00C41C91" w:rsidTr="00FF0218">
        <w:trPr>
          <w:trHeight w:val="255"/>
        </w:trPr>
        <w:tc>
          <w:tcPr>
            <w:tcW w:w="618" w:type="dxa"/>
            <w:tcBorders>
              <w:top w:val="nil"/>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18.</w:t>
            </w:r>
          </w:p>
        </w:tc>
        <w:tc>
          <w:tcPr>
            <w:tcW w:w="606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Строительство пожарного водоема в с.Батово</w:t>
            </w:r>
          </w:p>
        </w:tc>
        <w:tc>
          <w:tcPr>
            <w:tcW w:w="1983"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1 617 700,0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1 132 400,0</w:t>
            </w:r>
          </w:p>
        </w:tc>
        <w:tc>
          <w:tcPr>
            <w:tcW w:w="2119"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485 300,0</w:t>
            </w:r>
          </w:p>
        </w:tc>
        <w:tc>
          <w:tcPr>
            <w:tcW w:w="2396" w:type="dxa"/>
            <w:tcBorders>
              <w:top w:val="nil"/>
              <w:left w:val="nil"/>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8"/>
                <w:szCs w:val="28"/>
                <w:lang w:eastAsia="ru-RU"/>
              </w:rPr>
            </w:pPr>
            <w:r w:rsidRPr="00C41C91">
              <w:rPr>
                <w:rFonts w:ascii="Times New Roman" w:eastAsia="Times New Roman" w:hAnsi="Times New Roman"/>
                <w:sz w:val="28"/>
                <w:szCs w:val="28"/>
                <w:lang w:eastAsia="ru-RU"/>
              </w:rPr>
              <w:t> 23.11.2017</w:t>
            </w:r>
          </w:p>
        </w:tc>
      </w:tr>
    </w:tbl>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lastRenderedPageBreak/>
        <w:t xml:space="preserve">Приложение № 5 </w:t>
      </w:r>
    </w:p>
    <w:p w:rsidR="004B647E" w:rsidRPr="00C41C91" w:rsidRDefault="004B647E" w:rsidP="00C41C91">
      <w:pPr>
        <w:spacing w:after="0" w:line="240" w:lineRule="auto"/>
        <w:ind w:firstLine="709"/>
        <w:jc w:val="right"/>
        <w:rPr>
          <w:rFonts w:ascii="Times New Roman" w:hAnsi="Times New Roman"/>
          <w:bCs/>
          <w:sz w:val="28"/>
          <w:szCs w:val="28"/>
        </w:rPr>
      </w:pPr>
      <w:r w:rsidRPr="00C41C91">
        <w:rPr>
          <w:rFonts w:ascii="Times New Roman" w:hAnsi="Times New Roman"/>
          <w:bCs/>
          <w:sz w:val="28"/>
          <w:szCs w:val="28"/>
        </w:rPr>
        <w:t xml:space="preserve">к отчету главы района за 2017 год </w:t>
      </w: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rPr>
          <w:rFonts w:ascii="Times New Roman" w:hAnsi="Times New Roman"/>
          <w:sz w:val="16"/>
          <w:szCs w:val="16"/>
        </w:rPr>
      </w:pPr>
    </w:p>
    <w:p w:rsidR="004B647E" w:rsidRPr="00C41C91" w:rsidRDefault="004B647E" w:rsidP="00C41C91">
      <w:pPr>
        <w:spacing w:after="0" w:line="240" w:lineRule="auto"/>
        <w:jc w:val="center"/>
        <w:rPr>
          <w:rFonts w:ascii="Times New Roman" w:hAnsi="Times New Roman"/>
          <w:sz w:val="28"/>
          <w:szCs w:val="28"/>
        </w:rPr>
      </w:pPr>
      <w:r w:rsidRPr="00C41C91">
        <w:rPr>
          <w:rFonts w:ascii="Times New Roman" w:hAnsi="Times New Roman"/>
          <w:sz w:val="28"/>
          <w:szCs w:val="28"/>
        </w:rPr>
        <w:t>Данные о размере финансовых средств, выделяемых в государственных программах автономного округа на муниципалитет в разрезе объектов</w:t>
      </w:r>
      <w:r w:rsidR="008211DB">
        <w:rPr>
          <w:rFonts w:ascii="Times New Roman" w:hAnsi="Times New Roman"/>
          <w:sz w:val="28"/>
          <w:szCs w:val="28"/>
        </w:rPr>
        <w:t xml:space="preserve"> на</w:t>
      </w:r>
      <w:r w:rsidRPr="00C41C91">
        <w:rPr>
          <w:rFonts w:ascii="Times New Roman" w:hAnsi="Times New Roman"/>
          <w:sz w:val="28"/>
          <w:szCs w:val="28"/>
        </w:rPr>
        <w:t xml:space="preserve"> 201</w:t>
      </w:r>
      <w:r w:rsidR="008211DB">
        <w:rPr>
          <w:rFonts w:ascii="Times New Roman" w:hAnsi="Times New Roman"/>
          <w:sz w:val="28"/>
          <w:szCs w:val="28"/>
        </w:rPr>
        <w:t>8</w:t>
      </w:r>
      <w:r w:rsidRPr="00C41C91">
        <w:rPr>
          <w:rFonts w:ascii="Times New Roman" w:hAnsi="Times New Roman"/>
          <w:sz w:val="28"/>
          <w:szCs w:val="28"/>
        </w:rPr>
        <w:t>-20</w:t>
      </w:r>
      <w:r w:rsidR="008211DB">
        <w:rPr>
          <w:rFonts w:ascii="Times New Roman" w:hAnsi="Times New Roman"/>
          <w:sz w:val="28"/>
          <w:szCs w:val="28"/>
        </w:rPr>
        <w:t>20</w:t>
      </w:r>
      <w:r w:rsidRPr="00C41C91">
        <w:rPr>
          <w:rFonts w:ascii="Times New Roman" w:hAnsi="Times New Roman"/>
          <w:sz w:val="28"/>
          <w:szCs w:val="28"/>
        </w:rPr>
        <w:t xml:space="preserve"> годы.</w:t>
      </w:r>
    </w:p>
    <w:p w:rsidR="004B647E" w:rsidRPr="00C41C91" w:rsidRDefault="004B647E" w:rsidP="00C41C91">
      <w:pPr>
        <w:spacing w:after="0" w:line="240" w:lineRule="auto"/>
        <w:rPr>
          <w:rFonts w:ascii="Times New Roman" w:hAnsi="Times New Roman"/>
          <w:sz w:val="16"/>
          <w:szCs w:val="16"/>
        </w:rPr>
      </w:pPr>
    </w:p>
    <w:tbl>
      <w:tblPr>
        <w:tblW w:w="15184" w:type="dxa"/>
        <w:tblInd w:w="113" w:type="dxa"/>
        <w:tblLook w:val="04A0" w:firstRow="1" w:lastRow="0" w:firstColumn="1" w:lastColumn="0" w:noHBand="0" w:noVBand="1"/>
      </w:tblPr>
      <w:tblGrid>
        <w:gridCol w:w="540"/>
        <w:gridCol w:w="2619"/>
        <w:gridCol w:w="1231"/>
        <w:gridCol w:w="1366"/>
        <w:gridCol w:w="1327"/>
        <w:gridCol w:w="1165"/>
        <w:gridCol w:w="1366"/>
        <w:gridCol w:w="1721"/>
        <w:gridCol w:w="1148"/>
        <w:gridCol w:w="1264"/>
        <w:gridCol w:w="1437"/>
      </w:tblGrid>
      <w:tr w:rsidR="004B647E" w:rsidRPr="00C41C91" w:rsidTr="00FF0218">
        <w:trPr>
          <w:trHeight w:val="25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п/п</w:t>
            </w:r>
          </w:p>
        </w:tc>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Наименование объекта</w:t>
            </w:r>
          </w:p>
        </w:tc>
        <w:tc>
          <w:tcPr>
            <w:tcW w:w="392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2018 год</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2019 год</w:t>
            </w:r>
          </w:p>
        </w:tc>
        <w:tc>
          <w:tcPr>
            <w:tcW w:w="384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2020 год</w:t>
            </w:r>
          </w:p>
        </w:tc>
      </w:tr>
      <w:tr w:rsidR="004B647E" w:rsidRPr="00C41C91" w:rsidTr="00FF0218">
        <w:trPr>
          <w:trHeight w:val="144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Всего</w:t>
            </w:r>
          </w:p>
        </w:tc>
        <w:tc>
          <w:tcPr>
            <w:tcW w:w="1366"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Из бюджета АО</w:t>
            </w:r>
          </w:p>
        </w:tc>
        <w:tc>
          <w:tcPr>
            <w:tcW w:w="1327" w:type="dxa"/>
            <w:tcBorders>
              <w:top w:val="nil"/>
              <w:left w:val="nil"/>
              <w:bottom w:val="single" w:sz="4" w:space="0" w:color="auto"/>
              <w:right w:val="single" w:sz="4" w:space="0" w:color="auto"/>
            </w:tcBorders>
            <w:shd w:val="clear" w:color="auto" w:fill="auto"/>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Из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бюджета МО</w:t>
            </w:r>
          </w:p>
        </w:tc>
        <w:tc>
          <w:tcPr>
            <w:tcW w:w="1165"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Всего</w:t>
            </w:r>
          </w:p>
        </w:tc>
        <w:tc>
          <w:tcPr>
            <w:tcW w:w="1366" w:type="dxa"/>
            <w:tcBorders>
              <w:top w:val="nil"/>
              <w:left w:val="nil"/>
              <w:bottom w:val="single" w:sz="4" w:space="0" w:color="auto"/>
              <w:right w:val="single" w:sz="4" w:space="0" w:color="auto"/>
            </w:tcBorders>
            <w:shd w:val="clear" w:color="000000" w:fill="FFFFFF"/>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Из бюджета АО</w:t>
            </w:r>
          </w:p>
        </w:tc>
        <w:tc>
          <w:tcPr>
            <w:tcW w:w="1721" w:type="dxa"/>
            <w:tcBorders>
              <w:top w:val="nil"/>
              <w:left w:val="nil"/>
              <w:bottom w:val="single" w:sz="4" w:space="0" w:color="auto"/>
              <w:right w:val="single" w:sz="4" w:space="0" w:color="auto"/>
            </w:tcBorders>
            <w:shd w:val="clear" w:color="000000" w:fill="FFFFFF"/>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Из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бюджета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МО</w:t>
            </w:r>
          </w:p>
        </w:tc>
        <w:tc>
          <w:tcPr>
            <w:tcW w:w="1148" w:type="dxa"/>
            <w:tcBorders>
              <w:top w:val="nil"/>
              <w:left w:val="nil"/>
              <w:bottom w:val="single" w:sz="4" w:space="0" w:color="auto"/>
              <w:right w:val="single" w:sz="4" w:space="0" w:color="auto"/>
            </w:tcBorders>
            <w:shd w:val="clear" w:color="000000" w:fill="FFFFFF"/>
            <w:vAlign w:val="center"/>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Всего</w:t>
            </w:r>
          </w:p>
        </w:tc>
        <w:tc>
          <w:tcPr>
            <w:tcW w:w="1264" w:type="dxa"/>
            <w:tcBorders>
              <w:top w:val="nil"/>
              <w:left w:val="nil"/>
              <w:bottom w:val="single" w:sz="4" w:space="0" w:color="auto"/>
              <w:right w:val="single" w:sz="4" w:space="0" w:color="auto"/>
            </w:tcBorders>
            <w:shd w:val="clear" w:color="000000" w:fill="FFFFFF"/>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Из бюджета АО</w:t>
            </w:r>
          </w:p>
        </w:tc>
        <w:tc>
          <w:tcPr>
            <w:tcW w:w="1437" w:type="dxa"/>
            <w:tcBorders>
              <w:top w:val="nil"/>
              <w:left w:val="nil"/>
              <w:bottom w:val="single" w:sz="4" w:space="0" w:color="auto"/>
              <w:right w:val="single" w:sz="4" w:space="0" w:color="auto"/>
            </w:tcBorders>
            <w:shd w:val="clear" w:color="000000" w:fill="FFFFFF"/>
            <w:vAlign w:val="center"/>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Из </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бюджета МО</w:t>
            </w: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w:t>
            </w:r>
          </w:p>
        </w:tc>
        <w:tc>
          <w:tcPr>
            <w:tcW w:w="2619" w:type="dxa"/>
            <w:vMerge w:val="restart"/>
            <w:tcBorders>
              <w:top w:val="nil"/>
              <w:left w:val="single" w:sz="4" w:space="0" w:color="auto"/>
              <w:bottom w:val="single" w:sz="4" w:space="0" w:color="auto"/>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Реконструкция школы с пристроем для размещения групп детского сада п.Луговской</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15 225,6</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13 703,0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1 522,6</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r>
      <w:tr w:rsidR="004B647E" w:rsidRPr="00C41C91" w:rsidTr="00FF0218">
        <w:trPr>
          <w:trHeight w:val="509"/>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w:t>
            </w:r>
          </w:p>
        </w:tc>
        <w:tc>
          <w:tcPr>
            <w:tcW w:w="2619" w:type="dxa"/>
            <w:vMerge w:val="restart"/>
            <w:tcBorders>
              <w:top w:val="nil"/>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xml:space="preserve">Культурно-спортивный комплекс (дом культуры – библиотека – универсальный игровой зал) в д. Ярки </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56 522,0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53 695,90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2 826,10</w:t>
            </w:r>
          </w:p>
        </w:tc>
      </w:tr>
      <w:tr w:rsidR="004B647E" w:rsidRPr="00C41C91" w:rsidTr="00FF0218">
        <w:trPr>
          <w:trHeight w:val="509"/>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w:t>
            </w:r>
          </w:p>
        </w:tc>
        <w:tc>
          <w:tcPr>
            <w:tcW w:w="2619" w:type="dxa"/>
            <w:vMerge w:val="restart"/>
            <w:tcBorders>
              <w:top w:val="nil"/>
              <w:left w:val="single" w:sz="4" w:space="0" w:color="auto"/>
              <w:bottom w:val="nil"/>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Строительство участка подъезда дороги до п. Выкатной   (1, 2, 3 этапы) (СМР)</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4 658,7</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4 425,7</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233,0</w:t>
            </w:r>
          </w:p>
        </w:tc>
        <w:tc>
          <w:tcPr>
            <w:tcW w:w="1165" w:type="dxa"/>
            <w:vMerge w:val="restart"/>
            <w:tcBorders>
              <w:top w:val="nil"/>
              <w:left w:val="single" w:sz="4" w:space="0" w:color="auto"/>
              <w:bottom w:val="nil"/>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148" w:type="dxa"/>
            <w:vMerge w:val="restart"/>
            <w:tcBorders>
              <w:top w:val="nil"/>
              <w:left w:val="single" w:sz="4" w:space="0" w:color="auto"/>
              <w:bottom w:val="nil"/>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r>
      <w:tr w:rsidR="004B647E" w:rsidRPr="00C41C91" w:rsidTr="00FF0218">
        <w:trPr>
          <w:trHeight w:val="509"/>
        </w:trPr>
        <w:tc>
          <w:tcPr>
            <w:tcW w:w="540"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w:t>
            </w:r>
          </w:p>
        </w:tc>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Реконструкция ВОС в д. Ярки Ханты-Мансийского района, (ПИР, СМР)</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74 942,2</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71 195,10</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3 747,10</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12 364,4</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w:t>
            </w:r>
          </w:p>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 </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lastRenderedPageBreak/>
              <w:t>12 364,40</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r>
      <w:tr w:rsidR="004B647E" w:rsidRPr="00C41C91" w:rsidTr="00FF0218">
        <w:trPr>
          <w:trHeight w:val="50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50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w:t>
            </w:r>
          </w:p>
        </w:tc>
        <w:tc>
          <w:tcPr>
            <w:tcW w:w="261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Строительство газораспределительной станции в д.Ярки Ханты-Мансийского района</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72 000,0</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68 400,0</w:t>
            </w:r>
          </w:p>
        </w:tc>
        <w:tc>
          <w:tcPr>
            <w:tcW w:w="13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3 600,00</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7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r>
      <w:tr w:rsidR="004B647E" w:rsidRPr="00C41C91" w:rsidTr="00FF0218">
        <w:trPr>
          <w:trHeight w:val="509"/>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509"/>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509"/>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6</w:t>
            </w:r>
          </w:p>
        </w:tc>
        <w:tc>
          <w:tcPr>
            <w:tcW w:w="2619" w:type="dxa"/>
            <w:vMerge w:val="restart"/>
            <w:tcBorders>
              <w:top w:val="nil"/>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Строительство КОС в населенных пунктах Ханты-Мансийского района: с. Елизарово</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4 677,8</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4 677,8</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r>
      <w:tr w:rsidR="004B647E" w:rsidRPr="00C41C91" w:rsidTr="00FF0218">
        <w:trPr>
          <w:trHeight w:val="509"/>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7</w:t>
            </w:r>
          </w:p>
        </w:tc>
        <w:tc>
          <w:tcPr>
            <w:tcW w:w="2619" w:type="dxa"/>
            <w:vMerge w:val="restart"/>
            <w:tcBorders>
              <w:top w:val="nil"/>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Строительство КОС в населенных пунктах Ханты-Мансийского района: с. Селиярово</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4 737,6</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4 737,6</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r>
      <w:tr w:rsidR="004B647E" w:rsidRPr="00C41C91" w:rsidTr="00FF0218">
        <w:trPr>
          <w:trHeight w:val="509"/>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C41C91" w:rsidTr="00FF0218">
        <w:trPr>
          <w:trHeight w:val="322"/>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8</w:t>
            </w:r>
          </w:p>
        </w:tc>
        <w:tc>
          <w:tcPr>
            <w:tcW w:w="2619" w:type="dxa"/>
            <w:vMerge w:val="restart"/>
            <w:tcBorders>
              <w:top w:val="nil"/>
              <w:left w:val="single" w:sz="4" w:space="0" w:color="auto"/>
              <w:bottom w:val="single" w:sz="4" w:space="0" w:color="000000"/>
              <w:right w:val="single" w:sz="4" w:space="0" w:color="auto"/>
            </w:tcBorders>
            <w:shd w:val="clear" w:color="000000" w:fill="FFFFFF"/>
            <w:hideMark/>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Строительство КОС в населенных пунктах Ханты-Мансийского района: п. Луговской</w:t>
            </w:r>
          </w:p>
        </w:tc>
        <w:tc>
          <w:tcPr>
            <w:tcW w:w="123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32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65"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0,00</w:t>
            </w:r>
          </w:p>
        </w:tc>
        <w:tc>
          <w:tcPr>
            <w:tcW w:w="1366"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jc w:val="center"/>
            </w:pPr>
            <w:r w:rsidRPr="00C41C91">
              <w:rPr>
                <w:rFonts w:ascii="Times New Roman" w:eastAsia="Times New Roman" w:hAnsi="Times New Roman"/>
                <w:sz w:val="24"/>
                <w:szCs w:val="24"/>
                <w:lang w:eastAsia="ru-RU"/>
              </w:rPr>
              <w:t>0,00</w:t>
            </w:r>
          </w:p>
        </w:tc>
        <w:tc>
          <w:tcPr>
            <w:tcW w:w="1148"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5 333,4</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 0,00</w:t>
            </w:r>
          </w:p>
        </w:tc>
        <w:tc>
          <w:tcPr>
            <w:tcW w:w="1437" w:type="dxa"/>
            <w:vMerge w:val="restart"/>
            <w:tcBorders>
              <w:top w:val="nil"/>
              <w:left w:val="single" w:sz="4" w:space="0" w:color="auto"/>
              <w:bottom w:val="single" w:sz="4" w:space="0" w:color="000000"/>
              <w:right w:val="single" w:sz="4" w:space="0" w:color="auto"/>
            </w:tcBorders>
            <w:shd w:val="clear" w:color="auto" w:fill="auto"/>
            <w:hideMark/>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5 333,4</w:t>
            </w:r>
          </w:p>
        </w:tc>
      </w:tr>
      <w:tr w:rsidR="004B647E" w:rsidRPr="00C41C91" w:rsidTr="00FF0218">
        <w:trPr>
          <w:trHeight w:val="509"/>
        </w:trPr>
        <w:tc>
          <w:tcPr>
            <w:tcW w:w="540"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2619" w:type="dxa"/>
            <w:vMerge/>
            <w:tcBorders>
              <w:top w:val="nil"/>
              <w:left w:val="single" w:sz="4" w:space="0" w:color="auto"/>
              <w:bottom w:val="single" w:sz="4" w:space="0" w:color="000000"/>
              <w:right w:val="single" w:sz="4" w:space="0" w:color="auto"/>
            </w:tcBorders>
            <w:vAlign w:val="center"/>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3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2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65"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721"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148"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264"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c>
          <w:tcPr>
            <w:tcW w:w="1437" w:type="dxa"/>
            <w:vMerge/>
            <w:tcBorders>
              <w:top w:val="nil"/>
              <w:left w:val="single" w:sz="4" w:space="0" w:color="auto"/>
              <w:bottom w:val="single" w:sz="4" w:space="0" w:color="000000"/>
              <w:right w:val="single" w:sz="4" w:space="0" w:color="auto"/>
            </w:tcBorders>
            <w:hideMark/>
          </w:tcPr>
          <w:p w:rsidR="004B647E" w:rsidRPr="00C41C91" w:rsidRDefault="004B647E" w:rsidP="00C41C91">
            <w:pPr>
              <w:spacing w:after="0" w:line="240" w:lineRule="auto"/>
              <w:rPr>
                <w:rFonts w:ascii="Times New Roman" w:eastAsia="Times New Roman" w:hAnsi="Times New Roman"/>
                <w:sz w:val="24"/>
                <w:szCs w:val="24"/>
                <w:lang w:eastAsia="ru-RU"/>
              </w:rPr>
            </w:pPr>
          </w:p>
        </w:tc>
      </w:tr>
      <w:tr w:rsidR="004B647E" w:rsidRPr="00DC4C4D" w:rsidTr="00FF0218">
        <w:trPr>
          <w:trHeight w:val="464"/>
        </w:trPr>
        <w:tc>
          <w:tcPr>
            <w:tcW w:w="540" w:type="dxa"/>
            <w:tcBorders>
              <w:top w:val="nil"/>
              <w:left w:val="single" w:sz="4" w:space="0" w:color="auto"/>
              <w:bottom w:val="single" w:sz="4" w:space="0" w:color="000000"/>
              <w:right w:val="single" w:sz="4" w:space="0" w:color="auto"/>
            </w:tcBorders>
            <w:vAlign w:val="center"/>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9</w:t>
            </w:r>
          </w:p>
        </w:tc>
        <w:tc>
          <w:tcPr>
            <w:tcW w:w="2619" w:type="dxa"/>
            <w:tcBorders>
              <w:top w:val="nil"/>
              <w:left w:val="single" w:sz="4" w:space="0" w:color="auto"/>
              <w:bottom w:val="single" w:sz="4" w:space="0" w:color="000000"/>
              <w:right w:val="single" w:sz="4" w:space="0" w:color="auto"/>
            </w:tcBorders>
            <w:vAlign w:val="center"/>
          </w:tcPr>
          <w:p w:rsidR="004B647E" w:rsidRPr="00C41C91" w:rsidRDefault="004B647E" w:rsidP="00C41C91">
            <w:pPr>
              <w:spacing w:after="0" w:line="240" w:lineRule="auto"/>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Приобретение жилых помещений</w:t>
            </w:r>
          </w:p>
        </w:tc>
        <w:tc>
          <w:tcPr>
            <w:tcW w:w="1231"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20 480,3</w:t>
            </w:r>
          </w:p>
        </w:tc>
        <w:tc>
          <w:tcPr>
            <w:tcW w:w="1366"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18 227,5</w:t>
            </w:r>
          </w:p>
        </w:tc>
        <w:tc>
          <w:tcPr>
            <w:tcW w:w="1327"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2 252,80</w:t>
            </w:r>
          </w:p>
        </w:tc>
        <w:tc>
          <w:tcPr>
            <w:tcW w:w="1165"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14 431,5</w:t>
            </w:r>
          </w:p>
        </w:tc>
        <w:tc>
          <w:tcPr>
            <w:tcW w:w="1366"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12 253,00</w:t>
            </w:r>
          </w:p>
        </w:tc>
        <w:tc>
          <w:tcPr>
            <w:tcW w:w="1721"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2 178,5</w:t>
            </w:r>
          </w:p>
        </w:tc>
        <w:tc>
          <w:tcPr>
            <w:tcW w:w="1148"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15 664,3</w:t>
            </w:r>
          </w:p>
        </w:tc>
        <w:tc>
          <w:tcPr>
            <w:tcW w:w="1264" w:type="dxa"/>
            <w:tcBorders>
              <w:top w:val="nil"/>
              <w:left w:val="single" w:sz="4" w:space="0" w:color="auto"/>
              <w:bottom w:val="single" w:sz="4" w:space="0" w:color="000000"/>
              <w:right w:val="single" w:sz="4" w:space="0" w:color="auto"/>
            </w:tcBorders>
          </w:tcPr>
          <w:p w:rsidR="004B647E" w:rsidRPr="00C41C91"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13 485,8</w:t>
            </w:r>
          </w:p>
        </w:tc>
        <w:tc>
          <w:tcPr>
            <w:tcW w:w="1437" w:type="dxa"/>
            <w:tcBorders>
              <w:top w:val="nil"/>
              <w:left w:val="single" w:sz="4" w:space="0" w:color="auto"/>
              <w:bottom w:val="single" w:sz="4" w:space="0" w:color="000000"/>
              <w:right w:val="single" w:sz="4" w:space="0" w:color="auto"/>
            </w:tcBorders>
          </w:tcPr>
          <w:p w:rsidR="004B647E" w:rsidRPr="00DC4C4D" w:rsidRDefault="004B647E" w:rsidP="00C41C91">
            <w:pPr>
              <w:spacing w:after="0" w:line="240" w:lineRule="auto"/>
              <w:jc w:val="center"/>
              <w:rPr>
                <w:rFonts w:ascii="Times New Roman" w:eastAsia="Times New Roman" w:hAnsi="Times New Roman"/>
                <w:sz w:val="24"/>
                <w:szCs w:val="24"/>
                <w:lang w:eastAsia="ru-RU"/>
              </w:rPr>
            </w:pPr>
            <w:r w:rsidRPr="00C41C91">
              <w:rPr>
                <w:rFonts w:ascii="Times New Roman" w:eastAsia="Times New Roman" w:hAnsi="Times New Roman"/>
                <w:sz w:val="24"/>
                <w:szCs w:val="24"/>
                <w:lang w:eastAsia="ru-RU"/>
              </w:rPr>
              <w:t>2 178,5</w:t>
            </w:r>
          </w:p>
        </w:tc>
      </w:tr>
    </w:tbl>
    <w:p w:rsidR="004B647E" w:rsidRPr="00B42C73" w:rsidRDefault="004B647E" w:rsidP="00C41C91">
      <w:pPr>
        <w:tabs>
          <w:tab w:val="left" w:pos="6975"/>
        </w:tabs>
        <w:spacing w:after="0" w:line="240" w:lineRule="auto"/>
        <w:ind w:firstLine="567"/>
        <w:jc w:val="both"/>
        <w:rPr>
          <w:rFonts w:ascii="Times New Roman" w:eastAsia="Times New Roman" w:hAnsi="Times New Roman"/>
          <w:sz w:val="28"/>
          <w:szCs w:val="28"/>
          <w:lang w:eastAsia="ru-RU"/>
        </w:rPr>
      </w:pPr>
    </w:p>
    <w:p w:rsidR="004B647E" w:rsidRPr="00B42C73" w:rsidRDefault="004B647E" w:rsidP="00C41C91">
      <w:pPr>
        <w:tabs>
          <w:tab w:val="left" w:pos="6975"/>
        </w:tabs>
        <w:spacing w:after="0" w:line="240" w:lineRule="auto"/>
        <w:ind w:firstLine="567"/>
        <w:jc w:val="both"/>
        <w:rPr>
          <w:rFonts w:ascii="Times New Roman" w:eastAsia="Times New Roman" w:hAnsi="Times New Roman"/>
          <w:sz w:val="28"/>
          <w:szCs w:val="28"/>
          <w:lang w:eastAsia="ru-RU"/>
        </w:rPr>
      </w:pPr>
    </w:p>
    <w:p w:rsidR="001D6191" w:rsidRDefault="001D6191"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p w:rsidR="004B647E" w:rsidRDefault="004B647E"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p w:rsidR="004B647E" w:rsidRDefault="004B647E"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p w:rsidR="004B647E" w:rsidRDefault="004B647E" w:rsidP="00C41C91">
      <w:pPr>
        <w:tabs>
          <w:tab w:val="left" w:pos="6975"/>
        </w:tabs>
        <w:spacing w:after="0" w:line="240" w:lineRule="auto"/>
        <w:ind w:firstLine="567"/>
        <w:jc w:val="both"/>
        <w:rPr>
          <w:rFonts w:ascii="Times New Roman" w:eastAsia="Times New Roman" w:hAnsi="Times New Roman"/>
          <w:color w:val="000000" w:themeColor="text1"/>
          <w:sz w:val="28"/>
          <w:szCs w:val="28"/>
          <w:lang w:eastAsia="ru-RU"/>
        </w:rPr>
      </w:pPr>
    </w:p>
    <w:sectPr w:rsidR="004B647E" w:rsidSect="007F23D8">
      <w:headerReference w:type="even" r:id="rId11"/>
      <w:headerReference w:type="default" r:id="rId12"/>
      <w:footerReference w:type="even" r:id="rId13"/>
      <w:footerReference w:type="default" r:id="rId14"/>
      <w:headerReference w:type="first" r:id="rId15"/>
      <w:footerReference w:type="first" r:id="rId16"/>
      <w:pgSz w:w="16838" w:h="11906" w:orient="landscape"/>
      <w:pgMar w:top="198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3F" w:rsidRDefault="001B4D3F" w:rsidP="00DB42EE">
      <w:pPr>
        <w:spacing w:after="0" w:line="240" w:lineRule="auto"/>
      </w:pPr>
      <w:r>
        <w:separator/>
      </w:r>
    </w:p>
  </w:endnote>
  <w:endnote w:type="continuationSeparator" w:id="0">
    <w:p w:rsidR="001B4D3F" w:rsidRDefault="001B4D3F" w:rsidP="00D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71448"/>
    </w:sdtPr>
    <w:sdtEndPr/>
    <w:sdtContent>
      <w:p w:rsidR="001B4D3F" w:rsidRDefault="001B4D3F">
        <w:pPr>
          <w:pStyle w:val="af"/>
          <w:jc w:val="center"/>
        </w:pPr>
        <w:r>
          <w:fldChar w:fldCharType="begin"/>
        </w:r>
        <w:r>
          <w:instrText xml:space="preserve"> PAGE   \* MERGEFORMAT </w:instrText>
        </w:r>
        <w:r>
          <w:fldChar w:fldCharType="separate"/>
        </w:r>
        <w:r w:rsidR="004070B1">
          <w:rPr>
            <w:noProof/>
          </w:rPr>
          <w:t>2</w:t>
        </w:r>
        <w:r>
          <w:rPr>
            <w:noProof/>
          </w:rPr>
          <w:fldChar w:fldCharType="end"/>
        </w:r>
      </w:p>
    </w:sdtContent>
  </w:sdt>
  <w:p w:rsidR="001B4D3F" w:rsidRDefault="001B4D3F" w:rsidP="007E32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F" w:rsidRDefault="001B4D3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967895"/>
    </w:sdtPr>
    <w:sdtEndPr/>
    <w:sdtContent>
      <w:p w:rsidR="001B4D3F" w:rsidRDefault="001B4D3F">
        <w:pPr>
          <w:pStyle w:val="af"/>
          <w:jc w:val="center"/>
        </w:pPr>
        <w:r>
          <w:fldChar w:fldCharType="begin"/>
        </w:r>
        <w:r>
          <w:instrText xml:space="preserve"> PAGE   \* MERGEFORMAT </w:instrText>
        </w:r>
        <w:r>
          <w:fldChar w:fldCharType="separate"/>
        </w:r>
        <w:r w:rsidR="004070B1">
          <w:rPr>
            <w:noProof/>
          </w:rPr>
          <w:t>159</w:t>
        </w:r>
        <w:r>
          <w:rPr>
            <w:noProof/>
          </w:rPr>
          <w:fldChar w:fldCharType="end"/>
        </w:r>
      </w:p>
    </w:sdtContent>
  </w:sdt>
  <w:p w:rsidR="001B4D3F" w:rsidRDefault="001B4D3F" w:rsidP="00DB42EE">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F" w:rsidRDefault="001B4D3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3F" w:rsidRDefault="001B4D3F" w:rsidP="00DB42EE">
      <w:pPr>
        <w:spacing w:after="0" w:line="240" w:lineRule="auto"/>
      </w:pPr>
      <w:r>
        <w:separator/>
      </w:r>
    </w:p>
  </w:footnote>
  <w:footnote w:type="continuationSeparator" w:id="0">
    <w:p w:rsidR="001B4D3F" w:rsidRDefault="001B4D3F" w:rsidP="00DB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F" w:rsidRDefault="001B4D3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F" w:rsidRDefault="001B4D3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3F" w:rsidRDefault="001B4D3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D22154"/>
    <w:multiLevelType w:val="hybridMultilevel"/>
    <w:tmpl w:val="9E7681BA"/>
    <w:lvl w:ilvl="0" w:tplc="56E62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A2E3A"/>
    <w:multiLevelType w:val="hybridMultilevel"/>
    <w:tmpl w:val="856C12C2"/>
    <w:lvl w:ilvl="0" w:tplc="C110F7A2">
      <w:start w:val="1"/>
      <w:numFmt w:val="bullet"/>
      <w:lvlText w:val=""/>
      <w:lvlJc w:val="left"/>
      <w:pPr>
        <w:ind w:left="750" w:hanging="360"/>
      </w:pPr>
      <w:rPr>
        <w:rFonts w:ascii="Symbol" w:eastAsia="Calibri" w:hAnsi="Symbol"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15:restartNumberingAfterBreak="0">
    <w:nsid w:val="0A5C135B"/>
    <w:multiLevelType w:val="hybridMultilevel"/>
    <w:tmpl w:val="6F0EFE5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2C5B72"/>
    <w:multiLevelType w:val="multilevel"/>
    <w:tmpl w:val="E634E9A4"/>
    <w:lvl w:ilvl="0">
      <w:start w:val="1"/>
      <w:numFmt w:val="decimal"/>
      <w:lvlText w:val="%1."/>
      <w:lvlJc w:val="left"/>
      <w:pPr>
        <w:ind w:left="720" w:hanging="360"/>
      </w:pPr>
    </w:lvl>
    <w:lvl w:ilvl="1">
      <w:start w:val="1"/>
      <w:numFmt w:val="decimal"/>
      <w:isLgl/>
      <w:lvlText w:val="%1.%2."/>
      <w:lvlJc w:val="left"/>
      <w:pPr>
        <w:ind w:left="1541" w:hanging="1065"/>
      </w:pPr>
      <w:rPr>
        <w:rFonts w:hint="default"/>
      </w:rPr>
    </w:lvl>
    <w:lvl w:ilvl="2">
      <w:start w:val="5"/>
      <w:numFmt w:val="decimal"/>
      <w:isLgl/>
      <w:lvlText w:val="%1.%2.%3."/>
      <w:lvlJc w:val="left"/>
      <w:pPr>
        <w:ind w:left="1657" w:hanging="1065"/>
      </w:pPr>
      <w:rPr>
        <w:rFonts w:hint="default"/>
      </w:rPr>
    </w:lvl>
    <w:lvl w:ilvl="3">
      <w:start w:val="10"/>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5" w15:restartNumberingAfterBreak="0">
    <w:nsid w:val="0E2026AA"/>
    <w:multiLevelType w:val="hybridMultilevel"/>
    <w:tmpl w:val="1EFCE9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F027F53"/>
    <w:multiLevelType w:val="hybridMultilevel"/>
    <w:tmpl w:val="EE2CC522"/>
    <w:lvl w:ilvl="0" w:tplc="5370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3F297B"/>
    <w:multiLevelType w:val="hybridMultilevel"/>
    <w:tmpl w:val="FA58A35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1207DE"/>
    <w:multiLevelType w:val="hybridMultilevel"/>
    <w:tmpl w:val="7FFC7808"/>
    <w:lvl w:ilvl="0" w:tplc="F36C2700">
      <w:start w:val="1"/>
      <w:numFmt w:val="decimal"/>
      <w:lvlText w:val="%1-"/>
      <w:lvlJc w:val="left"/>
      <w:pPr>
        <w:ind w:left="750" w:hanging="360"/>
      </w:pPr>
      <w:rPr>
        <w:rFonts w:hint="default"/>
        <w:sz w:val="26"/>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15:restartNumberingAfterBreak="0">
    <w:nsid w:val="11702977"/>
    <w:multiLevelType w:val="hybridMultilevel"/>
    <w:tmpl w:val="5C6C19EE"/>
    <w:lvl w:ilvl="0" w:tplc="C548DE9A">
      <w:start w:val="1"/>
      <w:numFmt w:val="decimal"/>
      <w:lvlText w:val="%1."/>
      <w:lvlJc w:val="left"/>
      <w:pPr>
        <w:ind w:left="36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 w15:restartNumberingAfterBreak="0">
    <w:nsid w:val="11DB3739"/>
    <w:multiLevelType w:val="multilevel"/>
    <w:tmpl w:val="761CA8CA"/>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965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C6A4A27"/>
    <w:multiLevelType w:val="multilevel"/>
    <w:tmpl w:val="FA2E5574"/>
    <w:lvl w:ilvl="0">
      <w:start w:val="2"/>
      <w:numFmt w:val="decimal"/>
      <w:lvlText w:val="%1."/>
      <w:lvlJc w:val="left"/>
      <w:pPr>
        <w:ind w:left="885" w:hanging="885"/>
      </w:pPr>
      <w:rPr>
        <w:rFonts w:hint="default"/>
      </w:rPr>
    </w:lvl>
    <w:lvl w:ilvl="1">
      <w:start w:val="1"/>
      <w:numFmt w:val="decimal"/>
      <w:lvlText w:val="%1.%2."/>
      <w:lvlJc w:val="left"/>
      <w:pPr>
        <w:ind w:left="2161" w:hanging="885"/>
      </w:pPr>
      <w:rPr>
        <w:rFonts w:hint="default"/>
      </w:rPr>
    </w:lvl>
    <w:lvl w:ilvl="2">
      <w:start w:val="5"/>
      <w:numFmt w:val="decimal"/>
      <w:lvlText w:val="%1.%2.%3."/>
      <w:lvlJc w:val="left"/>
      <w:pPr>
        <w:ind w:left="3437" w:hanging="885"/>
      </w:pPr>
      <w:rPr>
        <w:rFonts w:hint="default"/>
      </w:rPr>
    </w:lvl>
    <w:lvl w:ilvl="3">
      <w:start w:val="4"/>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2" w15:restartNumberingAfterBreak="0">
    <w:nsid w:val="1DD5223F"/>
    <w:multiLevelType w:val="hybridMultilevel"/>
    <w:tmpl w:val="BBDA2ED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E241C"/>
    <w:multiLevelType w:val="hybridMultilevel"/>
    <w:tmpl w:val="EBBE7E34"/>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4" w15:restartNumberingAfterBreak="0">
    <w:nsid w:val="24564272"/>
    <w:multiLevelType w:val="hybridMultilevel"/>
    <w:tmpl w:val="9F9EF9FE"/>
    <w:lvl w:ilvl="0" w:tplc="17CE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2BCC72E3"/>
    <w:multiLevelType w:val="hybridMultilevel"/>
    <w:tmpl w:val="78D64D8E"/>
    <w:lvl w:ilvl="0" w:tplc="526443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2E1E1B"/>
    <w:multiLevelType w:val="hybridMultilevel"/>
    <w:tmpl w:val="7256C9CE"/>
    <w:lvl w:ilvl="0" w:tplc="901AB4B2">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8" w15:restartNumberingAfterBreak="0">
    <w:nsid w:val="2D263F29"/>
    <w:multiLevelType w:val="hybridMultilevel"/>
    <w:tmpl w:val="E7E49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1751076"/>
    <w:multiLevelType w:val="multilevel"/>
    <w:tmpl w:val="090A0C4C"/>
    <w:lvl w:ilvl="0">
      <w:start w:val="2"/>
      <w:numFmt w:val="decimal"/>
      <w:lvlText w:val="%1."/>
      <w:lvlJc w:val="left"/>
      <w:pPr>
        <w:ind w:left="900" w:hanging="900"/>
      </w:pPr>
      <w:rPr>
        <w:rFonts w:hint="default"/>
      </w:rPr>
    </w:lvl>
    <w:lvl w:ilvl="1">
      <w:start w:val="1"/>
      <w:numFmt w:val="decimal"/>
      <w:lvlText w:val="%1.%2."/>
      <w:lvlJc w:val="left"/>
      <w:pPr>
        <w:ind w:left="1183" w:hanging="900"/>
      </w:pPr>
      <w:rPr>
        <w:rFonts w:hint="default"/>
      </w:rPr>
    </w:lvl>
    <w:lvl w:ilvl="2">
      <w:start w:val="5"/>
      <w:numFmt w:val="decimal"/>
      <w:lvlText w:val="%1.%2.%3."/>
      <w:lvlJc w:val="left"/>
      <w:pPr>
        <w:ind w:left="4728" w:hanging="900"/>
      </w:pPr>
      <w:rPr>
        <w:rFonts w:hint="default"/>
      </w:rPr>
    </w:lvl>
    <w:lvl w:ilvl="3">
      <w:start w:val="1"/>
      <w:numFmt w:val="decimal"/>
      <w:lvlText w:val="%1.%2.%3.%4."/>
      <w:lvlJc w:val="left"/>
      <w:pPr>
        <w:ind w:left="4908" w:hanging="1080"/>
      </w:pPr>
      <w:rPr>
        <w:rFonts w:hint="default"/>
        <w:u w:val="none"/>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C40DEC"/>
    <w:multiLevelType w:val="hybridMultilevel"/>
    <w:tmpl w:val="362C9C9E"/>
    <w:lvl w:ilvl="0" w:tplc="4EB4B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A767120"/>
    <w:multiLevelType w:val="hybridMultilevel"/>
    <w:tmpl w:val="77CC4158"/>
    <w:lvl w:ilvl="0" w:tplc="F1A849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D716059"/>
    <w:multiLevelType w:val="hybridMultilevel"/>
    <w:tmpl w:val="7F0A3804"/>
    <w:lvl w:ilvl="0" w:tplc="378C5F0A">
      <w:start w:val="1"/>
      <w:numFmt w:val="bullet"/>
      <w:suff w:val="space"/>
      <w:lvlText w:val=""/>
      <w:lvlJc w:val="left"/>
      <w:pPr>
        <w:ind w:left="720" w:hanging="360"/>
      </w:pPr>
      <w:rPr>
        <w:rFonts w:ascii="Symbol" w:hAnsi="Symbol" w:hint="default"/>
      </w:rPr>
    </w:lvl>
    <w:lvl w:ilvl="1" w:tplc="3F4463F0">
      <w:start w:val="1"/>
      <w:numFmt w:val="bullet"/>
      <w:suff w:val="space"/>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DEA7F64"/>
    <w:multiLevelType w:val="hybridMultilevel"/>
    <w:tmpl w:val="E4B0DBDA"/>
    <w:lvl w:ilvl="0" w:tplc="3782CFCA">
      <w:start w:val="1"/>
      <w:numFmt w:val="bullet"/>
      <w:suff w:val="space"/>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15:restartNumberingAfterBreak="0">
    <w:nsid w:val="429A4270"/>
    <w:multiLevelType w:val="multilevel"/>
    <w:tmpl w:val="234ECA46"/>
    <w:lvl w:ilvl="0">
      <w:start w:val="2"/>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21"/>
      <w:numFmt w:val="decimal"/>
      <w:lvlText w:val="%1.%2.%3."/>
      <w:lvlJc w:val="left"/>
      <w:pPr>
        <w:ind w:left="9741"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44472AAB"/>
    <w:multiLevelType w:val="hybridMultilevel"/>
    <w:tmpl w:val="158E3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2638B"/>
    <w:multiLevelType w:val="hybridMultilevel"/>
    <w:tmpl w:val="6B0AC878"/>
    <w:lvl w:ilvl="0" w:tplc="1702F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9" w15:restartNumberingAfterBreak="0">
    <w:nsid w:val="4A43273F"/>
    <w:multiLevelType w:val="multilevel"/>
    <w:tmpl w:val="3690A70C"/>
    <w:lvl w:ilvl="0">
      <w:start w:val="2"/>
      <w:numFmt w:val="decimal"/>
      <w:lvlText w:val="%1."/>
      <w:lvlJc w:val="left"/>
      <w:pPr>
        <w:ind w:left="810" w:hanging="810"/>
      </w:pPr>
      <w:rPr>
        <w:rFonts w:hint="default"/>
      </w:rPr>
    </w:lvl>
    <w:lvl w:ilvl="1">
      <w:start w:val="1"/>
      <w:numFmt w:val="decimal"/>
      <w:lvlText w:val="%1.%2."/>
      <w:lvlJc w:val="left"/>
      <w:pPr>
        <w:ind w:left="1203" w:hanging="810"/>
      </w:pPr>
      <w:rPr>
        <w:rFonts w:hint="default"/>
      </w:rPr>
    </w:lvl>
    <w:lvl w:ilvl="2">
      <w:start w:val="14"/>
      <w:numFmt w:val="decimal"/>
      <w:lvlText w:val="%1.%2.%3."/>
      <w:lvlJc w:val="left"/>
      <w:pPr>
        <w:ind w:left="4071" w:hanging="81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30" w15:restartNumberingAfterBreak="0">
    <w:nsid w:val="4AF55305"/>
    <w:multiLevelType w:val="hybridMultilevel"/>
    <w:tmpl w:val="42CE3D48"/>
    <w:lvl w:ilvl="0" w:tplc="688C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7573EC"/>
    <w:multiLevelType w:val="multilevel"/>
    <w:tmpl w:val="DEC493C4"/>
    <w:lvl w:ilvl="0">
      <w:start w:val="2"/>
      <w:numFmt w:val="decimal"/>
      <w:lvlText w:val="%1."/>
      <w:lvlJc w:val="left"/>
      <w:pPr>
        <w:ind w:left="885" w:hanging="885"/>
      </w:pPr>
      <w:rPr>
        <w:rFonts w:hint="default"/>
      </w:rPr>
    </w:lvl>
    <w:lvl w:ilvl="1">
      <w:start w:val="3"/>
      <w:numFmt w:val="decimal"/>
      <w:lvlText w:val="%1.%2."/>
      <w:lvlJc w:val="left"/>
      <w:pPr>
        <w:ind w:left="2587" w:hanging="885"/>
      </w:pPr>
      <w:rPr>
        <w:rFonts w:hint="default"/>
      </w:rPr>
    </w:lvl>
    <w:lvl w:ilvl="2">
      <w:start w:val="5"/>
      <w:numFmt w:val="decimal"/>
      <w:lvlText w:val="%1.%2.%3."/>
      <w:lvlJc w:val="left"/>
      <w:pPr>
        <w:ind w:left="3437" w:hanging="885"/>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2" w15:restartNumberingAfterBreak="0">
    <w:nsid w:val="532C0096"/>
    <w:multiLevelType w:val="hybridMultilevel"/>
    <w:tmpl w:val="76EA5334"/>
    <w:lvl w:ilvl="0" w:tplc="AD949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3D71388"/>
    <w:multiLevelType w:val="hybridMultilevel"/>
    <w:tmpl w:val="E708DFFC"/>
    <w:lvl w:ilvl="0" w:tplc="D0E0D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521090C"/>
    <w:multiLevelType w:val="hybridMultilevel"/>
    <w:tmpl w:val="934AEEBC"/>
    <w:lvl w:ilvl="0" w:tplc="F1A8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6F3B3B"/>
    <w:multiLevelType w:val="multilevel"/>
    <w:tmpl w:val="0E3C9604"/>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121702"/>
    <w:multiLevelType w:val="multilevel"/>
    <w:tmpl w:val="F256771E"/>
    <w:lvl w:ilvl="0">
      <w:start w:val="4"/>
      <w:numFmt w:val="decimal"/>
      <w:lvlText w:val="%1."/>
      <w:lvlJc w:val="left"/>
      <w:pPr>
        <w:ind w:left="360" w:hanging="360"/>
      </w:pPr>
      <w:rPr>
        <w:rFonts w:hint="default"/>
        <w:color w:val="auto"/>
      </w:rPr>
    </w:lvl>
    <w:lvl w:ilvl="1">
      <w:start w:val="1"/>
      <w:numFmt w:val="decimal"/>
      <w:suff w:val="space"/>
      <w:lvlText w:val="%1.%2."/>
      <w:lvlJc w:val="left"/>
      <w:pPr>
        <w:ind w:left="750" w:hanging="36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37" w15:restartNumberingAfterBreak="0">
    <w:nsid w:val="5A720256"/>
    <w:multiLevelType w:val="hybridMultilevel"/>
    <w:tmpl w:val="BAB8D4D0"/>
    <w:lvl w:ilvl="0" w:tplc="55C4D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B00A99"/>
    <w:multiLevelType w:val="hybridMultilevel"/>
    <w:tmpl w:val="082610C0"/>
    <w:lvl w:ilvl="0" w:tplc="9C6C4C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996F40"/>
    <w:multiLevelType w:val="hybridMultilevel"/>
    <w:tmpl w:val="5E8E0C74"/>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6D912CA0"/>
    <w:multiLevelType w:val="hybridMultilevel"/>
    <w:tmpl w:val="62E0B13E"/>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A85E58"/>
    <w:multiLevelType w:val="hybridMultilevel"/>
    <w:tmpl w:val="25244ABE"/>
    <w:lvl w:ilvl="0" w:tplc="0419000F">
      <w:start w:val="1"/>
      <w:numFmt w:val="decimal"/>
      <w:lvlText w:val="%1."/>
      <w:lvlJc w:val="left"/>
      <w:pPr>
        <w:ind w:left="674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1424CF8"/>
    <w:multiLevelType w:val="hybridMultilevel"/>
    <w:tmpl w:val="FA82F0BE"/>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613D9C"/>
    <w:multiLevelType w:val="hybridMultilevel"/>
    <w:tmpl w:val="95E26E4A"/>
    <w:lvl w:ilvl="0" w:tplc="499090F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750759DC"/>
    <w:multiLevelType w:val="hybridMultilevel"/>
    <w:tmpl w:val="1A4663EE"/>
    <w:lvl w:ilvl="0" w:tplc="CE7AD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B72BD9"/>
    <w:multiLevelType w:val="hybridMultilevel"/>
    <w:tmpl w:val="4320B866"/>
    <w:lvl w:ilvl="0" w:tplc="A00ED1E8">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6" w15:restartNumberingAfterBreak="0">
    <w:nsid w:val="7A555F60"/>
    <w:multiLevelType w:val="hybridMultilevel"/>
    <w:tmpl w:val="5824D4B2"/>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9"/>
  </w:num>
  <w:num w:numId="4">
    <w:abstractNumId w:val="33"/>
  </w:num>
  <w:num w:numId="5">
    <w:abstractNumId w:val="44"/>
  </w:num>
  <w:num w:numId="6">
    <w:abstractNumId w:val="6"/>
  </w:num>
  <w:num w:numId="7">
    <w:abstractNumId w:val="3"/>
  </w:num>
  <w:num w:numId="8">
    <w:abstractNumId w:val="39"/>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1"/>
  </w:num>
  <w:num w:numId="13">
    <w:abstractNumId w:val="15"/>
  </w:num>
  <w:num w:numId="14">
    <w:abstractNumId w:val="46"/>
  </w:num>
  <w:num w:numId="15">
    <w:abstractNumId w:val="21"/>
  </w:num>
  <w:num w:numId="16">
    <w:abstractNumId w:val="38"/>
  </w:num>
  <w:num w:numId="17">
    <w:abstractNumId w:val="24"/>
  </w:num>
  <w:num w:numId="18">
    <w:abstractNumId w:val="13"/>
  </w:num>
  <w:num w:numId="19">
    <w:abstractNumId w:val="1"/>
  </w:num>
  <w:num w:numId="20">
    <w:abstractNumId w:val="4"/>
  </w:num>
  <w:num w:numId="21">
    <w:abstractNumId w:val="22"/>
  </w:num>
  <w:num w:numId="22">
    <w:abstractNumId w:val="4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32"/>
  </w:num>
  <w:num w:numId="27">
    <w:abstractNumId w:val="11"/>
  </w:num>
  <w:num w:numId="28">
    <w:abstractNumId w:val="8"/>
  </w:num>
  <w:num w:numId="29">
    <w:abstractNumId w:val="2"/>
  </w:num>
  <w:num w:numId="30">
    <w:abstractNumId w:val="37"/>
  </w:num>
  <w:num w:numId="31">
    <w:abstractNumId w:val="42"/>
  </w:num>
  <w:num w:numId="32">
    <w:abstractNumId w:val="34"/>
  </w:num>
  <w:num w:numId="33">
    <w:abstractNumId w:val="20"/>
  </w:num>
  <w:num w:numId="34">
    <w:abstractNumId w:val="18"/>
  </w:num>
  <w:num w:numId="35">
    <w:abstractNumId w:val="36"/>
  </w:num>
  <w:num w:numId="36">
    <w:abstractNumId w:val="45"/>
  </w:num>
  <w:num w:numId="37">
    <w:abstractNumId w:val="10"/>
  </w:num>
  <w:num w:numId="38">
    <w:abstractNumId w:val="29"/>
  </w:num>
  <w:num w:numId="39">
    <w:abstractNumId w:val="35"/>
  </w:num>
  <w:num w:numId="40">
    <w:abstractNumId w:val="25"/>
  </w:num>
  <w:num w:numId="41">
    <w:abstractNumId w:val="31"/>
  </w:num>
  <w:num w:numId="42">
    <w:abstractNumId w:val="9"/>
  </w:num>
  <w:num w:numId="43">
    <w:abstractNumId w:val="27"/>
  </w:num>
  <w:num w:numId="44">
    <w:abstractNumId w:val="26"/>
  </w:num>
  <w:num w:numId="45">
    <w:abstractNumId w:val="43"/>
  </w:num>
  <w:num w:numId="46">
    <w:abstractNumId w:val="23"/>
  </w:num>
  <w:num w:numId="47">
    <w:abstractNumId w:val="16"/>
  </w:num>
  <w:num w:numId="48">
    <w:abstractNumId w:val="17"/>
  </w:num>
  <w:num w:numId="49">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D4"/>
    <w:rsid w:val="00000D91"/>
    <w:rsid w:val="0000104B"/>
    <w:rsid w:val="000011CB"/>
    <w:rsid w:val="00001662"/>
    <w:rsid w:val="00001E65"/>
    <w:rsid w:val="000020B9"/>
    <w:rsid w:val="00002630"/>
    <w:rsid w:val="000029C5"/>
    <w:rsid w:val="0000359F"/>
    <w:rsid w:val="00003953"/>
    <w:rsid w:val="000046A3"/>
    <w:rsid w:val="00005409"/>
    <w:rsid w:val="00005501"/>
    <w:rsid w:val="00006036"/>
    <w:rsid w:val="000063EE"/>
    <w:rsid w:val="00006DD8"/>
    <w:rsid w:val="000074E6"/>
    <w:rsid w:val="000077E0"/>
    <w:rsid w:val="000078C8"/>
    <w:rsid w:val="00010124"/>
    <w:rsid w:val="00011906"/>
    <w:rsid w:val="000124CC"/>
    <w:rsid w:val="000129C9"/>
    <w:rsid w:val="00013688"/>
    <w:rsid w:val="00013AA8"/>
    <w:rsid w:val="00013DB9"/>
    <w:rsid w:val="00013E9A"/>
    <w:rsid w:val="00014820"/>
    <w:rsid w:val="00014D65"/>
    <w:rsid w:val="00014D87"/>
    <w:rsid w:val="00014FB5"/>
    <w:rsid w:val="000157C5"/>
    <w:rsid w:val="00016237"/>
    <w:rsid w:val="00016394"/>
    <w:rsid w:val="00016879"/>
    <w:rsid w:val="00017528"/>
    <w:rsid w:val="00017643"/>
    <w:rsid w:val="00017EDD"/>
    <w:rsid w:val="00020676"/>
    <w:rsid w:val="00020C72"/>
    <w:rsid w:val="00020D83"/>
    <w:rsid w:val="00021AC4"/>
    <w:rsid w:val="00021D8A"/>
    <w:rsid w:val="00021ED7"/>
    <w:rsid w:val="0002288B"/>
    <w:rsid w:val="000228E1"/>
    <w:rsid w:val="00022905"/>
    <w:rsid w:val="00022A49"/>
    <w:rsid w:val="00022A7D"/>
    <w:rsid w:val="00023D10"/>
    <w:rsid w:val="000243D6"/>
    <w:rsid w:val="00024C88"/>
    <w:rsid w:val="00025410"/>
    <w:rsid w:val="00025474"/>
    <w:rsid w:val="000254C6"/>
    <w:rsid w:val="00025AF9"/>
    <w:rsid w:val="00025E35"/>
    <w:rsid w:val="00026164"/>
    <w:rsid w:val="00026538"/>
    <w:rsid w:val="00026B32"/>
    <w:rsid w:val="00026B8F"/>
    <w:rsid w:val="00026D4C"/>
    <w:rsid w:val="00026D51"/>
    <w:rsid w:val="0003004B"/>
    <w:rsid w:val="00032FC2"/>
    <w:rsid w:val="0003555C"/>
    <w:rsid w:val="00035AD7"/>
    <w:rsid w:val="00035B93"/>
    <w:rsid w:val="0003621F"/>
    <w:rsid w:val="00036348"/>
    <w:rsid w:val="0003652D"/>
    <w:rsid w:val="0003757C"/>
    <w:rsid w:val="00037717"/>
    <w:rsid w:val="0003777D"/>
    <w:rsid w:val="00037A36"/>
    <w:rsid w:val="00040177"/>
    <w:rsid w:val="00040956"/>
    <w:rsid w:val="00041E09"/>
    <w:rsid w:val="00042182"/>
    <w:rsid w:val="00042F54"/>
    <w:rsid w:val="00043833"/>
    <w:rsid w:val="00043CF9"/>
    <w:rsid w:val="00043DF2"/>
    <w:rsid w:val="000440F5"/>
    <w:rsid w:val="000452A1"/>
    <w:rsid w:val="00045337"/>
    <w:rsid w:val="000453EC"/>
    <w:rsid w:val="0004689E"/>
    <w:rsid w:val="00047198"/>
    <w:rsid w:val="0005012F"/>
    <w:rsid w:val="000507E4"/>
    <w:rsid w:val="000509BA"/>
    <w:rsid w:val="0005159A"/>
    <w:rsid w:val="00052AE1"/>
    <w:rsid w:val="00053BDB"/>
    <w:rsid w:val="000543B0"/>
    <w:rsid w:val="00054575"/>
    <w:rsid w:val="000553CC"/>
    <w:rsid w:val="00055B8C"/>
    <w:rsid w:val="000565DC"/>
    <w:rsid w:val="0005665B"/>
    <w:rsid w:val="00056AE0"/>
    <w:rsid w:val="000573D0"/>
    <w:rsid w:val="00057BBE"/>
    <w:rsid w:val="0006090C"/>
    <w:rsid w:val="000619A8"/>
    <w:rsid w:val="0006234F"/>
    <w:rsid w:val="000628C8"/>
    <w:rsid w:val="0006380D"/>
    <w:rsid w:val="00065851"/>
    <w:rsid w:val="00065FFA"/>
    <w:rsid w:val="00066DA1"/>
    <w:rsid w:val="000671A3"/>
    <w:rsid w:val="00067531"/>
    <w:rsid w:val="00070D37"/>
    <w:rsid w:val="000717AF"/>
    <w:rsid w:val="00071B89"/>
    <w:rsid w:val="000725E2"/>
    <w:rsid w:val="00072D26"/>
    <w:rsid w:val="000732D4"/>
    <w:rsid w:val="0007344F"/>
    <w:rsid w:val="0007352F"/>
    <w:rsid w:val="00074277"/>
    <w:rsid w:val="00074B36"/>
    <w:rsid w:val="00074E8F"/>
    <w:rsid w:val="0007531B"/>
    <w:rsid w:val="000757CA"/>
    <w:rsid w:val="00076B51"/>
    <w:rsid w:val="00077086"/>
    <w:rsid w:val="00077915"/>
    <w:rsid w:val="00077C9A"/>
    <w:rsid w:val="00080027"/>
    <w:rsid w:val="0008016B"/>
    <w:rsid w:val="00080532"/>
    <w:rsid w:val="00080B12"/>
    <w:rsid w:val="00081A2D"/>
    <w:rsid w:val="000824D1"/>
    <w:rsid w:val="00083CE2"/>
    <w:rsid w:val="0008406A"/>
    <w:rsid w:val="00084629"/>
    <w:rsid w:val="00084AFB"/>
    <w:rsid w:val="00085137"/>
    <w:rsid w:val="0008525A"/>
    <w:rsid w:val="00085338"/>
    <w:rsid w:val="00085795"/>
    <w:rsid w:val="0008654A"/>
    <w:rsid w:val="000869BA"/>
    <w:rsid w:val="00086E23"/>
    <w:rsid w:val="000904FA"/>
    <w:rsid w:val="000914CF"/>
    <w:rsid w:val="0009152C"/>
    <w:rsid w:val="00091679"/>
    <w:rsid w:val="0009180B"/>
    <w:rsid w:val="000945B8"/>
    <w:rsid w:val="00094BC8"/>
    <w:rsid w:val="000950B2"/>
    <w:rsid w:val="00096A7B"/>
    <w:rsid w:val="000979E9"/>
    <w:rsid w:val="000A1C42"/>
    <w:rsid w:val="000A2133"/>
    <w:rsid w:val="000A2858"/>
    <w:rsid w:val="000A2A21"/>
    <w:rsid w:val="000A301C"/>
    <w:rsid w:val="000A3671"/>
    <w:rsid w:val="000A4644"/>
    <w:rsid w:val="000A4774"/>
    <w:rsid w:val="000A4D92"/>
    <w:rsid w:val="000A4E89"/>
    <w:rsid w:val="000A6895"/>
    <w:rsid w:val="000A7773"/>
    <w:rsid w:val="000B02B2"/>
    <w:rsid w:val="000B03B0"/>
    <w:rsid w:val="000B06CE"/>
    <w:rsid w:val="000B1C4E"/>
    <w:rsid w:val="000B2037"/>
    <w:rsid w:val="000B3DE7"/>
    <w:rsid w:val="000B50AF"/>
    <w:rsid w:val="000B53FA"/>
    <w:rsid w:val="000B5622"/>
    <w:rsid w:val="000B5859"/>
    <w:rsid w:val="000B589D"/>
    <w:rsid w:val="000B5B59"/>
    <w:rsid w:val="000B5F7E"/>
    <w:rsid w:val="000B622E"/>
    <w:rsid w:val="000B7050"/>
    <w:rsid w:val="000B793C"/>
    <w:rsid w:val="000C2464"/>
    <w:rsid w:val="000C3201"/>
    <w:rsid w:val="000C3776"/>
    <w:rsid w:val="000C4E63"/>
    <w:rsid w:val="000C4FF3"/>
    <w:rsid w:val="000C5C2C"/>
    <w:rsid w:val="000C61CA"/>
    <w:rsid w:val="000C6625"/>
    <w:rsid w:val="000C6815"/>
    <w:rsid w:val="000C6886"/>
    <w:rsid w:val="000C6A92"/>
    <w:rsid w:val="000C6D41"/>
    <w:rsid w:val="000C7012"/>
    <w:rsid w:val="000C72E4"/>
    <w:rsid w:val="000C7C11"/>
    <w:rsid w:val="000D046C"/>
    <w:rsid w:val="000D07B5"/>
    <w:rsid w:val="000D1A10"/>
    <w:rsid w:val="000D1E45"/>
    <w:rsid w:val="000D24BD"/>
    <w:rsid w:val="000D2828"/>
    <w:rsid w:val="000D3633"/>
    <w:rsid w:val="000D3E82"/>
    <w:rsid w:val="000D4652"/>
    <w:rsid w:val="000D4880"/>
    <w:rsid w:val="000D490B"/>
    <w:rsid w:val="000D4E75"/>
    <w:rsid w:val="000D64F2"/>
    <w:rsid w:val="000D77B6"/>
    <w:rsid w:val="000D77EB"/>
    <w:rsid w:val="000E09E4"/>
    <w:rsid w:val="000E1265"/>
    <w:rsid w:val="000E164F"/>
    <w:rsid w:val="000E1ABD"/>
    <w:rsid w:val="000E2187"/>
    <w:rsid w:val="000E23AD"/>
    <w:rsid w:val="000E3058"/>
    <w:rsid w:val="000E3695"/>
    <w:rsid w:val="000E461E"/>
    <w:rsid w:val="000E4DC3"/>
    <w:rsid w:val="000E5677"/>
    <w:rsid w:val="000E63D9"/>
    <w:rsid w:val="000E6839"/>
    <w:rsid w:val="000E6C23"/>
    <w:rsid w:val="000E6CE0"/>
    <w:rsid w:val="000E7217"/>
    <w:rsid w:val="000F213B"/>
    <w:rsid w:val="000F273D"/>
    <w:rsid w:val="000F2ED0"/>
    <w:rsid w:val="000F2F7D"/>
    <w:rsid w:val="000F32EB"/>
    <w:rsid w:val="000F377E"/>
    <w:rsid w:val="000F4263"/>
    <w:rsid w:val="000F4C3A"/>
    <w:rsid w:val="000F51C0"/>
    <w:rsid w:val="000F5496"/>
    <w:rsid w:val="000F5562"/>
    <w:rsid w:val="000F5AA1"/>
    <w:rsid w:val="000F5AA3"/>
    <w:rsid w:val="000F704A"/>
    <w:rsid w:val="001014F4"/>
    <w:rsid w:val="001015CB"/>
    <w:rsid w:val="001023FD"/>
    <w:rsid w:val="00102576"/>
    <w:rsid w:val="0010299A"/>
    <w:rsid w:val="00102A03"/>
    <w:rsid w:val="00102A0E"/>
    <w:rsid w:val="00102F45"/>
    <w:rsid w:val="0010362A"/>
    <w:rsid w:val="00103856"/>
    <w:rsid w:val="0010399F"/>
    <w:rsid w:val="00103A7E"/>
    <w:rsid w:val="00103AF7"/>
    <w:rsid w:val="00103B3C"/>
    <w:rsid w:val="00104108"/>
    <w:rsid w:val="00104A81"/>
    <w:rsid w:val="00105581"/>
    <w:rsid w:val="001074BA"/>
    <w:rsid w:val="0010784C"/>
    <w:rsid w:val="00107869"/>
    <w:rsid w:val="00110387"/>
    <w:rsid w:val="00111DEF"/>
    <w:rsid w:val="00112C4D"/>
    <w:rsid w:val="001131AA"/>
    <w:rsid w:val="001142D6"/>
    <w:rsid w:val="00114B06"/>
    <w:rsid w:val="001155EA"/>
    <w:rsid w:val="001155F4"/>
    <w:rsid w:val="0012047F"/>
    <w:rsid w:val="00120B7D"/>
    <w:rsid w:val="00121190"/>
    <w:rsid w:val="00122685"/>
    <w:rsid w:val="00122F4F"/>
    <w:rsid w:val="00122FA5"/>
    <w:rsid w:val="00124C0E"/>
    <w:rsid w:val="00130D34"/>
    <w:rsid w:val="001310C7"/>
    <w:rsid w:val="001314D5"/>
    <w:rsid w:val="001319CF"/>
    <w:rsid w:val="00131FFB"/>
    <w:rsid w:val="00132905"/>
    <w:rsid w:val="00133A0D"/>
    <w:rsid w:val="00133BEB"/>
    <w:rsid w:val="00134C8D"/>
    <w:rsid w:val="00134FAD"/>
    <w:rsid w:val="001354AC"/>
    <w:rsid w:val="00135A8C"/>
    <w:rsid w:val="0013602E"/>
    <w:rsid w:val="0013701B"/>
    <w:rsid w:val="00137C85"/>
    <w:rsid w:val="00137F11"/>
    <w:rsid w:val="00141E02"/>
    <w:rsid w:val="001437D2"/>
    <w:rsid w:val="00143E83"/>
    <w:rsid w:val="0014431E"/>
    <w:rsid w:val="0014516F"/>
    <w:rsid w:val="001451CF"/>
    <w:rsid w:val="00145216"/>
    <w:rsid w:val="001459C1"/>
    <w:rsid w:val="00145CC7"/>
    <w:rsid w:val="00147D30"/>
    <w:rsid w:val="0015013F"/>
    <w:rsid w:val="001503F7"/>
    <w:rsid w:val="00150827"/>
    <w:rsid w:val="00151A0B"/>
    <w:rsid w:val="001521DC"/>
    <w:rsid w:val="001536E9"/>
    <w:rsid w:val="00153868"/>
    <w:rsid w:val="0015432F"/>
    <w:rsid w:val="00154581"/>
    <w:rsid w:val="00154761"/>
    <w:rsid w:val="0015481C"/>
    <w:rsid w:val="00154F26"/>
    <w:rsid w:val="00155095"/>
    <w:rsid w:val="00155A97"/>
    <w:rsid w:val="00155B6A"/>
    <w:rsid w:val="001564D1"/>
    <w:rsid w:val="00156A27"/>
    <w:rsid w:val="001570B7"/>
    <w:rsid w:val="00157C34"/>
    <w:rsid w:val="00160CBE"/>
    <w:rsid w:val="00161877"/>
    <w:rsid w:val="00161979"/>
    <w:rsid w:val="00161F0A"/>
    <w:rsid w:val="00162320"/>
    <w:rsid w:val="0016445C"/>
    <w:rsid w:val="00164936"/>
    <w:rsid w:val="0016520E"/>
    <w:rsid w:val="00165CDD"/>
    <w:rsid w:val="00166E5C"/>
    <w:rsid w:val="0016718B"/>
    <w:rsid w:val="00167D59"/>
    <w:rsid w:val="00170682"/>
    <w:rsid w:val="001712AD"/>
    <w:rsid w:val="001714A5"/>
    <w:rsid w:val="0017160E"/>
    <w:rsid w:val="001717CE"/>
    <w:rsid w:val="0017186E"/>
    <w:rsid w:val="0017241B"/>
    <w:rsid w:val="00172F1F"/>
    <w:rsid w:val="001733C1"/>
    <w:rsid w:val="00173CE6"/>
    <w:rsid w:val="00173D77"/>
    <w:rsid w:val="00173ECD"/>
    <w:rsid w:val="00174387"/>
    <w:rsid w:val="001746BA"/>
    <w:rsid w:val="001758C4"/>
    <w:rsid w:val="0017593E"/>
    <w:rsid w:val="00176585"/>
    <w:rsid w:val="00176DD0"/>
    <w:rsid w:val="001773AD"/>
    <w:rsid w:val="00177668"/>
    <w:rsid w:val="001779D6"/>
    <w:rsid w:val="00177A91"/>
    <w:rsid w:val="001801B3"/>
    <w:rsid w:val="00181147"/>
    <w:rsid w:val="00182269"/>
    <w:rsid w:val="0018231D"/>
    <w:rsid w:val="0018271A"/>
    <w:rsid w:val="00182B60"/>
    <w:rsid w:val="0018327D"/>
    <w:rsid w:val="0018434F"/>
    <w:rsid w:val="001848BB"/>
    <w:rsid w:val="00184B8D"/>
    <w:rsid w:val="00184F41"/>
    <w:rsid w:val="00185269"/>
    <w:rsid w:val="001854C6"/>
    <w:rsid w:val="001858EF"/>
    <w:rsid w:val="00185B9A"/>
    <w:rsid w:val="00186925"/>
    <w:rsid w:val="00186D3D"/>
    <w:rsid w:val="00186DA4"/>
    <w:rsid w:val="00187653"/>
    <w:rsid w:val="00192194"/>
    <w:rsid w:val="00193686"/>
    <w:rsid w:val="00194E7D"/>
    <w:rsid w:val="0019544A"/>
    <w:rsid w:val="0019650A"/>
    <w:rsid w:val="0019713B"/>
    <w:rsid w:val="001979FB"/>
    <w:rsid w:val="001A03AA"/>
    <w:rsid w:val="001A078E"/>
    <w:rsid w:val="001A1F09"/>
    <w:rsid w:val="001A2E2A"/>
    <w:rsid w:val="001A2FC2"/>
    <w:rsid w:val="001A3BB3"/>
    <w:rsid w:val="001A3EAE"/>
    <w:rsid w:val="001A41B5"/>
    <w:rsid w:val="001A4D28"/>
    <w:rsid w:val="001A4F24"/>
    <w:rsid w:val="001A55B0"/>
    <w:rsid w:val="001A59AB"/>
    <w:rsid w:val="001A647B"/>
    <w:rsid w:val="001A6EAD"/>
    <w:rsid w:val="001A720C"/>
    <w:rsid w:val="001A746A"/>
    <w:rsid w:val="001B0667"/>
    <w:rsid w:val="001B0CEA"/>
    <w:rsid w:val="001B0FA7"/>
    <w:rsid w:val="001B182E"/>
    <w:rsid w:val="001B1FD8"/>
    <w:rsid w:val="001B2039"/>
    <w:rsid w:val="001B30A1"/>
    <w:rsid w:val="001B4289"/>
    <w:rsid w:val="001B4536"/>
    <w:rsid w:val="001B496E"/>
    <w:rsid w:val="001B4D3F"/>
    <w:rsid w:val="001B5040"/>
    <w:rsid w:val="001B5A22"/>
    <w:rsid w:val="001B64DB"/>
    <w:rsid w:val="001B7257"/>
    <w:rsid w:val="001B7753"/>
    <w:rsid w:val="001B78CC"/>
    <w:rsid w:val="001B7E87"/>
    <w:rsid w:val="001C024E"/>
    <w:rsid w:val="001C15F4"/>
    <w:rsid w:val="001C1F07"/>
    <w:rsid w:val="001C2F38"/>
    <w:rsid w:val="001C39E8"/>
    <w:rsid w:val="001C414D"/>
    <w:rsid w:val="001C4682"/>
    <w:rsid w:val="001C5219"/>
    <w:rsid w:val="001C59D0"/>
    <w:rsid w:val="001C6747"/>
    <w:rsid w:val="001C7091"/>
    <w:rsid w:val="001C79CB"/>
    <w:rsid w:val="001C7E83"/>
    <w:rsid w:val="001D12FD"/>
    <w:rsid w:val="001D158A"/>
    <w:rsid w:val="001D167D"/>
    <w:rsid w:val="001D16D4"/>
    <w:rsid w:val="001D2157"/>
    <w:rsid w:val="001D247D"/>
    <w:rsid w:val="001D2C6A"/>
    <w:rsid w:val="001D3821"/>
    <w:rsid w:val="001D445A"/>
    <w:rsid w:val="001D49C0"/>
    <w:rsid w:val="001D535B"/>
    <w:rsid w:val="001D5F44"/>
    <w:rsid w:val="001D6191"/>
    <w:rsid w:val="001D7444"/>
    <w:rsid w:val="001D7939"/>
    <w:rsid w:val="001E0B96"/>
    <w:rsid w:val="001E2C46"/>
    <w:rsid w:val="001E3267"/>
    <w:rsid w:val="001E3BE7"/>
    <w:rsid w:val="001E41D7"/>
    <w:rsid w:val="001E4535"/>
    <w:rsid w:val="001E4E12"/>
    <w:rsid w:val="001E5D49"/>
    <w:rsid w:val="001F062D"/>
    <w:rsid w:val="001F0693"/>
    <w:rsid w:val="001F3014"/>
    <w:rsid w:val="001F32C8"/>
    <w:rsid w:val="001F376D"/>
    <w:rsid w:val="001F3848"/>
    <w:rsid w:val="001F4815"/>
    <w:rsid w:val="001F4848"/>
    <w:rsid w:val="001F500A"/>
    <w:rsid w:val="001F5F5E"/>
    <w:rsid w:val="001F6185"/>
    <w:rsid w:val="001F743D"/>
    <w:rsid w:val="001F7DB7"/>
    <w:rsid w:val="00200E9C"/>
    <w:rsid w:val="00201040"/>
    <w:rsid w:val="00201839"/>
    <w:rsid w:val="00201B30"/>
    <w:rsid w:val="00201E13"/>
    <w:rsid w:val="00202FE9"/>
    <w:rsid w:val="00203A72"/>
    <w:rsid w:val="00205A2D"/>
    <w:rsid w:val="00206554"/>
    <w:rsid w:val="0020704D"/>
    <w:rsid w:val="002076E5"/>
    <w:rsid w:val="00207B18"/>
    <w:rsid w:val="00210934"/>
    <w:rsid w:val="002122A5"/>
    <w:rsid w:val="002125D4"/>
    <w:rsid w:val="00214223"/>
    <w:rsid w:val="002145CF"/>
    <w:rsid w:val="00214B35"/>
    <w:rsid w:val="00214B8B"/>
    <w:rsid w:val="00215918"/>
    <w:rsid w:val="00215A18"/>
    <w:rsid w:val="00216B83"/>
    <w:rsid w:val="00217636"/>
    <w:rsid w:val="00217C90"/>
    <w:rsid w:val="002208AC"/>
    <w:rsid w:val="00221667"/>
    <w:rsid w:val="00222275"/>
    <w:rsid w:val="00222CF2"/>
    <w:rsid w:val="00222D3D"/>
    <w:rsid w:val="00222EE4"/>
    <w:rsid w:val="00223017"/>
    <w:rsid w:val="00223026"/>
    <w:rsid w:val="002247D4"/>
    <w:rsid w:val="00224929"/>
    <w:rsid w:val="002259CE"/>
    <w:rsid w:val="00226ED2"/>
    <w:rsid w:val="002271C8"/>
    <w:rsid w:val="00227AE8"/>
    <w:rsid w:val="00230DFF"/>
    <w:rsid w:val="00233657"/>
    <w:rsid w:val="002342A0"/>
    <w:rsid w:val="00234E09"/>
    <w:rsid w:val="002351EF"/>
    <w:rsid w:val="00235204"/>
    <w:rsid w:val="002357FF"/>
    <w:rsid w:val="00235E42"/>
    <w:rsid w:val="00235F43"/>
    <w:rsid w:val="002363FA"/>
    <w:rsid w:val="00236E9F"/>
    <w:rsid w:val="00237010"/>
    <w:rsid w:val="00237B77"/>
    <w:rsid w:val="002401DA"/>
    <w:rsid w:val="0024075F"/>
    <w:rsid w:val="00240DB6"/>
    <w:rsid w:val="002410A9"/>
    <w:rsid w:val="00241454"/>
    <w:rsid w:val="0024183D"/>
    <w:rsid w:val="00243839"/>
    <w:rsid w:val="00244187"/>
    <w:rsid w:val="0024510A"/>
    <w:rsid w:val="00245352"/>
    <w:rsid w:val="00245DC8"/>
    <w:rsid w:val="00246B06"/>
    <w:rsid w:val="00247355"/>
    <w:rsid w:val="00250933"/>
    <w:rsid w:val="002509BE"/>
    <w:rsid w:val="00250BC4"/>
    <w:rsid w:val="00250C19"/>
    <w:rsid w:val="00250C34"/>
    <w:rsid w:val="00250C4C"/>
    <w:rsid w:val="00251270"/>
    <w:rsid w:val="00251A56"/>
    <w:rsid w:val="0025220C"/>
    <w:rsid w:val="0025276D"/>
    <w:rsid w:val="0025287C"/>
    <w:rsid w:val="00253B6C"/>
    <w:rsid w:val="0025476F"/>
    <w:rsid w:val="002547F2"/>
    <w:rsid w:val="0025527D"/>
    <w:rsid w:val="00255DBC"/>
    <w:rsid w:val="00255EEE"/>
    <w:rsid w:val="0026007F"/>
    <w:rsid w:val="0026069B"/>
    <w:rsid w:val="00260EDB"/>
    <w:rsid w:val="00261514"/>
    <w:rsid w:val="0026199B"/>
    <w:rsid w:val="00262934"/>
    <w:rsid w:val="00262F7A"/>
    <w:rsid w:val="00263036"/>
    <w:rsid w:val="00263EEF"/>
    <w:rsid w:val="002642A2"/>
    <w:rsid w:val="00264391"/>
    <w:rsid w:val="00264E5F"/>
    <w:rsid w:val="002651F1"/>
    <w:rsid w:val="002654AA"/>
    <w:rsid w:val="00265839"/>
    <w:rsid w:val="00265E26"/>
    <w:rsid w:val="00266E3E"/>
    <w:rsid w:val="00267CF4"/>
    <w:rsid w:val="0027153C"/>
    <w:rsid w:val="00273C0A"/>
    <w:rsid w:val="0027422A"/>
    <w:rsid w:val="00274B81"/>
    <w:rsid w:val="002755A5"/>
    <w:rsid w:val="002760BB"/>
    <w:rsid w:val="002801AA"/>
    <w:rsid w:val="0028047F"/>
    <w:rsid w:val="00280995"/>
    <w:rsid w:val="00280EE1"/>
    <w:rsid w:val="00283752"/>
    <w:rsid w:val="00283AC7"/>
    <w:rsid w:val="00283C32"/>
    <w:rsid w:val="00284242"/>
    <w:rsid w:val="0028450A"/>
    <w:rsid w:val="0028458D"/>
    <w:rsid w:val="0028462C"/>
    <w:rsid w:val="00284879"/>
    <w:rsid w:val="0028501C"/>
    <w:rsid w:val="00286AFB"/>
    <w:rsid w:val="00286D82"/>
    <w:rsid w:val="00286F86"/>
    <w:rsid w:val="002876B2"/>
    <w:rsid w:val="00287CA0"/>
    <w:rsid w:val="002909B8"/>
    <w:rsid w:val="00290D5A"/>
    <w:rsid w:val="00290DF4"/>
    <w:rsid w:val="0029171E"/>
    <w:rsid w:val="00291B87"/>
    <w:rsid w:val="00292464"/>
    <w:rsid w:val="00292CF4"/>
    <w:rsid w:val="00292D6A"/>
    <w:rsid w:val="00292E97"/>
    <w:rsid w:val="002940B5"/>
    <w:rsid w:val="00294829"/>
    <w:rsid w:val="00294C1D"/>
    <w:rsid w:val="002950A2"/>
    <w:rsid w:val="002950B0"/>
    <w:rsid w:val="00295307"/>
    <w:rsid w:val="00296652"/>
    <w:rsid w:val="0029678E"/>
    <w:rsid w:val="00297468"/>
    <w:rsid w:val="0029757B"/>
    <w:rsid w:val="00297A37"/>
    <w:rsid w:val="00297B88"/>
    <w:rsid w:val="002A0FAC"/>
    <w:rsid w:val="002A1A44"/>
    <w:rsid w:val="002A1BCF"/>
    <w:rsid w:val="002A1BE8"/>
    <w:rsid w:val="002A1EE9"/>
    <w:rsid w:val="002A23B1"/>
    <w:rsid w:val="002A43BF"/>
    <w:rsid w:val="002A4F74"/>
    <w:rsid w:val="002A5540"/>
    <w:rsid w:val="002A579E"/>
    <w:rsid w:val="002A5ADB"/>
    <w:rsid w:val="002A65E1"/>
    <w:rsid w:val="002A685E"/>
    <w:rsid w:val="002A73A1"/>
    <w:rsid w:val="002A7A99"/>
    <w:rsid w:val="002B12C5"/>
    <w:rsid w:val="002B1593"/>
    <w:rsid w:val="002B1764"/>
    <w:rsid w:val="002B18B4"/>
    <w:rsid w:val="002B20A6"/>
    <w:rsid w:val="002B27F6"/>
    <w:rsid w:val="002B35BF"/>
    <w:rsid w:val="002B3B3C"/>
    <w:rsid w:val="002B40E0"/>
    <w:rsid w:val="002B416D"/>
    <w:rsid w:val="002B435A"/>
    <w:rsid w:val="002B4D0F"/>
    <w:rsid w:val="002B549D"/>
    <w:rsid w:val="002B633D"/>
    <w:rsid w:val="002B6428"/>
    <w:rsid w:val="002B6952"/>
    <w:rsid w:val="002B70CC"/>
    <w:rsid w:val="002C076E"/>
    <w:rsid w:val="002C1074"/>
    <w:rsid w:val="002C11F4"/>
    <w:rsid w:val="002C2587"/>
    <w:rsid w:val="002C2AAB"/>
    <w:rsid w:val="002C32C5"/>
    <w:rsid w:val="002C3318"/>
    <w:rsid w:val="002C53AB"/>
    <w:rsid w:val="002C5435"/>
    <w:rsid w:val="002C5971"/>
    <w:rsid w:val="002C670B"/>
    <w:rsid w:val="002C7805"/>
    <w:rsid w:val="002C7B1D"/>
    <w:rsid w:val="002C7BD5"/>
    <w:rsid w:val="002D0C67"/>
    <w:rsid w:val="002D0FAC"/>
    <w:rsid w:val="002D15AA"/>
    <w:rsid w:val="002D2BC2"/>
    <w:rsid w:val="002D3930"/>
    <w:rsid w:val="002D398B"/>
    <w:rsid w:val="002D41C6"/>
    <w:rsid w:val="002D44F4"/>
    <w:rsid w:val="002D4EAF"/>
    <w:rsid w:val="002D502D"/>
    <w:rsid w:val="002D573B"/>
    <w:rsid w:val="002D6687"/>
    <w:rsid w:val="002E04E1"/>
    <w:rsid w:val="002E0625"/>
    <w:rsid w:val="002E0B1D"/>
    <w:rsid w:val="002E17FB"/>
    <w:rsid w:val="002E19FD"/>
    <w:rsid w:val="002E1E13"/>
    <w:rsid w:val="002E1F90"/>
    <w:rsid w:val="002E2407"/>
    <w:rsid w:val="002E266B"/>
    <w:rsid w:val="002E26AF"/>
    <w:rsid w:val="002E2753"/>
    <w:rsid w:val="002E2B6C"/>
    <w:rsid w:val="002E352F"/>
    <w:rsid w:val="002E3A34"/>
    <w:rsid w:val="002E4417"/>
    <w:rsid w:val="002E53AB"/>
    <w:rsid w:val="002E5AF9"/>
    <w:rsid w:val="002E61A7"/>
    <w:rsid w:val="002E6CA8"/>
    <w:rsid w:val="002E6DDC"/>
    <w:rsid w:val="002F03F2"/>
    <w:rsid w:val="002F0782"/>
    <w:rsid w:val="002F1650"/>
    <w:rsid w:val="002F253D"/>
    <w:rsid w:val="002F255D"/>
    <w:rsid w:val="002F2ADF"/>
    <w:rsid w:val="002F2BCC"/>
    <w:rsid w:val="002F3C8A"/>
    <w:rsid w:val="002F5A39"/>
    <w:rsid w:val="002F5CC1"/>
    <w:rsid w:val="002F618E"/>
    <w:rsid w:val="002F722A"/>
    <w:rsid w:val="002F7828"/>
    <w:rsid w:val="00300494"/>
    <w:rsid w:val="003013F4"/>
    <w:rsid w:val="003017CB"/>
    <w:rsid w:val="0030273C"/>
    <w:rsid w:val="00303DBC"/>
    <w:rsid w:val="00304DCB"/>
    <w:rsid w:val="00306367"/>
    <w:rsid w:val="00306433"/>
    <w:rsid w:val="00306924"/>
    <w:rsid w:val="00307D58"/>
    <w:rsid w:val="00307DE1"/>
    <w:rsid w:val="003105A0"/>
    <w:rsid w:val="0031288E"/>
    <w:rsid w:val="0031300F"/>
    <w:rsid w:val="003131B7"/>
    <w:rsid w:val="00314A8F"/>
    <w:rsid w:val="00315000"/>
    <w:rsid w:val="003203A8"/>
    <w:rsid w:val="003207C4"/>
    <w:rsid w:val="00321423"/>
    <w:rsid w:val="00321D19"/>
    <w:rsid w:val="003221B5"/>
    <w:rsid w:val="00322990"/>
    <w:rsid w:val="00323529"/>
    <w:rsid w:val="00324446"/>
    <w:rsid w:val="0032471E"/>
    <w:rsid w:val="00324CF1"/>
    <w:rsid w:val="00324F48"/>
    <w:rsid w:val="003250E8"/>
    <w:rsid w:val="0032588D"/>
    <w:rsid w:val="00326C6B"/>
    <w:rsid w:val="00327AA8"/>
    <w:rsid w:val="00327EF5"/>
    <w:rsid w:val="00330224"/>
    <w:rsid w:val="003309A7"/>
    <w:rsid w:val="00330C39"/>
    <w:rsid w:val="00330CC9"/>
    <w:rsid w:val="003311EA"/>
    <w:rsid w:val="0033323F"/>
    <w:rsid w:val="00333E84"/>
    <w:rsid w:val="00333EC1"/>
    <w:rsid w:val="00334007"/>
    <w:rsid w:val="00334071"/>
    <w:rsid w:val="00336442"/>
    <w:rsid w:val="003364FE"/>
    <w:rsid w:val="0033767C"/>
    <w:rsid w:val="00337D09"/>
    <w:rsid w:val="00340256"/>
    <w:rsid w:val="0034101B"/>
    <w:rsid w:val="00341B9D"/>
    <w:rsid w:val="003422CB"/>
    <w:rsid w:val="00342961"/>
    <w:rsid w:val="003438A9"/>
    <w:rsid w:val="00343FC6"/>
    <w:rsid w:val="003446C4"/>
    <w:rsid w:val="00344785"/>
    <w:rsid w:val="00344823"/>
    <w:rsid w:val="00344904"/>
    <w:rsid w:val="0034504E"/>
    <w:rsid w:val="00345132"/>
    <w:rsid w:val="00345597"/>
    <w:rsid w:val="003463B0"/>
    <w:rsid w:val="00347697"/>
    <w:rsid w:val="00347BF0"/>
    <w:rsid w:val="0035042E"/>
    <w:rsid w:val="0035078F"/>
    <w:rsid w:val="00352072"/>
    <w:rsid w:val="00353F9D"/>
    <w:rsid w:val="00354184"/>
    <w:rsid w:val="00354DC6"/>
    <w:rsid w:val="00355491"/>
    <w:rsid w:val="00356AF0"/>
    <w:rsid w:val="003576A6"/>
    <w:rsid w:val="003576E2"/>
    <w:rsid w:val="00357796"/>
    <w:rsid w:val="00357837"/>
    <w:rsid w:val="00360786"/>
    <w:rsid w:val="00360C37"/>
    <w:rsid w:val="00361432"/>
    <w:rsid w:val="00362D04"/>
    <w:rsid w:val="00362F44"/>
    <w:rsid w:val="0036302C"/>
    <w:rsid w:val="00363C99"/>
    <w:rsid w:val="00364061"/>
    <w:rsid w:val="003641B3"/>
    <w:rsid w:val="00364AB0"/>
    <w:rsid w:val="00364AEF"/>
    <w:rsid w:val="00366217"/>
    <w:rsid w:val="003668BE"/>
    <w:rsid w:val="003676CE"/>
    <w:rsid w:val="003718D1"/>
    <w:rsid w:val="00371DD6"/>
    <w:rsid w:val="003730C4"/>
    <w:rsid w:val="00373AD7"/>
    <w:rsid w:val="0037415D"/>
    <w:rsid w:val="0037415E"/>
    <w:rsid w:val="003742CF"/>
    <w:rsid w:val="0037461A"/>
    <w:rsid w:val="00374681"/>
    <w:rsid w:val="00374735"/>
    <w:rsid w:val="00374A2A"/>
    <w:rsid w:val="003754C5"/>
    <w:rsid w:val="00376038"/>
    <w:rsid w:val="003760BB"/>
    <w:rsid w:val="0037659F"/>
    <w:rsid w:val="00376A3B"/>
    <w:rsid w:val="00377064"/>
    <w:rsid w:val="00380752"/>
    <w:rsid w:val="00380B0E"/>
    <w:rsid w:val="00380B7E"/>
    <w:rsid w:val="003810D7"/>
    <w:rsid w:val="00381172"/>
    <w:rsid w:val="00381913"/>
    <w:rsid w:val="00381B02"/>
    <w:rsid w:val="00384E3B"/>
    <w:rsid w:val="00384F1F"/>
    <w:rsid w:val="00386033"/>
    <w:rsid w:val="00386E6E"/>
    <w:rsid w:val="003870AF"/>
    <w:rsid w:val="003874A1"/>
    <w:rsid w:val="003902CF"/>
    <w:rsid w:val="00390926"/>
    <w:rsid w:val="003910EB"/>
    <w:rsid w:val="00391780"/>
    <w:rsid w:val="003925B1"/>
    <w:rsid w:val="00392A73"/>
    <w:rsid w:val="0039311E"/>
    <w:rsid w:val="00393386"/>
    <w:rsid w:val="0039382D"/>
    <w:rsid w:val="00394257"/>
    <w:rsid w:val="00394EF8"/>
    <w:rsid w:val="003965A5"/>
    <w:rsid w:val="003965B3"/>
    <w:rsid w:val="00396660"/>
    <w:rsid w:val="003A0611"/>
    <w:rsid w:val="003A3065"/>
    <w:rsid w:val="003A30A0"/>
    <w:rsid w:val="003A3109"/>
    <w:rsid w:val="003A3F91"/>
    <w:rsid w:val="003A4B62"/>
    <w:rsid w:val="003A5779"/>
    <w:rsid w:val="003A5E13"/>
    <w:rsid w:val="003A620B"/>
    <w:rsid w:val="003A627C"/>
    <w:rsid w:val="003A6D96"/>
    <w:rsid w:val="003A6F05"/>
    <w:rsid w:val="003A781B"/>
    <w:rsid w:val="003B000D"/>
    <w:rsid w:val="003B0118"/>
    <w:rsid w:val="003B0490"/>
    <w:rsid w:val="003B06A2"/>
    <w:rsid w:val="003B192F"/>
    <w:rsid w:val="003B1973"/>
    <w:rsid w:val="003B1B47"/>
    <w:rsid w:val="003B1C81"/>
    <w:rsid w:val="003B1F7F"/>
    <w:rsid w:val="003B2EF5"/>
    <w:rsid w:val="003B341D"/>
    <w:rsid w:val="003B368A"/>
    <w:rsid w:val="003B3719"/>
    <w:rsid w:val="003B57D3"/>
    <w:rsid w:val="003B5E8F"/>
    <w:rsid w:val="003B7627"/>
    <w:rsid w:val="003B76FE"/>
    <w:rsid w:val="003B7F19"/>
    <w:rsid w:val="003C0002"/>
    <w:rsid w:val="003C00C9"/>
    <w:rsid w:val="003C0EB6"/>
    <w:rsid w:val="003C184A"/>
    <w:rsid w:val="003C1FDE"/>
    <w:rsid w:val="003C3382"/>
    <w:rsid w:val="003C3396"/>
    <w:rsid w:val="003C4813"/>
    <w:rsid w:val="003C497D"/>
    <w:rsid w:val="003C4D78"/>
    <w:rsid w:val="003C4EA2"/>
    <w:rsid w:val="003C4FE7"/>
    <w:rsid w:val="003C558C"/>
    <w:rsid w:val="003C5605"/>
    <w:rsid w:val="003C5FD4"/>
    <w:rsid w:val="003C6E3C"/>
    <w:rsid w:val="003C70E3"/>
    <w:rsid w:val="003C71E8"/>
    <w:rsid w:val="003C7CAF"/>
    <w:rsid w:val="003D102F"/>
    <w:rsid w:val="003D10F1"/>
    <w:rsid w:val="003D1689"/>
    <w:rsid w:val="003D1AA8"/>
    <w:rsid w:val="003D276F"/>
    <w:rsid w:val="003D2872"/>
    <w:rsid w:val="003D2DEA"/>
    <w:rsid w:val="003D2EEB"/>
    <w:rsid w:val="003D327D"/>
    <w:rsid w:val="003D3922"/>
    <w:rsid w:val="003D4902"/>
    <w:rsid w:val="003D4F2A"/>
    <w:rsid w:val="003D5115"/>
    <w:rsid w:val="003D563A"/>
    <w:rsid w:val="003D5F31"/>
    <w:rsid w:val="003D7140"/>
    <w:rsid w:val="003E060E"/>
    <w:rsid w:val="003E0EE2"/>
    <w:rsid w:val="003E0FDD"/>
    <w:rsid w:val="003E1963"/>
    <w:rsid w:val="003E23B6"/>
    <w:rsid w:val="003E31D3"/>
    <w:rsid w:val="003E355C"/>
    <w:rsid w:val="003E3B56"/>
    <w:rsid w:val="003E3BD0"/>
    <w:rsid w:val="003E3BD9"/>
    <w:rsid w:val="003E67F5"/>
    <w:rsid w:val="003F00A3"/>
    <w:rsid w:val="003F00D4"/>
    <w:rsid w:val="003F031C"/>
    <w:rsid w:val="003F0CD8"/>
    <w:rsid w:val="003F252C"/>
    <w:rsid w:val="003F2F34"/>
    <w:rsid w:val="003F343F"/>
    <w:rsid w:val="003F34C3"/>
    <w:rsid w:val="003F34FB"/>
    <w:rsid w:val="003F353F"/>
    <w:rsid w:val="003F3EDC"/>
    <w:rsid w:val="003F49CB"/>
    <w:rsid w:val="003F50C5"/>
    <w:rsid w:val="003F55AE"/>
    <w:rsid w:val="003F62B9"/>
    <w:rsid w:val="003F62F2"/>
    <w:rsid w:val="003F6C06"/>
    <w:rsid w:val="003F6CB7"/>
    <w:rsid w:val="003F7AB2"/>
    <w:rsid w:val="003F7CAB"/>
    <w:rsid w:val="003F7DAC"/>
    <w:rsid w:val="0040065E"/>
    <w:rsid w:val="00400F0F"/>
    <w:rsid w:val="00401A02"/>
    <w:rsid w:val="00401EE2"/>
    <w:rsid w:val="0040256E"/>
    <w:rsid w:val="004026D2"/>
    <w:rsid w:val="00402CD1"/>
    <w:rsid w:val="0040340F"/>
    <w:rsid w:val="004065C4"/>
    <w:rsid w:val="00406997"/>
    <w:rsid w:val="004070B1"/>
    <w:rsid w:val="00407B56"/>
    <w:rsid w:val="00412258"/>
    <w:rsid w:val="004125F7"/>
    <w:rsid w:val="00412BD7"/>
    <w:rsid w:val="00414712"/>
    <w:rsid w:val="00414993"/>
    <w:rsid w:val="004154D5"/>
    <w:rsid w:val="00415636"/>
    <w:rsid w:val="0041603B"/>
    <w:rsid w:val="0041687A"/>
    <w:rsid w:val="0041707A"/>
    <w:rsid w:val="00420267"/>
    <w:rsid w:val="00420C13"/>
    <w:rsid w:val="00420DD3"/>
    <w:rsid w:val="00420EF8"/>
    <w:rsid w:val="004218E2"/>
    <w:rsid w:val="00422107"/>
    <w:rsid w:val="004221C0"/>
    <w:rsid w:val="00422261"/>
    <w:rsid w:val="0042309E"/>
    <w:rsid w:val="00423F9D"/>
    <w:rsid w:val="00425102"/>
    <w:rsid w:val="00425848"/>
    <w:rsid w:val="00426ACA"/>
    <w:rsid w:val="004276E7"/>
    <w:rsid w:val="004277D5"/>
    <w:rsid w:val="00427AB5"/>
    <w:rsid w:val="00427CA0"/>
    <w:rsid w:val="00427CD9"/>
    <w:rsid w:val="00430F44"/>
    <w:rsid w:val="00431394"/>
    <w:rsid w:val="004315A6"/>
    <w:rsid w:val="004325AE"/>
    <w:rsid w:val="00432BF3"/>
    <w:rsid w:val="00432D6A"/>
    <w:rsid w:val="0043388B"/>
    <w:rsid w:val="00433E30"/>
    <w:rsid w:val="00434152"/>
    <w:rsid w:val="0043495E"/>
    <w:rsid w:val="00434B7A"/>
    <w:rsid w:val="00434DD6"/>
    <w:rsid w:val="00434E81"/>
    <w:rsid w:val="0043536B"/>
    <w:rsid w:val="0043542C"/>
    <w:rsid w:val="004366A3"/>
    <w:rsid w:val="00436EDB"/>
    <w:rsid w:val="00437454"/>
    <w:rsid w:val="00437628"/>
    <w:rsid w:val="00437C13"/>
    <w:rsid w:val="00440174"/>
    <w:rsid w:val="0044116C"/>
    <w:rsid w:val="00441567"/>
    <w:rsid w:val="004416AA"/>
    <w:rsid w:val="00441955"/>
    <w:rsid w:val="00442D6E"/>
    <w:rsid w:val="00442F3B"/>
    <w:rsid w:val="00444E1E"/>
    <w:rsid w:val="00445760"/>
    <w:rsid w:val="0044689B"/>
    <w:rsid w:val="00446E2F"/>
    <w:rsid w:val="00447E2B"/>
    <w:rsid w:val="00450D51"/>
    <w:rsid w:val="00450E03"/>
    <w:rsid w:val="004514C7"/>
    <w:rsid w:val="004521A7"/>
    <w:rsid w:val="0045399E"/>
    <w:rsid w:val="004539B5"/>
    <w:rsid w:val="00453C24"/>
    <w:rsid w:val="0045485C"/>
    <w:rsid w:val="00454A27"/>
    <w:rsid w:val="00455781"/>
    <w:rsid w:val="00455CC7"/>
    <w:rsid w:val="00456C32"/>
    <w:rsid w:val="0045753F"/>
    <w:rsid w:val="00457C69"/>
    <w:rsid w:val="00461856"/>
    <w:rsid w:val="0046186E"/>
    <w:rsid w:val="00461C17"/>
    <w:rsid w:val="0046215A"/>
    <w:rsid w:val="004623F6"/>
    <w:rsid w:val="0046260A"/>
    <w:rsid w:val="00463A08"/>
    <w:rsid w:val="00463E6E"/>
    <w:rsid w:val="0046452F"/>
    <w:rsid w:val="00464C28"/>
    <w:rsid w:val="00464F82"/>
    <w:rsid w:val="00465198"/>
    <w:rsid w:val="00465391"/>
    <w:rsid w:val="004656F6"/>
    <w:rsid w:val="00466EBB"/>
    <w:rsid w:val="004709DD"/>
    <w:rsid w:val="004714CC"/>
    <w:rsid w:val="00471DA8"/>
    <w:rsid w:val="0047315C"/>
    <w:rsid w:val="0047354F"/>
    <w:rsid w:val="004737C7"/>
    <w:rsid w:val="00474962"/>
    <w:rsid w:val="00474CD5"/>
    <w:rsid w:val="00475553"/>
    <w:rsid w:val="00475D49"/>
    <w:rsid w:val="004761F8"/>
    <w:rsid w:val="00480CE4"/>
    <w:rsid w:val="0048131E"/>
    <w:rsid w:val="00481914"/>
    <w:rsid w:val="00481F4B"/>
    <w:rsid w:val="004836CB"/>
    <w:rsid w:val="004838B4"/>
    <w:rsid w:val="00483FBA"/>
    <w:rsid w:val="004858B8"/>
    <w:rsid w:val="00485F0B"/>
    <w:rsid w:val="0048628D"/>
    <w:rsid w:val="00486F33"/>
    <w:rsid w:val="004917E8"/>
    <w:rsid w:val="00492BF4"/>
    <w:rsid w:val="004930BD"/>
    <w:rsid w:val="00493D97"/>
    <w:rsid w:val="00493DA4"/>
    <w:rsid w:val="00494BD0"/>
    <w:rsid w:val="00494F23"/>
    <w:rsid w:val="0049629A"/>
    <w:rsid w:val="00496BB0"/>
    <w:rsid w:val="004A01A6"/>
    <w:rsid w:val="004A02BB"/>
    <w:rsid w:val="004A0C05"/>
    <w:rsid w:val="004A1435"/>
    <w:rsid w:val="004A24C5"/>
    <w:rsid w:val="004A2705"/>
    <w:rsid w:val="004A3944"/>
    <w:rsid w:val="004A54CB"/>
    <w:rsid w:val="004A5BFD"/>
    <w:rsid w:val="004A5E0E"/>
    <w:rsid w:val="004A6047"/>
    <w:rsid w:val="004A713A"/>
    <w:rsid w:val="004A76BD"/>
    <w:rsid w:val="004B0B4F"/>
    <w:rsid w:val="004B0C39"/>
    <w:rsid w:val="004B1519"/>
    <w:rsid w:val="004B1AAA"/>
    <w:rsid w:val="004B1E7A"/>
    <w:rsid w:val="004B333D"/>
    <w:rsid w:val="004B39E2"/>
    <w:rsid w:val="004B3ACA"/>
    <w:rsid w:val="004B5D98"/>
    <w:rsid w:val="004B647E"/>
    <w:rsid w:val="004B6616"/>
    <w:rsid w:val="004B747C"/>
    <w:rsid w:val="004B7495"/>
    <w:rsid w:val="004B760C"/>
    <w:rsid w:val="004B7717"/>
    <w:rsid w:val="004C06F2"/>
    <w:rsid w:val="004C0E86"/>
    <w:rsid w:val="004C12E4"/>
    <w:rsid w:val="004C1F39"/>
    <w:rsid w:val="004C2A26"/>
    <w:rsid w:val="004C344B"/>
    <w:rsid w:val="004C4391"/>
    <w:rsid w:val="004C6DFD"/>
    <w:rsid w:val="004D0BB3"/>
    <w:rsid w:val="004D0DE5"/>
    <w:rsid w:val="004D2787"/>
    <w:rsid w:val="004D37FC"/>
    <w:rsid w:val="004D44C2"/>
    <w:rsid w:val="004D5BE4"/>
    <w:rsid w:val="004D5F57"/>
    <w:rsid w:val="004D60F1"/>
    <w:rsid w:val="004D60F5"/>
    <w:rsid w:val="004D6FE4"/>
    <w:rsid w:val="004D700B"/>
    <w:rsid w:val="004D7750"/>
    <w:rsid w:val="004D7DA2"/>
    <w:rsid w:val="004D7F83"/>
    <w:rsid w:val="004E062F"/>
    <w:rsid w:val="004E0726"/>
    <w:rsid w:val="004E0A33"/>
    <w:rsid w:val="004E0CC0"/>
    <w:rsid w:val="004E0E01"/>
    <w:rsid w:val="004E16A4"/>
    <w:rsid w:val="004E1A5D"/>
    <w:rsid w:val="004E1F64"/>
    <w:rsid w:val="004E2869"/>
    <w:rsid w:val="004E2F47"/>
    <w:rsid w:val="004E300E"/>
    <w:rsid w:val="004E38AB"/>
    <w:rsid w:val="004E3BC6"/>
    <w:rsid w:val="004E41C4"/>
    <w:rsid w:val="004E43AE"/>
    <w:rsid w:val="004E4D64"/>
    <w:rsid w:val="004E52FF"/>
    <w:rsid w:val="004E53ED"/>
    <w:rsid w:val="004E56C8"/>
    <w:rsid w:val="004E6A18"/>
    <w:rsid w:val="004E7C9C"/>
    <w:rsid w:val="004E7DC5"/>
    <w:rsid w:val="004F01BB"/>
    <w:rsid w:val="004F18FB"/>
    <w:rsid w:val="004F24D7"/>
    <w:rsid w:val="004F29A0"/>
    <w:rsid w:val="004F2F50"/>
    <w:rsid w:val="004F36BE"/>
    <w:rsid w:val="004F5179"/>
    <w:rsid w:val="004F6F3D"/>
    <w:rsid w:val="004F74B3"/>
    <w:rsid w:val="004F750A"/>
    <w:rsid w:val="00500CE4"/>
    <w:rsid w:val="005011DA"/>
    <w:rsid w:val="005028DC"/>
    <w:rsid w:val="00503378"/>
    <w:rsid w:val="00503435"/>
    <w:rsid w:val="00503524"/>
    <w:rsid w:val="00504029"/>
    <w:rsid w:val="0050501D"/>
    <w:rsid w:val="005061E7"/>
    <w:rsid w:val="005064F0"/>
    <w:rsid w:val="00506A06"/>
    <w:rsid w:val="00506D83"/>
    <w:rsid w:val="00507022"/>
    <w:rsid w:val="005078B5"/>
    <w:rsid w:val="005102C9"/>
    <w:rsid w:val="00510FAD"/>
    <w:rsid w:val="00510FBF"/>
    <w:rsid w:val="005112F9"/>
    <w:rsid w:val="0051262A"/>
    <w:rsid w:val="005127D9"/>
    <w:rsid w:val="00512913"/>
    <w:rsid w:val="00512F47"/>
    <w:rsid w:val="005148D2"/>
    <w:rsid w:val="00515D41"/>
    <w:rsid w:val="00516AAC"/>
    <w:rsid w:val="00517101"/>
    <w:rsid w:val="00517271"/>
    <w:rsid w:val="0051761F"/>
    <w:rsid w:val="0051786C"/>
    <w:rsid w:val="005204AA"/>
    <w:rsid w:val="005227B8"/>
    <w:rsid w:val="00522E79"/>
    <w:rsid w:val="00523685"/>
    <w:rsid w:val="00523C6D"/>
    <w:rsid w:val="005242D1"/>
    <w:rsid w:val="0052536D"/>
    <w:rsid w:val="005255BD"/>
    <w:rsid w:val="005255BF"/>
    <w:rsid w:val="00525CB4"/>
    <w:rsid w:val="005269AB"/>
    <w:rsid w:val="00526B2D"/>
    <w:rsid w:val="00526E9B"/>
    <w:rsid w:val="00526FC3"/>
    <w:rsid w:val="00527327"/>
    <w:rsid w:val="00527ABA"/>
    <w:rsid w:val="00527FE5"/>
    <w:rsid w:val="00531A5D"/>
    <w:rsid w:val="005331AC"/>
    <w:rsid w:val="00533E18"/>
    <w:rsid w:val="00533E59"/>
    <w:rsid w:val="00535102"/>
    <w:rsid w:val="0053593A"/>
    <w:rsid w:val="0053600F"/>
    <w:rsid w:val="00536500"/>
    <w:rsid w:val="005366B2"/>
    <w:rsid w:val="00536B21"/>
    <w:rsid w:val="00536EDC"/>
    <w:rsid w:val="00537121"/>
    <w:rsid w:val="0053714D"/>
    <w:rsid w:val="00537647"/>
    <w:rsid w:val="00537D61"/>
    <w:rsid w:val="005400A3"/>
    <w:rsid w:val="0054035C"/>
    <w:rsid w:val="00540FE9"/>
    <w:rsid w:val="0054136E"/>
    <w:rsid w:val="005417A3"/>
    <w:rsid w:val="00542CA0"/>
    <w:rsid w:val="00543F5B"/>
    <w:rsid w:val="00544A39"/>
    <w:rsid w:val="005454E2"/>
    <w:rsid w:val="005458B3"/>
    <w:rsid w:val="005458FB"/>
    <w:rsid w:val="0054658C"/>
    <w:rsid w:val="00547DBA"/>
    <w:rsid w:val="00550AF5"/>
    <w:rsid w:val="00550D3F"/>
    <w:rsid w:val="0055167C"/>
    <w:rsid w:val="005517EF"/>
    <w:rsid w:val="005524FF"/>
    <w:rsid w:val="00553038"/>
    <w:rsid w:val="00553DAD"/>
    <w:rsid w:val="005544DB"/>
    <w:rsid w:val="0055544E"/>
    <w:rsid w:val="005558D9"/>
    <w:rsid w:val="00555B38"/>
    <w:rsid w:val="00556A1D"/>
    <w:rsid w:val="00556B74"/>
    <w:rsid w:val="00557181"/>
    <w:rsid w:val="00560758"/>
    <w:rsid w:val="00560ED9"/>
    <w:rsid w:val="005610E1"/>
    <w:rsid w:val="00561F82"/>
    <w:rsid w:val="00563470"/>
    <w:rsid w:val="005637F2"/>
    <w:rsid w:val="00564729"/>
    <w:rsid w:val="00564AB5"/>
    <w:rsid w:val="0056549E"/>
    <w:rsid w:val="00566355"/>
    <w:rsid w:val="00566493"/>
    <w:rsid w:val="00566752"/>
    <w:rsid w:val="005667D6"/>
    <w:rsid w:val="005670A0"/>
    <w:rsid w:val="00567F16"/>
    <w:rsid w:val="00570CD5"/>
    <w:rsid w:val="00570D9A"/>
    <w:rsid w:val="00571CB1"/>
    <w:rsid w:val="00572961"/>
    <w:rsid w:val="00572C46"/>
    <w:rsid w:val="00573096"/>
    <w:rsid w:val="0057359E"/>
    <w:rsid w:val="0057400D"/>
    <w:rsid w:val="005743AC"/>
    <w:rsid w:val="00574E6A"/>
    <w:rsid w:val="005753FD"/>
    <w:rsid w:val="00575472"/>
    <w:rsid w:val="00575957"/>
    <w:rsid w:val="005768E5"/>
    <w:rsid w:val="00576925"/>
    <w:rsid w:val="00577402"/>
    <w:rsid w:val="00577C81"/>
    <w:rsid w:val="00577CA4"/>
    <w:rsid w:val="005807F3"/>
    <w:rsid w:val="00580858"/>
    <w:rsid w:val="005808B9"/>
    <w:rsid w:val="005813A2"/>
    <w:rsid w:val="00581B2D"/>
    <w:rsid w:val="00582E99"/>
    <w:rsid w:val="005831A1"/>
    <w:rsid w:val="005833F4"/>
    <w:rsid w:val="00583A68"/>
    <w:rsid w:val="005843CE"/>
    <w:rsid w:val="00584521"/>
    <w:rsid w:val="00586197"/>
    <w:rsid w:val="00586741"/>
    <w:rsid w:val="00590C77"/>
    <w:rsid w:val="0059133C"/>
    <w:rsid w:val="00591F5D"/>
    <w:rsid w:val="00592A1E"/>
    <w:rsid w:val="00593592"/>
    <w:rsid w:val="00593AB3"/>
    <w:rsid w:val="00593FA4"/>
    <w:rsid w:val="00594AE6"/>
    <w:rsid w:val="0059581C"/>
    <w:rsid w:val="00597BF2"/>
    <w:rsid w:val="00597F28"/>
    <w:rsid w:val="00597FD8"/>
    <w:rsid w:val="005A03ED"/>
    <w:rsid w:val="005A07EE"/>
    <w:rsid w:val="005A1118"/>
    <w:rsid w:val="005A166C"/>
    <w:rsid w:val="005A1B04"/>
    <w:rsid w:val="005A1B65"/>
    <w:rsid w:val="005A1C4B"/>
    <w:rsid w:val="005A2E0F"/>
    <w:rsid w:val="005A32E9"/>
    <w:rsid w:val="005A3696"/>
    <w:rsid w:val="005A3B82"/>
    <w:rsid w:val="005A4FC4"/>
    <w:rsid w:val="005A68DC"/>
    <w:rsid w:val="005A7250"/>
    <w:rsid w:val="005A73F8"/>
    <w:rsid w:val="005A7CBD"/>
    <w:rsid w:val="005B0AE5"/>
    <w:rsid w:val="005B0B62"/>
    <w:rsid w:val="005B10BD"/>
    <w:rsid w:val="005B1776"/>
    <w:rsid w:val="005B186B"/>
    <w:rsid w:val="005B18E9"/>
    <w:rsid w:val="005B1FF8"/>
    <w:rsid w:val="005B306C"/>
    <w:rsid w:val="005B43F9"/>
    <w:rsid w:val="005B4BCF"/>
    <w:rsid w:val="005B4EA8"/>
    <w:rsid w:val="005B5787"/>
    <w:rsid w:val="005B5D0B"/>
    <w:rsid w:val="005C0E97"/>
    <w:rsid w:val="005C156C"/>
    <w:rsid w:val="005C169C"/>
    <w:rsid w:val="005C201D"/>
    <w:rsid w:val="005C2394"/>
    <w:rsid w:val="005C25D1"/>
    <w:rsid w:val="005C2843"/>
    <w:rsid w:val="005C39F4"/>
    <w:rsid w:val="005C3C65"/>
    <w:rsid w:val="005C3F9C"/>
    <w:rsid w:val="005C56F5"/>
    <w:rsid w:val="005C63B9"/>
    <w:rsid w:val="005C6FB5"/>
    <w:rsid w:val="005C75F4"/>
    <w:rsid w:val="005D010C"/>
    <w:rsid w:val="005D0194"/>
    <w:rsid w:val="005D0DDE"/>
    <w:rsid w:val="005D0FD8"/>
    <w:rsid w:val="005D18C6"/>
    <w:rsid w:val="005D2576"/>
    <w:rsid w:val="005D25E2"/>
    <w:rsid w:val="005D28FC"/>
    <w:rsid w:val="005D48C2"/>
    <w:rsid w:val="005D4BE6"/>
    <w:rsid w:val="005D5734"/>
    <w:rsid w:val="005D62DF"/>
    <w:rsid w:val="005D6755"/>
    <w:rsid w:val="005D7C4A"/>
    <w:rsid w:val="005E0C5C"/>
    <w:rsid w:val="005E2507"/>
    <w:rsid w:val="005E2B7D"/>
    <w:rsid w:val="005E365B"/>
    <w:rsid w:val="005E4090"/>
    <w:rsid w:val="005E443A"/>
    <w:rsid w:val="005E4618"/>
    <w:rsid w:val="005E4A6E"/>
    <w:rsid w:val="005E5780"/>
    <w:rsid w:val="005E5B6D"/>
    <w:rsid w:val="005E5F7A"/>
    <w:rsid w:val="005E65D2"/>
    <w:rsid w:val="005E6D27"/>
    <w:rsid w:val="005E7031"/>
    <w:rsid w:val="005E7422"/>
    <w:rsid w:val="005E74CF"/>
    <w:rsid w:val="005E7DA9"/>
    <w:rsid w:val="005F1BAE"/>
    <w:rsid w:val="005F25C6"/>
    <w:rsid w:val="005F3128"/>
    <w:rsid w:val="005F33B7"/>
    <w:rsid w:val="005F3DF6"/>
    <w:rsid w:val="005F3EB4"/>
    <w:rsid w:val="005F700B"/>
    <w:rsid w:val="005F724A"/>
    <w:rsid w:val="005F7B51"/>
    <w:rsid w:val="005F7EFD"/>
    <w:rsid w:val="00600DE8"/>
    <w:rsid w:val="006013CB"/>
    <w:rsid w:val="00601775"/>
    <w:rsid w:val="006018C0"/>
    <w:rsid w:val="00601902"/>
    <w:rsid w:val="0060281B"/>
    <w:rsid w:val="006032FD"/>
    <w:rsid w:val="0060351E"/>
    <w:rsid w:val="00603A09"/>
    <w:rsid w:val="006049C0"/>
    <w:rsid w:val="006057C1"/>
    <w:rsid w:val="00605D11"/>
    <w:rsid w:val="006064E9"/>
    <w:rsid w:val="00607C3D"/>
    <w:rsid w:val="006105ED"/>
    <w:rsid w:val="00610E1F"/>
    <w:rsid w:val="006113E7"/>
    <w:rsid w:val="00611B46"/>
    <w:rsid w:val="0061221C"/>
    <w:rsid w:val="006126A1"/>
    <w:rsid w:val="00614FA4"/>
    <w:rsid w:val="006150A1"/>
    <w:rsid w:val="0061562C"/>
    <w:rsid w:val="00615CE3"/>
    <w:rsid w:val="00616347"/>
    <w:rsid w:val="00616980"/>
    <w:rsid w:val="00616EE8"/>
    <w:rsid w:val="00617671"/>
    <w:rsid w:val="00617A3F"/>
    <w:rsid w:val="00617B9F"/>
    <w:rsid w:val="006215B7"/>
    <w:rsid w:val="006220E9"/>
    <w:rsid w:val="006222FA"/>
    <w:rsid w:val="00622349"/>
    <w:rsid w:val="00622EBD"/>
    <w:rsid w:val="00623F35"/>
    <w:rsid w:val="00624787"/>
    <w:rsid w:val="006249EF"/>
    <w:rsid w:val="00625329"/>
    <w:rsid w:val="0062553F"/>
    <w:rsid w:val="0062570A"/>
    <w:rsid w:val="00627843"/>
    <w:rsid w:val="0062797D"/>
    <w:rsid w:val="00627CF8"/>
    <w:rsid w:val="00630441"/>
    <w:rsid w:val="0063137B"/>
    <w:rsid w:val="00631A36"/>
    <w:rsid w:val="00631E04"/>
    <w:rsid w:val="0063200D"/>
    <w:rsid w:val="0063205B"/>
    <w:rsid w:val="00632A61"/>
    <w:rsid w:val="006336C4"/>
    <w:rsid w:val="006336ED"/>
    <w:rsid w:val="00633785"/>
    <w:rsid w:val="0063390F"/>
    <w:rsid w:val="00633C56"/>
    <w:rsid w:val="00633D50"/>
    <w:rsid w:val="00633E96"/>
    <w:rsid w:val="00634335"/>
    <w:rsid w:val="006344A0"/>
    <w:rsid w:val="006344BE"/>
    <w:rsid w:val="00634607"/>
    <w:rsid w:val="0063489F"/>
    <w:rsid w:val="00635543"/>
    <w:rsid w:val="00635E19"/>
    <w:rsid w:val="00636702"/>
    <w:rsid w:val="00636D98"/>
    <w:rsid w:val="006373BF"/>
    <w:rsid w:val="006375E1"/>
    <w:rsid w:val="0063775C"/>
    <w:rsid w:val="00637DAE"/>
    <w:rsid w:val="00640F48"/>
    <w:rsid w:val="0064108D"/>
    <w:rsid w:val="00641D14"/>
    <w:rsid w:val="00642AA3"/>
    <w:rsid w:val="00643538"/>
    <w:rsid w:val="006439F1"/>
    <w:rsid w:val="006440C8"/>
    <w:rsid w:val="0064601A"/>
    <w:rsid w:val="0064634A"/>
    <w:rsid w:val="00646368"/>
    <w:rsid w:val="0064732A"/>
    <w:rsid w:val="006473F0"/>
    <w:rsid w:val="00647A44"/>
    <w:rsid w:val="006505F1"/>
    <w:rsid w:val="00651471"/>
    <w:rsid w:val="00651863"/>
    <w:rsid w:val="006518F3"/>
    <w:rsid w:val="00653BCF"/>
    <w:rsid w:val="00654107"/>
    <w:rsid w:val="006546C2"/>
    <w:rsid w:val="00654F8B"/>
    <w:rsid w:val="006560E2"/>
    <w:rsid w:val="00657845"/>
    <w:rsid w:val="00657DCE"/>
    <w:rsid w:val="006603E9"/>
    <w:rsid w:val="00660652"/>
    <w:rsid w:val="00661ECF"/>
    <w:rsid w:val="00663591"/>
    <w:rsid w:val="00663FDB"/>
    <w:rsid w:val="00664668"/>
    <w:rsid w:val="00664ACB"/>
    <w:rsid w:val="00664CD3"/>
    <w:rsid w:val="00664D7C"/>
    <w:rsid w:val="006661FB"/>
    <w:rsid w:val="00666370"/>
    <w:rsid w:val="00666376"/>
    <w:rsid w:val="00666507"/>
    <w:rsid w:val="00666523"/>
    <w:rsid w:val="00666693"/>
    <w:rsid w:val="00666CA1"/>
    <w:rsid w:val="00666D9D"/>
    <w:rsid w:val="00666FD6"/>
    <w:rsid w:val="0067011C"/>
    <w:rsid w:val="006705F1"/>
    <w:rsid w:val="006708B0"/>
    <w:rsid w:val="00671257"/>
    <w:rsid w:val="00671A15"/>
    <w:rsid w:val="00672011"/>
    <w:rsid w:val="00672124"/>
    <w:rsid w:val="0067291E"/>
    <w:rsid w:val="00672F2F"/>
    <w:rsid w:val="00673255"/>
    <w:rsid w:val="0067353D"/>
    <w:rsid w:val="00673DA3"/>
    <w:rsid w:val="00674848"/>
    <w:rsid w:val="006751AF"/>
    <w:rsid w:val="00675339"/>
    <w:rsid w:val="00675FDF"/>
    <w:rsid w:val="00677555"/>
    <w:rsid w:val="00680164"/>
    <w:rsid w:val="00680431"/>
    <w:rsid w:val="0068096F"/>
    <w:rsid w:val="00680F89"/>
    <w:rsid w:val="00681B57"/>
    <w:rsid w:val="00681E36"/>
    <w:rsid w:val="006825EC"/>
    <w:rsid w:val="006833A8"/>
    <w:rsid w:val="00684140"/>
    <w:rsid w:val="00684173"/>
    <w:rsid w:val="00684343"/>
    <w:rsid w:val="00684828"/>
    <w:rsid w:val="00684FEA"/>
    <w:rsid w:val="00684FF8"/>
    <w:rsid w:val="00685112"/>
    <w:rsid w:val="006855EF"/>
    <w:rsid w:val="006856C6"/>
    <w:rsid w:val="00685A9F"/>
    <w:rsid w:val="00686794"/>
    <w:rsid w:val="006867F9"/>
    <w:rsid w:val="00686ADC"/>
    <w:rsid w:val="00686DFD"/>
    <w:rsid w:val="006872E4"/>
    <w:rsid w:val="00687397"/>
    <w:rsid w:val="00687994"/>
    <w:rsid w:val="00687AC3"/>
    <w:rsid w:val="006910B0"/>
    <w:rsid w:val="0069128C"/>
    <w:rsid w:val="00692164"/>
    <w:rsid w:val="00692A85"/>
    <w:rsid w:val="00692B00"/>
    <w:rsid w:val="00693147"/>
    <w:rsid w:val="00693FCF"/>
    <w:rsid w:val="00694FCF"/>
    <w:rsid w:val="0069505D"/>
    <w:rsid w:val="00695CE0"/>
    <w:rsid w:val="00697585"/>
    <w:rsid w:val="00697872"/>
    <w:rsid w:val="006A1A0C"/>
    <w:rsid w:val="006A3908"/>
    <w:rsid w:val="006A3AB7"/>
    <w:rsid w:val="006A3CFC"/>
    <w:rsid w:val="006A4353"/>
    <w:rsid w:val="006A462B"/>
    <w:rsid w:val="006A49B5"/>
    <w:rsid w:val="006A5956"/>
    <w:rsid w:val="006A689F"/>
    <w:rsid w:val="006A6F7A"/>
    <w:rsid w:val="006A71BC"/>
    <w:rsid w:val="006A75E1"/>
    <w:rsid w:val="006A7A05"/>
    <w:rsid w:val="006B041D"/>
    <w:rsid w:val="006B092F"/>
    <w:rsid w:val="006B20E8"/>
    <w:rsid w:val="006B31C9"/>
    <w:rsid w:val="006B321A"/>
    <w:rsid w:val="006B3243"/>
    <w:rsid w:val="006B458D"/>
    <w:rsid w:val="006B48BF"/>
    <w:rsid w:val="006B4E8C"/>
    <w:rsid w:val="006B532D"/>
    <w:rsid w:val="006B5BC5"/>
    <w:rsid w:val="006B791A"/>
    <w:rsid w:val="006B7A6F"/>
    <w:rsid w:val="006B7F01"/>
    <w:rsid w:val="006C0548"/>
    <w:rsid w:val="006C08C9"/>
    <w:rsid w:val="006C12BF"/>
    <w:rsid w:val="006C1836"/>
    <w:rsid w:val="006C29BA"/>
    <w:rsid w:val="006C33C1"/>
    <w:rsid w:val="006C5D78"/>
    <w:rsid w:val="006C5F46"/>
    <w:rsid w:val="006C66A3"/>
    <w:rsid w:val="006C6A8E"/>
    <w:rsid w:val="006C720D"/>
    <w:rsid w:val="006D030D"/>
    <w:rsid w:val="006D0BF1"/>
    <w:rsid w:val="006D29B7"/>
    <w:rsid w:val="006D35C4"/>
    <w:rsid w:val="006D38BD"/>
    <w:rsid w:val="006D3BE3"/>
    <w:rsid w:val="006D40D8"/>
    <w:rsid w:val="006D41FF"/>
    <w:rsid w:val="006D43D1"/>
    <w:rsid w:val="006D48C9"/>
    <w:rsid w:val="006D4CEF"/>
    <w:rsid w:val="006D54EB"/>
    <w:rsid w:val="006D5549"/>
    <w:rsid w:val="006D5C0F"/>
    <w:rsid w:val="006D5E11"/>
    <w:rsid w:val="006D7673"/>
    <w:rsid w:val="006D7E6C"/>
    <w:rsid w:val="006E0911"/>
    <w:rsid w:val="006E19B4"/>
    <w:rsid w:val="006E1C87"/>
    <w:rsid w:val="006E2618"/>
    <w:rsid w:val="006E2DF6"/>
    <w:rsid w:val="006E3BFC"/>
    <w:rsid w:val="006E3EE2"/>
    <w:rsid w:val="006E3F21"/>
    <w:rsid w:val="006E504F"/>
    <w:rsid w:val="006E5080"/>
    <w:rsid w:val="006E5836"/>
    <w:rsid w:val="006E58F1"/>
    <w:rsid w:val="006E59D5"/>
    <w:rsid w:val="006E6B0E"/>
    <w:rsid w:val="006E7723"/>
    <w:rsid w:val="006E7B40"/>
    <w:rsid w:val="006F10BB"/>
    <w:rsid w:val="006F11E9"/>
    <w:rsid w:val="006F2191"/>
    <w:rsid w:val="006F2756"/>
    <w:rsid w:val="006F2F74"/>
    <w:rsid w:val="006F3743"/>
    <w:rsid w:val="006F3C06"/>
    <w:rsid w:val="006F4D89"/>
    <w:rsid w:val="006F4DE9"/>
    <w:rsid w:val="006F5D57"/>
    <w:rsid w:val="006F6386"/>
    <w:rsid w:val="006F6650"/>
    <w:rsid w:val="006F67AC"/>
    <w:rsid w:val="006F6D7F"/>
    <w:rsid w:val="00700021"/>
    <w:rsid w:val="0070247A"/>
    <w:rsid w:val="007032FE"/>
    <w:rsid w:val="00703D53"/>
    <w:rsid w:val="007045D7"/>
    <w:rsid w:val="0070495F"/>
    <w:rsid w:val="00706BA8"/>
    <w:rsid w:val="00707054"/>
    <w:rsid w:val="00710C9D"/>
    <w:rsid w:val="00712962"/>
    <w:rsid w:val="00712E2E"/>
    <w:rsid w:val="00713EDB"/>
    <w:rsid w:val="00714B7C"/>
    <w:rsid w:val="007158C8"/>
    <w:rsid w:val="00716AF6"/>
    <w:rsid w:val="00717534"/>
    <w:rsid w:val="00717537"/>
    <w:rsid w:val="00720C21"/>
    <w:rsid w:val="00721F29"/>
    <w:rsid w:val="00722500"/>
    <w:rsid w:val="00723257"/>
    <w:rsid w:val="00723349"/>
    <w:rsid w:val="0072380E"/>
    <w:rsid w:val="00723F78"/>
    <w:rsid w:val="0072447B"/>
    <w:rsid w:val="0072531C"/>
    <w:rsid w:val="007265BE"/>
    <w:rsid w:val="0072699A"/>
    <w:rsid w:val="00726C67"/>
    <w:rsid w:val="00726DFD"/>
    <w:rsid w:val="00727521"/>
    <w:rsid w:val="007277FD"/>
    <w:rsid w:val="00727854"/>
    <w:rsid w:val="00730886"/>
    <w:rsid w:val="00730B9D"/>
    <w:rsid w:val="00731494"/>
    <w:rsid w:val="00732481"/>
    <w:rsid w:val="00733CE1"/>
    <w:rsid w:val="00733E72"/>
    <w:rsid w:val="007348F8"/>
    <w:rsid w:val="007363D4"/>
    <w:rsid w:val="00737EEB"/>
    <w:rsid w:val="00740B24"/>
    <w:rsid w:val="00740D78"/>
    <w:rsid w:val="00741896"/>
    <w:rsid w:val="007423DF"/>
    <w:rsid w:val="00743918"/>
    <w:rsid w:val="00744229"/>
    <w:rsid w:val="00746746"/>
    <w:rsid w:val="00746E35"/>
    <w:rsid w:val="00747183"/>
    <w:rsid w:val="00747277"/>
    <w:rsid w:val="007472EF"/>
    <w:rsid w:val="0074748D"/>
    <w:rsid w:val="00747F47"/>
    <w:rsid w:val="00750203"/>
    <w:rsid w:val="007506E5"/>
    <w:rsid w:val="00751600"/>
    <w:rsid w:val="00751ADC"/>
    <w:rsid w:val="007526EC"/>
    <w:rsid w:val="0075276E"/>
    <w:rsid w:val="00752BDD"/>
    <w:rsid w:val="007539F5"/>
    <w:rsid w:val="00754175"/>
    <w:rsid w:val="00754584"/>
    <w:rsid w:val="007545A1"/>
    <w:rsid w:val="0075472A"/>
    <w:rsid w:val="007554B1"/>
    <w:rsid w:val="007558D8"/>
    <w:rsid w:val="0075604A"/>
    <w:rsid w:val="007562E0"/>
    <w:rsid w:val="007570B1"/>
    <w:rsid w:val="007609F1"/>
    <w:rsid w:val="00760C14"/>
    <w:rsid w:val="007615C9"/>
    <w:rsid w:val="007615E4"/>
    <w:rsid w:val="00761DA7"/>
    <w:rsid w:val="00762478"/>
    <w:rsid w:val="0076259D"/>
    <w:rsid w:val="00762922"/>
    <w:rsid w:val="0076299E"/>
    <w:rsid w:val="00762E8E"/>
    <w:rsid w:val="007641DD"/>
    <w:rsid w:val="00764432"/>
    <w:rsid w:val="007646D0"/>
    <w:rsid w:val="007650D9"/>
    <w:rsid w:val="00765F17"/>
    <w:rsid w:val="0076642B"/>
    <w:rsid w:val="00766C29"/>
    <w:rsid w:val="0076707A"/>
    <w:rsid w:val="007677DD"/>
    <w:rsid w:val="00770C4D"/>
    <w:rsid w:val="007711C6"/>
    <w:rsid w:val="00771E91"/>
    <w:rsid w:val="00772B38"/>
    <w:rsid w:val="00773237"/>
    <w:rsid w:val="0077346E"/>
    <w:rsid w:val="00773E6D"/>
    <w:rsid w:val="00775397"/>
    <w:rsid w:val="007760A2"/>
    <w:rsid w:val="00776139"/>
    <w:rsid w:val="007761EB"/>
    <w:rsid w:val="00776208"/>
    <w:rsid w:val="007768DC"/>
    <w:rsid w:val="00776DA1"/>
    <w:rsid w:val="00780ABD"/>
    <w:rsid w:val="00780D91"/>
    <w:rsid w:val="0078154A"/>
    <w:rsid w:val="00781891"/>
    <w:rsid w:val="00783180"/>
    <w:rsid w:val="00783792"/>
    <w:rsid w:val="00783F93"/>
    <w:rsid w:val="007840C4"/>
    <w:rsid w:val="007863D8"/>
    <w:rsid w:val="00786B5E"/>
    <w:rsid w:val="007871F4"/>
    <w:rsid w:val="007877B4"/>
    <w:rsid w:val="00787E77"/>
    <w:rsid w:val="00790402"/>
    <w:rsid w:val="00792834"/>
    <w:rsid w:val="00792A41"/>
    <w:rsid w:val="00792BF7"/>
    <w:rsid w:val="007930A8"/>
    <w:rsid w:val="00793907"/>
    <w:rsid w:val="007942D9"/>
    <w:rsid w:val="00795872"/>
    <w:rsid w:val="007960DD"/>
    <w:rsid w:val="00796B73"/>
    <w:rsid w:val="0079710C"/>
    <w:rsid w:val="0079740A"/>
    <w:rsid w:val="00797A8F"/>
    <w:rsid w:val="00797E2E"/>
    <w:rsid w:val="007A0CAA"/>
    <w:rsid w:val="007A14D1"/>
    <w:rsid w:val="007A32CC"/>
    <w:rsid w:val="007A3DB5"/>
    <w:rsid w:val="007A5EAC"/>
    <w:rsid w:val="007A64AC"/>
    <w:rsid w:val="007A6550"/>
    <w:rsid w:val="007A6A29"/>
    <w:rsid w:val="007A75B5"/>
    <w:rsid w:val="007B067F"/>
    <w:rsid w:val="007B2F80"/>
    <w:rsid w:val="007B307D"/>
    <w:rsid w:val="007B3846"/>
    <w:rsid w:val="007B3941"/>
    <w:rsid w:val="007B3FB9"/>
    <w:rsid w:val="007B4108"/>
    <w:rsid w:val="007B4E30"/>
    <w:rsid w:val="007B4F36"/>
    <w:rsid w:val="007B52B1"/>
    <w:rsid w:val="007B5405"/>
    <w:rsid w:val="007B5FED"/>
    <w:rsid w:val="007B60CB"/>
    <w:rsid w:val="007B7853"/>
    <w:rsid w:val="007B7CAA"/>
    <w:rsid w:val="007C0448"/>
    <w:rsid w:val="007C1770"/>
    <w:rsid w:val="007C24B8"/>
    <w:rsid w:val="007C2557"/>
    <w:rsid w:val="007C37E2"/>
    <w:rsid w:val="007C3C43"/>
    <w:rsid w:val="007C4E29"/>
    <w:rsid w:val="007C4F7C"/>
    <w:rsid w:val="007C7295"/>
    <w:rsid w:val="007C7566"/>
    <w:rsid w:val="007C7C3B"/>
    <w:rsid w:val="007D141E"/>
    <w:rsid w:val="007D1462"/>
    <w:rsid w:val="007D1D15"/>
    <w:rsid w:val="007D1DBB"/>
    <w:rsid w:val="007D2D62"/>
    <w:rsid w:val="007D3C36"/>
    <w:rsid w:val="007D58E3"/>
    <w:rsid w:val="007D5DEF"/>
    <w:rsid w:val="007D6932"/>
    <w:rsid w:val="007D7288"/>
    <w:rsid w:val="007E0914"/>
    <w:rsid w:val="007E0B14"/>
    <w:rsid w:val="007E1459"/>
    <w:rsid w:val="007E1701"/>
    <w:rsid w:val="007E2050"/>
    <w:rsid w:val="007E2F34"/>
    <w:rsid w:val="007E32FE"/>
    <w:rsid w:val="007E3824"/>
    <w:rsid w:val="007E3E24"/>
    <w:rsid w:val="007E483D"/>
    <w:rsid w:val="007E485B"/>
    <w:rsid w:val="007E52E7"/>
    <w:rsid w:val="007E72FB"/>
    <w:rsid w:val="007E7FA0"/>
    <w:rsid w:val="007F01FA"/>
    <w:rsid w:val="007F0B64"/>
    <w:rsid w:val="007F1371"/>
    <w:rsid w:val="007F1E16"/>
    <w:rsid w:val="007F2265"/>
    <w:rsid w:val="007F230B"/>
    <w:rsid w:val="007F2379"/>
    <w:rsid w:val="007F23D8"/>
    <w:rsid w:val="007F25F2"/>
    <w:rsid w:val="007F2ACA"/>
    <w:rsid w:val="007F41F6"/>
    <w:rsid w:val="007F4487"/>
    <w:rsid w:val="007F44C2"/>
    <w:rsid w:val="007F5308"/>
    <w:rsid w:val="007F555C"/>
    <w:rsid w:val="007F614D"/>
    <w:rsid w:val="007F68EF"/>
    <w:rsid w:val="007F743B"/>
    <w:rsid w:val="007F7D6C"/>
    <w:rsid w:val="00801E5C"/>
    <w:rsid w:val="00802E74"/>
    <w:rsid w:val="008036BC"/>
    <w:rsid w:val="00804C76"/>
    <w:rsid w:val="008056E1"/>
    <w:rsid w:val="00805C7A"/>
    <w:rsid w:val="008063EF"/>
    <w:rsid w:val="0080757B"/>
    <w:rsid w:val="00807BFB"/>
    <w:rsid w:val="008113F3"/>
    <w:rsid w:val="008137FC"/>
    <w:rsid w:val="0081419E"/>
    <w:rsid w:val="0081427C"/>
    <w:rsid w:val="00814664"/>
    <w:rsid w:val="008160D1"/>
    <w:rsid w:val="00816CD5"/>
    <w:rsid w:val="00816EE5"/>
    <w:rsid w:val="00817174"/>
    <w:rsid w:val="008179DA"/>
    <w:rsid w:val="00817DC1"/>
    <w:rsid w:val="008211DB"/>
    <w:rsid w:val="00821FB1"/>
    <w:rsid w:val="00822DAF"/>
    <w:rsid w:val="008230D6"/>
    <w:rsid w:val="00823766"/>
    <w:rsid w:val="00824541"/>
    <w:rsid w:val="00824A21"/>
    <w:rsid w:val="00824EBC"/>
    <w:rsid w:val="0082549C"/>
    <w:rsid w:val="0082786D"/>
    <w:rsid w:val="00827A36"/>
    <w:rsid w:val="0083146E"/>
    <w:rsid w:val="008316E0"/>
    <w:rsid w:val="00831A23"/>
    <w:rsid w:val="008339CD"/>
    <w:rsid w:val="00834500"/>
    <w:rsid w:val="0083585D"/>
    <w:rsid w:val="00835FA8"/>
    <w:rsid w:val="008362C7"/>
    <w:rsid w:val="00836731"/>
    <w:rsid w:val="00836805"/>
    <w:rsid w:val="00840B10"/>
    <w:rsid w:val="008428E8"/>
    <w:rsid w:val="00842DC7"/>
    <w:rsid w:val="00842E1E"/>
    <w:rsid w:val="00843231"/>
    <w:rsid w:val="008437A9"/>
    <w:rsid w:val="00844766"/>
    <w:rsid w:val="00844CB7"/>
    <w:rsid w:val="00845219"/>
    <w:rsid w:val="00845987"/>
    <w:rsid w:val="008460CE"/>
    <w:rsid w:val="008461A1"/>
    <w:rsid w:val="008467D1"/>
    <w:rsid w:val="00847E07"/>
    <w:rsid w:val="00850091"/>
    <w:rsid w:val="0085020F"/>
    <w:rsid w:val="00850A47"/>
    <w:rsid w:val="008512A0"/>
    <w:rsid w:val="00851EE7"/>
    <w:rsid w:val="00853544"/>
    <w:rsid w:val="00853793"/>
    <w:rsid w:val="00854D6F"/>
    <w:rsid w:val="008554CD"/>
    <w:rsid w:val="008554D6"/>
    <w:rsid w:val="008558B6"/>
    <w:rsid w:val="00856FEA"/>
    <w:rsid w:val="00856FFD"/>
    <w:rsid w:val="00857896"/>
    <w:rsid w:val="00862289"/>
    <w:rsid w:val="00862E6D"/>
    <w:rsid w:val="008630E9"/>
    <w:rsid w:val="008632FA"/>
    <w:rsid w:val="00863959"/>
    <w:rsid w:val="00863CC6"/>
    <w:rsid w:val="0086587C"/>
    <w:rsid w:val="008667B2"/>
    <w:rsid w:val="0086744D"/>
    <w:rsid w:val="00871E89"/>
    <w:rsid w:val="0087256D"/>
    <w:rsid w:val="0087301F"/>
    <w:rsid w:val="00873CA9"/>
    <w:rsid w:val="00876779"/>
    <w:rsid w:val="008778FC"/>
    <w:rsid w:val="008779DE"/>
    <w:rsid w:val="00877E90"/>
    <w:rsid w:val="008801A3"/>
    <w:rsid w:val="008803CF"/>
    <w:rsid w:val="008814EC"/>
    <w:rsid w:val="00881C88"/>
    <w:rsid w:val="00881DB4"/>
    <w:rsid w:val="00881E64"/>
    <w:rsid w:val="00882492"/>
    <w:rsid w:val="008824BE"/>
    <w:rsid w:val="008840AA"/>
    <w:rsid w:val="008843BD"/>
    <w:rsid w:val="00885BC2"/>
    <w:rsid w:val="008867B2"/>
    <w:rsid w:val="0088729F"/>
    <w:rsid w:val="00887A8F"/>
    <w:rsid w:val="0089007B"/>
    <w:rsid w:val="008918C9"/>
    <w:rsid w:val="00891AB4"/>
    <w:rsid w:val="00891AE6"/>
    <w:rsid w:val="00891B25"/>
    <w:rsid w:val="00892EE2"/>
    <w:rsid w:val="0089371D"/>
    <w:rsid w:val="008942BD"/>
    <w:rsid w:val="00895759"/>
    <w:rsid w:val="00895B66"/>
    <w:rsid w:val="00896997"/>
    <w:rsid w:val="00896BBB"/>
    <w:rsid w:val="00897172"/>
    <w:rsid w:val="00897A15"/>
    <w:rsid w:val="00897C49"/>
    <w:rsid w:val="00897CF7"/>
    <w:rsid w:val="008A1BFF"/>
    <w:rsid w:val="008A1F68"/>
    <w:rsid w:val="008A221C"/>
    <w:rsid w:val="008A2C14"/>
    <w:rsid w:val="008A327F"/>
    <w:rsid w:val="008A3D6D"/>
    <w:rsid w:val="008A3DAA"/>
    <w:rsid w:val="008A4222"/>
    <w:rsid w:val="008A4462"/>
    <w:rsid w:val="008A4D93"/>
    <w:rsid w:val="008A5C2A"/>
    <w:rsid w:val="008A66E3"/>
    <w:rsid w:val="008A6744"/>
    <w:rsid w:val="008A6AD4"/>
    <w:rsid w:val="008A71C8"/>
    <w:rsid w:val="008A729F"/>
    <w:rsid w:val="008B14D6"/>
    <w:rsid w:val="008B277D"/>
    <w:rsid w:val="008B2A76"/>
    <w:rsid w:val="008B4D31"/>
    <w:rsid w:val="008B5142"/>
    <w:rsid w:val="008B5B78"/>
    <w:rsid w:val="008B6158"/>
    <w:rsid w:val="008B65CA"/>
    <w:rsid w:val="008B6B71"/>
    <w:rsid w:val="008B7274"/>
    <w:rsid w:val="008B740F"/>
    <w:rsid w:val="008B761B"/>
    <w:rsid w:val="008B7FE7"/>
    <w:rsid w:val="008C0CFA"/>
    <w:rsid w:val="008C0D0D"/>
    <w:rsid w:val="008C151F"/>
    <w:rsid w:val="008C1943"/>
    <w:rsid w:val="008C1944"/>
    <w:rsid w:val="008C25CC"/>
    <w:rsid w:val="008C3284"/>
    <w:rsid w:val="008C3805"/>
    <w:rsid w:val="008C3DF7"/>
    <w:rsid w:val="008C437D"/>
    <w:rsid w:val="008C47C1"/>
    <w:rsid w:val="008C4DE0"/>
    <w:rsid w:val="008C5D21"/>
    <w:rsid w:val="008C5F07"/>
    <w:rsid w:val="008C6475"/>
    <w:rsid w:val="008C6C2C"/>
    <w:rsid w:val="008D031D"/>
    <w:rsid w:val="008D0342"/>
    <w:rsid w:val="008D04AE"/>
    <w:rsid w:val="008D0BE2"/>
    <w:rsid w:val="008D194C"/>
    <w:rsid w:val="008D2A43"/>
    <w:rsid w:val="008D38DF"/>
    <w:rsid w:val="008D3CB9"/>
    <w:rsid w:val="008D509E"/>
    <w:rsid w:val="008D693C"/>
    <w:rsid w:val="008D6E60"/>
    <w:rsid w:val="008D72EA"/>
    <w:rsid w:val="008D7706"/>
    <w:rsid w:val="008E018D"/>
    <w:rsid w:val="008E0674"/>
    <w:rsid w:val="008E0DBD"/>
    <w:rsid w:val="008E18DA"/>
    <w:rsid w:val="008E2015"/>
    <w:rsid w:val="008E252C"/>
    <w:rsid w:val="008E2858"/>
    <w:rsid w:val="008E5274"/>
    <w:rsid w:val="008E5C40"/>
    <w:rsid w:val="008E71CA"/>
    <w:rsid w:val="008E7D39"/>
    <w:rsid w:val="008F0740"/>
    <w:rsid w:val="008F0A33"/>
    <w:rsid w:val="008F0F96"/>
    <w:rsid w:val="008F14A6"/>
    <w:rsid w:val="008F15E9"/>
    <w:rsid w:val="008F1A3B"/>
    <w:rsid w:val="008F1FDC"/>
    <w:rsid w:val="008F2112"/>
    <w:rsid w:val="008F26D1"/>
    <w:rsid w:val="008F27A1"/>
    <w:rsid w:val="008F2956"/>
    <w:rsid w:val="008F3612"/>
    <w:rsid w:val="008F398B"/>
    <w:rsid w:val="008F5553"/>
    <w:rsid w:val="008F6A50"/>
    <w:rsid w:val="008F7DED"/>
    <w:rsid w:val="009012C6"/>
    <w:rsid w:val="00901990"/>
    <w:rsid w:val="009021C9"/>
    <w:rsid w:val="009035FF"/>
    <w:rsid w:val="00903E7D"/>
    <w:rsid w:val="009043E6"/>
    <w:rsid w:val="009046CB"/>
    <w:rsid w:val="00904F87"/>
    <w:rsid w:val="00905134"/>
    <w:rsid w:val="009054CB"/>
    <w:rsid w:val="0090551D"/>
    <w:rsid w:val="00906AB9"/>
    <w:rsid w:val="009079AE"/>
    <w:rsid w:val="00910853"/>
    <w:rsid w:val="00910993"/>
    <w:rsid w:val="00910F6F"/>
    <w:rsid w:val="00911A78"/>
    <w:rsid w:val="0091495F"/>
    <w:rsid w:val="009171F6"/>
    <w:rsid w:val="00920BF9"/>
    <w:rsid w:val="0092186E"/>
    <w:rsid w:val="009219C5"/>
    <w:rsid w:val="00921FB8"/>
    <w:rsid w:val="00922D71"/>
    <w:rsid w:val="00923AB0"/>
    <w:rsid w:val="00923B75"/>
    <w:rsid w:val="00923C28"/>
    <w:rsid w:val="00924BC1"/>
    <w:rsid w:val="009255C4"/>
    <w:rsid w:val="009257C2"/>
    <w:rsid w:val="009269D9"/>
    <w:rsid w:val="00926B77"/>
    <w:rsid w:val="00927E3B"/>
    <w:rsid w:val="00931342"/>
    <w:rsid w:val="00931467"/>
    <w:rsid w:val="00931C7F"/>
    <w:rsid w:val="0093200C"/>
    <w:rsid w:val="009320B6"/>
    <w:rsid w:val="009326B1"/>
    <w:rsid w:val="00932D90"/>
    <w:rsid w:val="009342B7"/>
    <w:rsid w:val="0093529D"/>
    <w:rsid w:val="009352A8"/>
    <w:rsid w:val="00935B14"/>
    <w:rsid w:val="00940C90"/>
    <w:rsid w:val="00941AF9"/>
    <w:rsid w:val="00941E97"/>
    <w:rsid w:val="00942A84"/>
    <w:rsid w:val="0094335B"/>
    <w:rsid w:val="00945259"/>
    <w:rsid w:val="009458F8"/>
    <w:rsid w:val="00946C38"/>
    <w:rsid w:val="00947E64"/>
    <w:rsid w:val="009500FC"/>
    <w:rsid w:val="00950131"/>
    <w:rsid w:val="0095025E"/>
    <w:rsid w:val="00953C35"/>
    <w:rsid w:val="00954794"/>
    <w:rsid w:val="0095692D"/>
    <w:rsid w:val="00956CA6"/>
    <w:rsid w:val="009572E9"/>
    <w:rsid w:val="009575CE"/>
    <w:rsid w:val="009578BF"/>
    <w:rsid w:val="009602F9"/>
    <w:rsid w:val="009613EF"/>
    <w:rsid w:val="009617E9"/>
    <w:rsid w:val="00961F5A"/>
    <w:rsid w:val="00961FE1"/>
    <w:rsid w:val="00962A29"/>
    <w:rsid w:val="00963F5F"/>
    <w:rsid w:val="00964990"/>
    <w:rsid w:val="00964CBB"/>
    <w:rsid w:val="00965A13"/>
    <w:rsid w:val="00965EF7"/>
    <w:rsid w:val="0096695A"/>
    <w:rsid w:val="00966FF7"/>
    <w:rsid w:val="00970F0A"/>
    <w:rsid w:val="009711FB"/>
    <w:rsid w:val="00971D07"/>
    <w:rsid w:val="0097214E"/>
    <w:rsid w:val="0097292E"/>
    <w:rsid w:val="00972C27"/>
    <w:rsid w:val="009735E1"/>
    <w:rsid w:val="009738DF"/>
    <w:rsid w:val="00973C9A"/>
    <w:rsid w:val="0097481A"/>
    <w:rsid w:val="00975474"/>
    <w:rsid w:val="009760DD"/>
    <w:rsid w:val="00976E26"/>
    <w:rsid w:val="009779B2"/>
    <w:rsid w:val="0098002D"/>
    <w:rsid w:val="0098053C"/>
    <w:rsid w:val="009827AB"/>
    <w:rsid w:val="00983771"/>
    <w:rsid w:val="00983A8D"/>
    <w:rsid w:val="00983CA1"/>
    <w:rsid w:val="00983CED"/>
    <w:rsid w:val="00984AC5"/>
    <w:rsid w:val="00984B79"/>
    <w:rsid w:val="00985D35"/>
    <w:rsid w:val="00985E59"/>
    <w:rsid w:val="00990AE0"/>
    <w:rsid w:val="00990D3B"/>
    <w:rsid w:val="00991B03"/>
    <w:rsid w:val="0099283C"/>
    <w:rsid w:val="00994529"/>
    <w:rsid w:val="0099527C"/>
    <w:rsid w:val="0099528D"/>
    <w:rsid w:val="00996A9E"/>
    <w:rsid w:val="009A038B"/>
    <w:rsid w:val="009A077C"/>
    <w:rsid w:val="009A1310"/>
    <w:rsid w:val="009A27DC"/>
    <w:rsid w:val="009A2FCB"/>
    <w:rsid w:val="009A353A"/>
    <w:rsid w:val="009A4BC2"/>
    <w:rsid w:val="009A50FD"/>
    <w:rsid w:val="009A5257"/>
    <w:rsid w:val="009A5325"/>
    <w:rsid w:val="009A5F0F"/>
    <w:rsid w:val="009A6842"/>
    <w:rsid w:val="009A6D64"/>
    <w:rsid w:val="009A6E85"/>
    <w:rsid w:val="009B2DB5"/>
    <w:rsid w:val="009B2DF4"/>
    <w:rsid w:val="009B31C1"/>
    <w:rsid w:val="009B323B"/>
    <w:rsid w:val="009B3B7D"/>
    <w:rsid w:val="009B3D51"/>
    <w:rsid w:val="009B3E6C"/>
    <w:rsid w:val="009B533F"/>
    <w:rsid w:val="009B56AB"/>
    <w:rsid w:val="009B57E9"/>
    <w:rsid w:val="009B662D"/>
    <w:rsid w:val="009B6B68"/>
    <w:rsid w:val="009B7553"/>
    <w:rsid w:val="009C0D3F"/>
    <w:rsid w:val="009C14A7"/>
    <w:rsid w:val="009C1757"/>
    <w:rsid w:val="009C2963"/>
    <w:rsid w:val="009C3731"/>
    <w:rsid w:val="009C3C2E"/>
    <w:rsid w:val="009C44FB"/>
    <w:rsid w:val="009C5532"/>
    <w:rsid w:val="009C5815"/>
    <w:rsid w:val="009C6113"/>
    <w:rsid w:val="009C6D6E"/>
    <w:rsid w:val="009C7F62"/>
    <w:rsid w:val="009D01ED"/>
    <w:rsid w:val="009D033D"/>
    <w:rsid w:val="009D0AF5"/>
    <w:rsid w:val="009D119E"/>
    <w:rsid w:val="009D1C4E"/>
    <w:rsid w:val="009D42E6"/>
    <w:rsid w:val="009D4307"/>
    <w:rsid w:val="009D4401"/>
    <w:rsid w:val="009D4A96"/>
    <w:rsid w:val="009D5181"/>
    <w:rsid w:val="009D5C57"/>
    <w:rsid w:val="009D65B4"/>
    <w:rsid w:val="009D6DB5"/>
    <w:rsid w:val="009D7937"/>
    <w:rsid w:val="009E0042"/>
    <w:rsid w:val="009E008B"/>
    <w:rsid w:val="009E1BE9"/>
    <w:rsid w:val="009E1D88"/>
    <w:rsid w:val="009E3141"/>
    <w:rsid w:val="009E3194"/>
    <w:rsid w:val="009E3D9D"/>
    <w:rsid w:val="009E4CFB"/>
    <w:rsid w:val="009E56F0"/>
    <w:rsid w:val="009E5C6D"/>
    <w:rsid w:val="009E68A9"/>
    <w:rsid w:val="009E6D34"/>
    <w:rsid w:val="009E6E2C"/>
    <w:rsid w:val="009E7F1C"/>
    <w:rsid w:val="009F01EF"/>
    <w:rsid w:val="009F0490"/>
    <w:rsid w:val="009F158C"/>
    <w:rsid w:val="009F195D"/>
    <w:rsid w:val="009F1C71"/>
    <w:rsid w:val="009F4B12"/>
    <w:rsid w:val="009F50D4"/>
    <w:rsid w:val="009F56C9"/>
    <w:rsid w:val="009F5F09"/>
    <w:rsid w:val="009F6769"/>
    <w:rsid w:val="009F7437"/>
    <w:rsid w:val="009F754C"/>
    <w:rsid w:val="009F7768"/>
    <w:rsid w:val="00A01628"/>
    <w:rsid w:val="00A01D18"/>
    <w:rsid w:val="00A0314B"/>
    <w:rsid w:val="00A03698"/>
    <w:rsid w:val="00A0388F"/>
    <w:rsid w:val="00A046F7"/>
    <w:rsid w:val="00A058DF"/>
    <w:rsid w:val="00A07122"/>
    <w:rsid w:val="00A072A0"/>
    <w:rsid w:val="00A07E45"/>
    <w:rsid w:val="00A10A67"/>
    <w:rsid w:val="00A11ADA"/>
    <w:rsid w:val="00A1242E"/>
    <w:rsid w:val="00A1248E"/>
    <w:rsid w:val="00A12E53"/>
    <w:rsid w:val="00A132FE"/>
    <w:rsid w:val="00A13451"/>
    <w:rsid w:val="00A13648"/>
    <w:rsid w:val="00A144CB"/>
    <w:rsid w:val="00A147BB"/>
    <w:rsid w:val="00A16F20"/>
    <w:rsid w:val="00A17C85"/>
    <w:rsid w:val="00A20466"/>
    <w:rsid w:val="00A20B35"/>
    <w:rsid w:val="00A20F76"/>
    <w:rsid w:val="00A212A5"/>
    <w:rsid w:val="00A21C08"/>
    <w:rsid w:val="00A23F44"/>
    <w:rsid w:val="00A24C8A"/>
    <w:rsid w:val="00A25FCA"/>
    <w:rsid w:val="00A263F8"/>
    <w:rsid w:val="00A273F0"/>
    <w:rsid w:val="00A2756E"/>
    <w:rsid w:val="00A34F4C"/>
    <w:rsid w:val="00A36726"/>
    <w:rsid w:val="00A36A5B"/>
    <w:rsid w:val="00A36EFD"/>
    <w:rsid w:val="00A37822"/>
    <w:rsid w:val="00A40228"/>
    <w:rsid w:val="00A4072F"/>
    <w:rsid w:val="00A4173A"/>
    <w:rsid w:val="00A43401"/>
    <w:rsid w:val="00A449D5"/>
    <w:rsid w:val="00A462B0"/>
    <w:rsid w:val="00A4653C"/>
    <w:rsid w:val="00A47D68"/>
    <w:rsid w:val="00A50963"/>
    <w:rsid w:val="00A51083"/>
    <w:rsid w:val="00A52225"/>
    <w:rsid w:val="00A525BF"/>
    <w:rsid w:val="00A528C6"/>
    <w:rsid w:val="00A53D43"/>
    <w:rsid w:val="00A54A78"/>
    <w:rsid w:val="00A55786"/>
    <w:rsid w:val="00A55B91"/>
    <w:rsid w:val="00A55CA1"/>
    <w:rsid w:val="00A5673D"/>
    <w:rsid w:val="00A56B1B"/>
    <w:rsid w:val="00A612DA"/>
    <w:rsid w:val="00A61C03"/>
    <w:rsid w:val="00A62463"/>
    <w:rsid w:val="00A62F32"/>
    <w:rsid w:val="00A62FBB"/>
    <w:rsid w:val="00A633F5"/>
    <w:rsid w:val="00A63728"/>
    <w:rsid w:val="00A64129"/>
    <w:rsid w:val="00A64A88"/>
    <w:rsid w:val="00A64B73"/>
    <w:rsid w:val="00A64F1A"/>
    <w:rsid w:val="00A65035"/>
    <w:rsid w:val="00A6615F"/>
    <w:rsid w:val="00A6660F"/>
    <w:rsid w:val="00A66C11"/>
    <w:rsid w:val="00A67305"/>
    <w:rsid w:val="00A70A06"/>
    <w:rsid w:val="00A70D28"/>
    <w:rsid w:val="00A71568"/>
    <w:rsid w:val="00A72566"/>
    <w:rsid w:val="00A73ED8"/>
    <w:rsid w:val="00A743A3"/>
    <w:rsid w:val="00A752ED"/>
    <w:rsid w:val="00A753B2"/>
    <w:rsid w:val="00A76044"/>
    <w:rsid w:val="00A77255"/>
    <w:rsid w:val="00A7779E"/>
    <w:rsid w:val="00A808A7"/>
    <w:rsid w:val="00A80C0D"/>
    <w:rsid w:val="00A815B5"/>
    <w:rsid w:val="00A82DCE"/>
    <w:rsid w:val="00A83480"/>
    <w:rsid w:val="00A840DE"/>
    <w:rsid w:val="00A84A4A"/>
    <w:rsid w:val="00A853B2"/>
    <w:rsid w:val="00A855B5"/>
    <w:rsid w:val="00A856B3"/>
    <w:rsid w:val="00A85D7F"/>
    <w:rsid w:val="00A8607F"/>
    <w:rsid w:val="00A86170"/>
    <w:rsid w:val="00A86F13"/>
    <w:rsid w:val="00A87132"/>
    <w:rsid w:val="00A8770E"/>
    <w:rsid w:val="00A905FF"/>
    <w:rsid w:val="00A90765"/>
    <w:rsid w:val="00A9085F"/>
    <w:rsid w:val="00A9294D"/>
    <w:rsid w:val="00A933FA"/>
    <w:rsid w:val="00A9381D"/>
    <w:rsid w:val="00A93DF0"/>
    <w:rsid w:val="00A94648"/>
    <w:rsid w:val="00A949DC"/>
    <w:rsid w:val="00A95C26"/>
    <w:rsid w:val="00A96465"/>
    <w:rsid w:val="00A9705B"/>
    <w:rsid w:val="00A9747F"/>
    <w:rsid w:val="00A97788"/>
    <w:rsid w:val="00A97AA3"/>
    <w:rsid w:val="00AA05CD"/>
    <w:rsid w:val="00AA07E5"/>
    <w:rsid w:val="00AA11D5"/>
    <w:rsid w:val="00AA1AA3"/>
    <w:rsid w:val="00AA32C9"/>
    <w:rsid w:val="00AA3F8F"/>
    <w:rsid w:val="00AA46A3"/>
    <w:rsid w:val="00AA4755"/>
    <w:rsid w:val="00AA48E4"/>
    <w:rsid w:val="00AA5D90"/>
    <w:rsid w:val="00AA609F"/>
    <w:rsid w:val="00AA6729"/>
    <w:rsid w:val="00AA6CBD"/>
    <w:rsid w:val="00AA7281"/>
    <w:rsid w:val="00AA7469"/>
    <w:rsid w:val="00AA75A4"/>
    <w:rsid w:val="00AB1051"/>
    <w:rsid w:val="00AB13C1"/>
    <w:rsid w:val="00AB24DA"/>
    <w:rsid w:val="00AB27A3"/>
    <w:rsid w:val="00AB2950"/>
    <w:rsid w:val="00AB2AF1"/>
    <w:rsid w:val="00AB3746"/>
    <w:rsid w:val="00AB4DF4"/>
    <w:rsid w:val="00AB565E"/>
    <w:rsid w:val="00AB581D"/>
    <w:rsid w:val="00AB5D01"/>
    <w:rsid w:val="00AB5EA0"/>
    <w:rsid w:val="00AB6529"/>
    <w:rsid w:val="00AB6A07"/>
    <w:rsid w:val="00AB7000"/>
    <w:rsid w:val="00AB7B5B"/>
    <w:rsid w:val="00AC001D"/>
    <w:rsid w:val="00AC2A02"/>
    <w:rsid w:val="00AC36CD"/>
    <w:rsid w:val="00AC3ED1"/>
    <w:rsid w:val="00AC3F22"/>
    <w:rsid w:val="00AC5486"/>
    <w:rsid w:val="00AC674E"/>
    <w:rsid w:val="00AC6813"/>
    <w:rsid w:val="00AD05EC"/>
    <w:rsid w:val="00AD1153"/>
    <w:rsid w:val="00AD1800"/>
    <w:rsid w:val="00AD2092"/>
    <w:rsid w:val="00AD2C79"/>
    <w:rsid w:val="00AD2C9B"/>
    <w:rsid w:val="00AD2CB2"/>
    <w:rsid w:val="00AD33A9"/>
    <w:rsid w:val="00AD5263"/>
    <w:rsid w:val="00AD56AE"/>
    <w:rsid w:val="00AD6424"/>
    <w:rsid w:val="00AD7DE1"/>
    <w:rsid w:val="00AE01DC"/>
    <w:rsid w:val="00AE112E"/>
    <w:rsid w:val="00AE1B1B"/>
    <w:rsid w:val="00AE20BE"/>
    <w:rsid w:val="00AE2BF9"/>
    <w:rsid w:val="00AE2C02"/>
    <w:rsid w:val="00AE2FDE"/>
    <w:rsid w:val="00AE67A2"/>
    <w:rsid w:val="00AE693C"/>
    <w:rsid w:val="00AE6D2D"/>
    <w:rsid w:val="00AE7CB9"/>
    <w:rsid w:val="00AF0272"/>
    <w:rsid w:val="00AF0789"/>
    <w:rsid w:val="00AF1D81"/>
    <w:rsid w:val="00AF2A38"/>
    <w:rsid w:val="00AF2F19"/>
    <w:rsid w:val="00AF37EF"/>
    <w:rsid w:val="00AF39AA"/>
    <w:rsid w:val="00AF3CB3"/>
    <w:rsid w:val="00AF50DD"/>
    <w:rsid w:val="00AF5788"/>
    <w:rsid w:val="00AF624D"/>
    <w:rsid w:val="00AF62F7"/>
    <w:rsid w:val="00AF6519"/>
    <w:rsid w:val="00AF6FEC"/>
    <w:rsid w:val="00AF753A"/>
    <w:rsid w:val="00AF7781"/>
    <w:rsid w:val="00AF7AB2"/>
    <w:rsid w:val="00AF7CA4"/>
    <w:rsid w:val="00B001A3"/>
    <w:rsid w:val="00B02547"/>
    <w:rsid w:val="00B02796"/>
    <w:rsid w:val="00B03526"/>
    <w:rsid w:val="00B04381"/>
    <w:rsid w:val="00B0481C"/>
    <w:rsid w:val="00B04E48"/>
    <w:rsid w:val="00B05428"/>
    <w:rsid w:val="00B055D5"/>
    <w:rsid w:val="00B05628"/>
    <w:rsid w:val="00B05795"/>
    <w:rsid w:val="00B05862"/>
    <w:rsid w:val="00B0684D"/>
    <w:rsid w:val="00B071EA"/>
    <w:rsid w:val="00B07BD0"/>
    <w:rsid w:val="00B11777"/>
    <w:rsid w:val="00B117D3"/>
    <w:rsid w:val="00B11BC2"/>
    <w:rsid w:val="00B11C8E"/>
    <w:rsid w:val="00B11CE2"/>
    <w:rsid w:val="00B121DA"/>
    <w:rsid w:val="00B13532"/>
    <w:rsid w:val="00B13B88"/>
    <w:rsid w:val="00B13ECB"/>
    <w:rsid w:val="00B142B9"/>
    <w:rsid w:val="00B14A10"/>
    <w:rsid w:val="00B14AFB"/>
    <w:rsid w:val="00B1564D"/>
    <w:rsid w:val="00B15BC2"/>
    <w:rsid w:val="00B16168"/>
    <w:rsid w:val="00B16F78"/>
    <w:rsid w:val="00B17800"/>
    <w:rsid w:val="00B220AC"/>
    <w:rsid w:val="00B22BFB"/>
    <w:rsid w:val="00B22C6A"/>
    <w:rsid w:val="00B22EF4"/>
    <w:rsid w:val="00B2313D"/>
    <w:rsid w:val="00B23F97"/>
    <w:rsid w:val="00B24976"/>
    <w:rsid w:val="00B24B27"/>
    <w:rsid w:val="00B2516D"/>
    <w:rsid w:val="00B257EF"/>
    <w:rsid w:val="00B27F31"/>
    <w:rsid w:val="00B30023"/>
    <w:rsid w:val="00B30115"/>
    <w:rsid w:val="00B3086D"/>
    <w:rsid w:val="00B30A33"/>
    <w:rsid w:val="00B319AD"/>
    <w:rsid w:val="00B32EE6"/>
    <w:rsid w:val="00B331D6"/>
    <w:rsid w:val="00B3347A"/>
    <w:rsid w:val="00B33A3A"/>
    <w:rsid w:val="00B3530C"/>
    <w:rsid w:val="00B366CC"/>
    <w:rsid w:val="00B37DE6"/>
    <w:rsid w:val="00B41ACC"/>
    <w:rsid w:val="00B423BF"/>
    <w:rsid w:val="00B42C73"/>
    <w:rsid w:val="00B42E11"/>
    <w:rsid w:val="00B4367A"/>
    <w:rsid w:val="00B438D7"/>
    <w:rsid w:val="00B43926"/>
    <w:rsid w:val="00B45373"/>
    <w:rsid w:val="00B459C9"/>
    <w:rsid w:val="00B45B9A"/>
    <w:rsid w:val="00B47847"/>
    <w:rsid w:val="00B47F53"/>
    <w:rsid w:val="00B505E6"/>
    <w:rsid w:val="00B507A1"/>
    <w:rsid w:val="00B50F6A"/>
    <w:rsid w:val="00B50FA6"/>
    <w:rsid w:val="00B510E1"/>
    <w:rsid w:val="00B52055"/>
    <w:rsid w:val="00B543C5"/>
    <w:rsid w:val="00B54575"/>
    <w:rsid w:val="00B548BA"/>
    <w:rsid w:val="00B5522D"/>
    <w:rsid w:val="00B5525A"/>
    <w:rsid w:val="00B55C12"/>
    <w:rsid w:val="00B55E5D"/>
    <w:rsid w:val="00B566FD"/>
    <w:rsid w:val="00B56F80"/>
    <w:rsid w:val="00B570A1"/>
    <w:rsid w:val="00B57FB0"/>
    <w:rsid w:val="00B60897"/>
    <w:rsid w:val="00B60BCA"/>
    <w:rsid w:val="00B6111B"/>
    <w:rsid w:val="00B62F87"/>
    <w:rsid w:val="00B64D7D"/>
    <w:rsid w:val="00B664BE"/>
    <w:rsid w:val="00B704EC"/>
    <w:rsid w:val="00B7064A"/>
    <w:rsid w:val="00B718A4"/>
    <w:rsid w:val="00B71BD2"/>
    <w:rsid w:val="00B7200C"/>
    <w:rsid w:val="00B72901"/>
    <w:rsid w:val="00B73680"/>
    <w:rsid w:val="00B73E9B"/>
    <w:rsid w:val="00B749ED"/>
    <w:rsid w:val="00B74D21"/>
    <w:rsid w:val="00B74FD3"/>
    <w:rsid w:val="00B76FE1"/>
    <w:rsid w:val="00B803E2"/>
    <w:rsid w:val="00B8154B"/>
    <w:rsid w:val="00B815FD"/>
    <w:rsid w:val="00B8383C"/>
    <w:rsid w:val="00B83B06"/>
    <w:rsid w:val="00B84952"/>
    <w:rsid w:val="00B8499A"/>
    <w:rsid w:val="00B84C6F"/>
    <w:rsid w:val="00B84FD6"/>
    <w:rsid w:val="00B85193"/>
    <w:rsid w:val="00B868B3"/>
    <w:rsid w:val="00B86EE8"/>
    <w:rsid w:val="00B875F7"/>
    <w:rsid w:val="00B879D9"/>
    <w:rsid w:val="00B90EC5"/>
    <w:rsid w:val="00B91724"/>
    <w:rsid w:val="00B918BA"/>
    <w:rsid w:val="00B945DC"/>
    <w:rsid w:val="00B94B08"/>
    <w:rsid w:val="00B9509F"/>
    <w:rsid w:val="00B961B1"/>
    <w:rsid w:val="00B961E6"/>
    <w:rsid w:val="00B96265"/>
    <w:rsid w:val="00B973A5"/>
    <w:rsid w:val="00B97401"/>
    <w:rsid w:val="00BA04BE"/>
    <w:rsid w:val="00BA0758"/>
    <w:rsid w:val="00BA0A71"/>
    <w:rsid w:val="00BA233D"/>
    <w:rsid w:val="00BA298C"/>
    <w:rsid w:val="00BA38E7"/>
    <w:rsid w:val="00BA4141"/>
    <w:rsid w:val="00BA4C10"/>
    <w:rsid w:val="00BA4E83"/>
    <w:rsid w:val="00BA56B1"/>
    <w:rsid w:val="00BB0AF8"/>
    <w:rsid w:val="00BB0DE4"/>
    <w:rsid w:val="00BB2A04"/>
    <w:rsid w:val="00BB412E"/>
    <w:rsid w:val="00BB46F6"/>
    <w:rsid w:val="00BB53D7"/>
    <w:rsid w:val="00BB5A51"/>
    <w:rsid w:val="00BB6DC0"/>
    <w:rsid w:val="00BB703A"/>
    <w:rsid w:val="00BB71BC"/>
    <w:rsid w:val="00BB77CA"/>
    <w:rsid w:val="00BB7BFB"/>
    <w:rsid w:val="00BB7E1F"/>
    <w:rsid w:val="00BC06D9"/>
    <w:rsid w:val="00BC30F9"/>
    <w:rsid w:val="00BC3780"/>
    <w:rsid w:val="00BC4A26"/>
    <w:rsid w:val="00BC4ABD"/>
    <w:rsid w:val="00BC4BF2"/>
    <w:rsid w:val="00BC5078"/>
    <w:rsid w:val="00BC51CA"/>
    <w:rsid w:val="00BC5D79"/>
    <w:rsid w:val="00BC61AF"/>
    <w:rsid w:val="00BC6220"/>
    <w:rsid w:val="00BC6459"/>
    <w:rsid w:val="00BC6B5D"/>
    <w:rsid w:val="00BC721C"/>
    <w:rsid w:val="00BC725D"/>
    <w:rsid w:val="00BC7311"/>
    <w:rsid w:val="00BC7370"/>
    <w:rsid w:val="00BC76B1"/>
    <w:rsid w:val="00BD125C"/>
    <w:rsid w:val="00BD22EA"/>
    <w:rsid w:val="00BD7C49"/>
    <w:rsid w:val="00BE04CD"/>
    <w:rsid w:val="00BE1F20"/>
    <w:rsid w:val="00BE28A5"/>
    <w:rsid w:val="00BE2D0C"/>
    <w:rsid w:val="00BE311E"/>
    <w:rsid w:val="00BE397B"/>
    <w:rsid w:val="00BE3B4E"/>
    <w:rsid w:val="00BE504E"/>
    <w:rsid w:val="00BE571F"/>
    <w:rsid w:val="00BE5E36"/>
    <w:rsid w:val="00BE713E"/>
    <w:rsid w:val="00BE7482"/>
    <w:rsid w:val="00BE7899"/>
    <w:rsid w:val="00BE78DD"/>
    <w:rsid w:val="00BE7B97"/>
    <w:rsid w:val="00BE7C98"/>
    <w:rsid w:val="00BF0DF2"/>
    <w:rsid w:val="00BF1580"/>
    <w:rsid w:val="00BF1871"/>
    <w:rsid w:val="00BF1E9C"/>
    <w:rsid w:val="00BF26AF"/>
    <w:rsid w:val="00BF3013"/>
    <w:rsid w:val="00BF3EA8"/>
    <w:rsid w:val="00BF4383"/>
    <w:rsid w:val="00BF452D"/>
    <w:rsid w:val="00BF4896"/>
    <w:rsid w:val="00BF4F09"/>
    <w:rsid w:val="00BF53F2"/>
    <w:rsid w:val="00BF622E"/>
    <w:rsid w:val="00BF68EE"/>
    <w:rsid w:val="00BF6D3C"/>
    <w:rsid w:val="00BF744A"/>
    <w:rsid w:val="00BF756A"/>
    <w:rsid w:val="00BF7936"/>
    <w:rsid w:val="00C006E8"/>
    <w:rsid w:val="00C007F9"/>
    <w:rsid w:val="00C01369"/>
    <w:rsid w:val="00C01421"/>
    <w:rsid w:val="00C021BB"/>
    <w:rsid w:val="00C027A6"/>
    <w:rsid w:val="00C03623"/>
    <w:rsid w:val="00C03923"/>
    <w:rsid w:val="00C03CF3"/>
    <w:rsid w:val="00C04012"/>
    <w:rsid w:val="00C047A4"/>
    <w:rsid w:val="00C050CC"/>
    <w:rsid w:val="00C057E4"/>
    <w:rsid w:val="00C05871"/>
    <w:rsid w:val="00C0677F"/>
    <w:rsid w:val="00C06F86"/>
    <w:rsid w:val="00C12BB7"/>
    <w:rsid w:val="00C13BCB"/>
    <w:rsid w:val="00C13C4B"/>
    <w:rsid w:val="00C147A6"/>
    <w:rsid w:val="00C1519C"/>
    <w:rsid w:val="00C155C2"/>
    <w:rsid w:val="00C15B2E"/>
    <w:rsid w:val="00C160D6"/>
    <w:rsid w:val="00C16298"/>
    <w:rsid w:val="00C171C8"/>
    <w:rsid w:val="00C2010C"/>
    <w:rsid w:val="00C206EA"/>
    <w:rsid w:val="00C20BF7"/>
    <w:rsid w:val="00C212A6"/>
    <w:rsid w:val="00C217AB"/>
    <w:rsid w:val="00C22276"/>
    <w:rsid w:val="00C2287C"/>
    <w:rsid w:val="00C23219"/>
    <w:rsid w:val="00C23344"/>
    <w:rsid w:val="00C236A5"/>
    <w:rsid w:val="00C23B90"/>
    <w:rsid w:val="00C24A16"/>
    <w:rsid w:val="00C24EF7"/>
    <w:rsid w:val="00C25148"/>
    <w:rsid w:val="00C25B4E"/>
    <w:rsid w:val="00C266A2"/>
    <w:rsid w:val="00C2678B"/>
    <w:rsid w:val="00C26D05"/>
    <w:rsid w:val="00C272FE"/>
    <w:rsid w:val="00C274F7"/>
    <w:rsid w:val="00C30B7E"/>
    <w:rsid w:val="00C31183"/>
    <w:rsid w:val="00C3157A"/>
    <w:rsid w:val="00C31D51"/>
    <w:rsid w:val="00C31E60"/>
    <w:rsid w:val="00C32455"/>
    <w:rsid w:val="00C3247B"/>
    <w:rsid w:val="00C333D8"/>
    <w:rsid w:val="00C3442E"/>
    <w:rsid w:val="00C34AC9"/>
    <w:rsid w:val="00C34B2B"/>
    <w:rsid w:val="00C34DB4"/>
    <w:rsid w:val="00C34DDE"/>
    <w:rsid w:val="00C3502C"/>
    <w:rsid w:val="00C35233"/>
    <w:rsid w:val="00C358D9"/>
    <w:rsid w:val="00C4001D"/>
    <w:rsid w:val="00C408FB"/>
    <w:rsid w:val="00C419B0"/>
    <w:rsid w:val="00C41C91"/>
    <w:rsid w:val="00C4259F"/>
    <w:rsid w:val="00C4408D"/>
    <w:rsid w:val="00C44D7D"/>
    <w:rsid w:val="00C44E76"/>
    <w:rsid w:val="00C450BA"/>
    <w:rsid w:val="00C45281"/>
    <w:rsid w:val="00C45AA3"/>
    <w:rsid w:val="00C466F0"/>
    <w:rsid w:val="00C47104"/>
    <w:rsid w:val="00C47881"/>
    <w:rsid w:val="00C505AA"/>
    <w:rsid w:val="00C52041"/>
    <w:rsid w:val="00C52A7D"/>
    <w:rsid w:val="00C53248"/>
    <w:rsid w:val="00C537A3"/>
    <w:rsid w:val="00C53A84"/>
    <w:rsid w:val="00C53B98"/>
    <w:rsid w:val="00C54503"/>
    <w:rsid w:val="00C548A3"/>
    <w:rsid w:val="00C54987"/>
    <w:rsid w:val="00C55888"/>
    <w:rsid w:val="00C55D40"/>
    <w:rsid w:val="00C56CC0"/>
    <w:rsid w:val="00C5731B"/>
    <w:rsid w:val="00C576CA"/>
    <w:rsid w:val="00C611D5"/>
    <w:rsid w:val="00C62526"/>
    <w:rsid w:val="00C62969"/>
    <w:rsid w:val="00C62EF6"/>
    <w:rsid w:val="00C6397C"/>
    <w:rsid w:val="00C63F42"/>
    <w:rsid w:val="00C65518"/>
    <w:rsid w:val="00C66773"/>
    <w:rsid w:val="00C70251"/>
    <w:rsid w:val="00C71DBD"/>
    <w:rsid w:val="00C734C5"/>
    <w:rsid w:val="00C73BA8"/>
    <w:rsid w:val="00C73BEB"/>
    <w:rsid w:val="00C73FFB"/>
    <w:rsid w:val="00C7458A"/>
    <w:rsid w:val="00C74779"/>
    <w:rsid w:val="00C74814"/>
    <w:rsid w:val="00C74B75"/>
    <w:rsid w:val="00C74CF0"/>
    <w:rsid w:val="00C76302"/>
    <w:rsid w:val="00C76C26"/>
    <w:rsid w:val="00C77DCE"/>
    <w:rsid w:val="00C8089D"/>
    <w:rsid w:val="00C8250C"/>
    <w:rsid w:val="00C828AF"/>
    <w:rsid w:val="00C82A1D"/>
    <w:rsid w:val="00C82C85"/>
    <w:rsid w:val="00C84139"/>
    <w:rsid w:val="00C846B7"/>
    <w:rsid w:val="00C85888"/>
    <w:rsid w:val="00C85BA4"/>
    <w:rsid w:val="00C872E8"/>
    <w:rsid w:val="00C87D74"/>
    <w:rsid w:val="00C902B4"/>
    <w:rsid w:val="00C91FD0"/>
    <w:rsid w:val="00C92BFA"/>
    <w:rsid w:val="00C92E3C"/>
    <w:rsid w:val="00C935ED"/>
    <w:rsid w:val="00C93CD2"/>
    <w:rsid w:val="00C94233"/>
    <w:rsid w:val="00C95821"/>
    <w:rsid w:val="00C96954"/>
    <w:rsid w:val="00C96A07"/>
    <w:rsid w:val="00C96B3E"/>
    <w:rsid w:val="00CA00AD"/>
    <w:rsid w:val="00CA0642"/>
    <w:rsid w:val="00CA0685"/>
    <w:rsid w:val="00CA2134"/>
    <w:rsid w:val="00CA31F4"/>
    <w:rsid w:val="00CA3818"/>
    <w:rsid w:val="00CA49AD"/>
    <w:rsid w:val="00CA52C0"/>
    <w:rsid w:val="00CA581E"/>
    <w:rsid w:val="00CA5EBB"/>
    <w:rsid w:val="00CA6477"/>
    <w:rsid w:val="00CA6BAD"/>
    <w:rsid w:val="00CA6C7A"/>
    <w:rsid w:val="00CA7329"/>
    <w:rsid w:val="00CA740C"/>
    <w:rsid w:val="00CA75AB"/>
    <w:rsid w:val="00CB02C7"/>
    <w:rsid w:val="00CB0F43"/>
    <w:rsid w:val="00CB12C7"/>
    <w:rsid w:val="00CB14E0"/>
    <w:rsid w:val="00CB22DE"/>
    <w:rsid w:val="00CB27CB"/>
    <w:rsid w:val="00CB2C01"/>
    <w:rsid w:val="00CB38DF"/>
    <w:rsid w:val="00CB40CA"/>
    <w:rsid w:val="00CB4BC4"/>
    <w:rsid w:val="00CB5446"/>
    <w:rsid w:val="00CB6156"/>
    <w:rsid w:val="00CB6668"/>
    <w:rsid w:val="00CB6AC0"/>
    <w:rsid w:val="00CB6F97"/>
    <w:rsid w:val="00CB725E"/>
    <w:rsid w:val="00CB73EE"/>
    <w:rsid w:val="00CB7B7C"/>
    <w:rsid w:val="00CC122B"/>
    <w:rsid w:val="00CC191C"/>
    <w:rsid w:val="00CC1F61"/>
    <w:rsid w:val="00CC2CEA"/>
    <w:rsid w:val="00CC3C45"/>
    <w:rsid w:val="00CC4226"/>
    <w:rsid w:val="00CC64D9"/>
    <w:rsid w:val="00CC7252"/>
    <w:rsid w:val="00CC7446"/>
    <w:rsid w:val="00CD0127"/>
    <w:rsid w:val="00CD0318"/>
    <w:rsid w:val="00CD1761"/>
    <w:rsid w:val="00CD2DD6"/>
    <w:rsid w:val="00CD3981"/>
    <w:rsid w:val="00CD4A24"/>
    <w:rsid w:val="00CD5414"/>
    <w:rsid w:val="00CD5BB1"/>
    <w:rsid w:val="00CD7819"/>
    <w:rsid w:val="00CD7899"/>
    <w:rsid w:val="00CD7979"/>
    <w:rsid w:val="00CD7C0B"/>
    <w:rsid w:val="00CE05DA"/>
    <w:rsid w:val="00CE0661"/>
    <w:rsid w:val="00CE1126"/>
    <w:rsid w:val="00CE1131"/>
    <w:rsid w:val="00CE119E"/>
    <w:rsid w:val="00CE14E6"/>
    <w:rsid w:val="00CE2B12"/>
    <w:rsid w:val="00CE36FD"/>
    <w:rsid w:val="00CE508B"/>
    <w:rsid w:val="00CE53CF"/>
    <w:rsid w:val="00CE61C4"/>
    <w:rsid w:val="00CE634E"/>
    <w:rsid w:val="00CE6E85"/>
    <w:rsid w:val="00CE783F"/>
    <w:rsid w:val="00CF01EA"/>
    <w:rsid w:val="00CF0B17"/>
    <w:rsid w:val="00CF0D6C"/>
    <w:rsid w:val="00CF13F8"/>
    <w:rsid w:val="00CF272F"/>
    <w:rsid w:val="00CF274E"/>
    <w:rsid w:val="00CF345D"/>
    <w:rsid w:val="00CF4129"/>
    <w:rsid w:val="00CF4D91"/>
    <w:rsid w:val="00CF5EAC"/>
    <w:rsid w:val="00CF5F45"/>
    <w:rsid w:val="00CF634F"/>
    <w:rsid w:val="00CF68A9"/>
    <w:rsid w:val="00CF7456"/>
    <w:rsid w:val="00CF7489"/>
    <w:rsid w:val="00CF74C5"/>
    <w:rsid w:val="00CF74E7"/>
    <w:rsid w:val="00CF7C7D"/>
    <w:rsid w:val="00D00B15"/>
    <w:rsid w:val="00D00B18"/>
    <w:rsid w:val="00D01020"/>
    <w:rsid w:val="00D01311"/>
    <w:rsid w:val="00D01670"/>
    <w:rsid w:val="00D01ED2"/>
    <w:rsid w:val="00D0372B"/>
    <w:rsid w:val="00D03D46"/>
    <w:rsid w:val="00D04692"/>
    <w:rsid w:val="00D05163"/>
    <w:rsid w:val="00D05A24"/>
    <w:rsid w:val="00D05FDD"/>
    <w:rsid w:val="00D07F6A"/>
    <w:rsid w:val="00D10689"/>
    <w:rsid w:val="00D108E4"/>
    <w:rsid w:val="00D10B52"/>
    <w:rsid w:val="00D11E69"/>
    <w:rsid w:val="00D1223D"/>
    <w:rsid w:val="00D125AA"/>
    <w:rsid w:val="00D12B99"/>
    <w:rsid w:val="00D12DD5"/>
    <w:rsid w:val="00D12DEA"/>
    <w:rsid w:val="00D13113"/>
    <w:rsid w:val="00D13704"/>
    <w:rsid w:val="00D13A33"/>
    <w:rsid w:val="00D1467A"/>
    <w:rsid w:val="00D15896"/>
    <w:rsid w:val="00D15E65"/>
    <w:rsid w:val="00D1625B"/>
    <w:rsid w:val="00D16C3D"/>
    <w:rsid w:val="00D178DE"/>
    <w:rsid w:val="00D17A0D"/>
    <w:rsid w:val="00D22C26"/>
    <w:rsid w:val="00D30C41"/>
    <w:rsid w:val="00D31019"/>
    <w:rsid w:val="00D312C4"/>
    <w:rsid w:val="00D31768"/>
    <w:rsid w:val="00D320A9"/>
    <w:rsid w:val="00D321B6"/>
    <w:rsid w:val="00D32E81"/>
    <w:rsid w:val="00D330BD"/>
    <w:rsid w:val="00D3401E"/>
    <w:rsid w:val="00D355E9"/>
    <w:rsid w:val="00D365CA"/>
    <w:rsid w:val="00D36FA8"/>
    <w:rsid w:val="00D37250"/>
    <w:rsid w:val="00D3726A"/>
    <w:rsid w:val="00D40119"/>
    <w:rsid w:val="00D40850"/>
    <w:rsid w:val="00D41308"/>
    <w:rsid w:val="00D420EB"/>
    <w:rsid w:val="00D4260C"/>
    <w:rsid w:val="00D42DBF"/>
    <w:rsid w:val="00D42DCC"/>
    <w:rsid w:val="00D43E11"/>
    <w:rsid w:val="00D45401"/>
    <w:rsid w:val="00D45CA4"/>
    <w:rsid w:val="00D45D0D"/>
    <w:rsid w:val="00D46F0A"/>
    <w:rsid w:val="00D47AE5"/>
    <w:rsid w:val="00D47D6E"/>
    <w:rsid w:val="00D505A0"/>
    <w:rsid w:val="00D505D7"/>
    <w:rsid w:val="00D509B7"/>
    <w:rsid w:val="00D511C1"/>
    <w:rsid w:val="00D5135B"/>
    <w:rsid w:val="00D51F0E"/>
    <w:rsid w:val="00D523A6"/>
    <w:rsid w:val="00D52688"/>
    <w:rsid w:val="00D527D4"/>
    <w:rsid w:val="00D5331B"/>
    <w:rsid w:val="00D536C6"/>
    <w:rsid w:val="00D541FF"/>
    <w:rsid w:val="00D545F0"/>
    <w:rsid w:val="00D55195"/>
    <w:rsid w:val="00D5651C"/>
    <w:rsid w:val="00D5764D"/>
    <w:rsid w:val="00D60924"/>
    <w:rsid w:val="00D60E17"/>
    <w:rsid w:val="00D60E66"/>
    <w:rsid w:val="00D61963"/>
    <w:rsid w:val="00D62267"/>
    <w:rsid w:val="00D64421"/>
    <w:rsid w:val="00D64579"/>
    <w:rsid w:val="00D669B9"/>
    <w:rsid w:val="00D67680"/>
    <w:rsid w:val="00D67A1B"/>
    <w:rsid w:val="00D70A50"/>
    <w:rsid w:val="00D70A68"/>
    <w:rsid w:val="00D70F4C"/>
    <w:rsid w:val="00D71C1B"/>
    <w:rsid w:val="00D72A1B"/>
    <w:rsid w:val="00D72D4C"/>
    <w:rsid w:val="00D72E05"/>
    <w:rsid w:val="00D72E0F"/>
    <w:rsid w:val="00D7331D"/>
    <w:rsid w:val="00D733E7"/>
    <w:rsid w:val="00D74091"/>
    <w:rsid w:val="00D741FC"/>
    <w:rsid w:val="00D76970"/>
    <w:rsid w:val="00D76E5A"/>
    <w:rsid w:val="00D77DC2"/>
    <w:rsid w:val="00D801C9"/>
    <w:rsid w:val="00D8033A"/>
    <w:rsid w:val="00D804BF"/>
    <w:rsid w:val="00D80890"/>
    <w:rsid w:val="00D813A3"/>
    <w:rsid w:val="00D81818"/>
    <w:rsid w:val="00D81F35"/>
    <w:rsid w:val="00D8246F"/>
    <w:rsid w:val="00D82703"/>
    <w:rsid w:val="00D82B91"/>
    <w:rsid w:val="00D82FC8"/>
    <w:rsid w:val="00D82FF7"/>
    <w:rsid w:val="00D84B79"/>
    <w:rsid w:val="00D84F13"/>
    <w:rsid w:val="00D86A96"/>
    <w:rsid w:val="00D86AE8"/>
    <w:rsid w:val="00D87C67"/>
    <w:rsid w:val="00D90006"/>
    <w:rsid w:val="00D908DD"/>
    <w:rsid w:val="00D90F4C"/>
    <w:rsid w:val="00D913B5"/>
    <w:rsid w:val="00D92055"/>
    <w:rsid w:val="00D92224"/>
    <w:rsid w:val="00D925DC"/>
    <w:rsid w:val="00D9278D"/>
    <w:rsid w:val="00D939AA"/>
    <w:rsid w:val="00D93E83"/>
    <w:rsid w:val="00D942B5"/>
    <w:rsid w:val="00D961F8"/>
    <w:rsid w:val="00D965F3"/>
    <w:rsid w:val="00D968F4"/>
    <w:rsid w:val="00D96C18"/>
    <w:rsid w:val="00D96D6C"/>
    <w:rsid w:val="00D96F12"/>
    <w:rsid w:val="00D97BC5"/>
    <w:rsid w:val="00DA0174"/>
    <w:rsid w:val="00DA113E"/>
    <w:rsid w:val="00DA1E43"/>
    <w:rsid w:val="00DA272B"/>
    <w:rsid w:val="00DA3675"/>
    <w:rsid w:val="00DA3943"/>
    <w:rsid w:val="00DA44A8"/>
    <w:rsid w:val="00DA7479"/>
    <w:rsid w:val="00DA79D6"/>
    <w:rsid w:val="00DB0A0D"/>
    <w:rsid w:val="00DB10F0"/>
    <w:rsid w:val="00DB272B"/>
    <w:rsid w:val="00DB3C79"/>
    <w:rsid w:val="00DB3F65"/>
    <w:rsid w:val="00DB4194"/>
    <w:rsid w:val="00DB42C5"/>
    <w:rsid w:val="00DB42EE"/>
    <w:rsid w:val="00DB4FE6"/>
    <w:rsid w:val="00DB6417"/>
    <w:rsid w:val="00DB7BB5"/>
    <w:rsid w:val="00DB7E86"/>
    <w:rsid w:val="00DC02FD"/>
    <w:rsid w:val="00DC20D9"/>
    <w:rsid w:val="00DC2CC6"/>
    <w:rsid w:val="00DC3137"/>
    <w:rsid w:val="00DC41AE"/>
    <w:rsid w:val="00DC4305"/>
    <w:rsid w:val="00DC4739"/>
    <w:rsid w:val="00DC4C4D"/>
    <w:rsid w:val="00DC7681"/>
    <w:rsid w:val="00DD0D0B"/>
    <w:rsid w:val="00DD2300"/>
    <w:rsid w:val="00DD359A"/>
    <w:rsid w:val="00DD3AFD"/>
    <w:rsid w:val="00DD3E04"/>
    <w:rsid w:val="00DD5D09"/>
    <w:rsid w:val="00DD6FD7"/>
    <w:rsid w:val="00DD76C9"/>
    <w:rsid w:val="00DE0781"/>
    <w:rsid w:val="00DE0D39"/>
    <w:rsid w:val="00DE2090"/>
    <w:rsid w:val="00DE35CE"/>
    <w:rsid w:val="00DE46AC"/>
    <w:rsid w:val="00DE4A16"/>
    <w:rsid w:val="00DE5955"/>
    <w:rsid w:val="00DE5D29"/>
    <w:rsid w:val="00DE6BA8"/>
    <w:rsid w:val="00DE758A"/>
    <w:rsid w:val="00DF08E2"/>
    <w:rsid w:val="00DF1972"/>
    <w:rsid w:val="00DF1ADB"/>
    <w:rsid w:val="00DF29BC"/>
    <w:rsid w:val="00DF4195"/>
    <w:rsid w:val="00DF49A7"/>
    <w:rsid w:val="00DF49C0"/>
    <w:rsid w:val="00DF4B9A"/>
    <w:rsid w:val="00DF52AB"/>
    <w:rsid w:val="00DF55E3"/>
    <w:rsid w:val="00DF5A2B"/>
    <w:rsid w:val="00DF5B1D"/>
    <w:rsid w:val="00DF693D"/>
    <w:rsid w:val="00DF75A8"/>
    <w:rsid w:val="00DF79EC"/>
    <w:rsid w:val="00DF7B8D"/>
    <w:rsid w:val="00E00D19"/>
    <w:rsid w:val="00E0118B"/>
    <w:rsid w:val="00E03D5C"/>
    <w:rsid w:val="00E04913"/>
    <w:rsid w:val="00E056CA"/>
    <w:rsid w:val="00E05A57"/>
    <w:rsid w:val="00E05DAD"/>
    <w:rsid w:val="00E06721"/>
    <w:rsid w:val="00E07B40"/>
    <w:rsid w:val="00E105C1"/>
    <w:rsid w:val="00E110BB"/>
    <w:rsid w:val="00E1278F"/>
    <w:rsid w:val="00E13A6F"/>
    <w:rsid w:val="00E13C9E"/>
    <w:rsid w:val="00E1464C"/>
    <w:rsid w:val="00E14EFC"/>
    <w:rsid w:val="00E15383"/>
    <w:rsid w:val="00E1727C"/>
    <w:rsid w:val="00E17704"/>
    <w:rsid w:val="00E17B7E"/>
    <w:rsid w:val="00E17E2C"/>
    <w:rsid w:val="00E17EAB"/>
    <w:rsid w:val="00E204DB"/>
    <w:rsid w:val="00E21928"/>
    <w:rsid w:val="00E21BBA"/>
    <w:rsid w:val="00E21F0B"/>
    <w:rsid w:val="00E22D9F"/>
    <w:rsid w:val="00E2685F"/>
    <w:rsid w:val="00E26DBF"/>
    <w:rsid w:val="00E27256"/>
    <w:rsid w:val="00E27B86"/>
    <w:rsid w:val="00E31433"/>
    <w:rsid w:val="00E327B5"/>
    <w:rsid w:val="00E32BF9"/>
    <w:rsid w:val="00E32FA4"/>
    <w:rsid w:val="00E330DE"/>
    <w:rsid w:val="00E3525D"/>
    <w:rsid w:val="00E35C0D"/>
    <w:rsid w:val="00E35D7D"/>
    <w:rsid w:val="00E36BE1"/>
    <w:rsid w:val="00E36D7E"/>
    <w:rsid w:val="00E3751B"/>
    <w:rsid w:val="00E375EB"/>
    <w:rsid w:val="00E37EC9"/>
    <w:rsid w:val="00E42CF6"/>
    <w:rsid w:val="00E436EE"/>
    <w:rsid w:val="00E43E7A"/>
    <w:rsid w:val="00E44226"/>
    <w:rsid w:val="00E45518"/>
    <w:rsid w:val="00E45581"/>
    <w:rsid w:val="00E45EAD"/>
    <w:rsid w:val="00E464E3"/>
    <w:rsid w:val="00E46D74"/>
    <w:rsid w:val="00E47B90"/>
    <w:rsid w:val="00E50034"/>
    <w:rsid w:val="00E5032A"/>
    <w:rsid w:val="00E509D7"/>
    <w:rsid w:val="00E50E7A"/>
    <w:rsid w:val="00E511FD"/>
    <w:rsid w:val="00E519DE"/>
    <w:rsid w:val="00E522A2"/>
    <w:rsid w:val="00E526DD"/>
    <w:rsid w:val="00E52CD6"/>
    <w:rsid w:val="00E54287"/>
    <w:rsid w:val="00E55BF9"/>
    <w:rsid w:val="00E55F46"/>
    <w:rsid w:val="00E561B7"/>
    <w:rsid w:val="00E56B8B"/>
    <w:rsid w:val="00E56EE5"/>
    <w:rsid w:val="00E60CBB"/>
    <w:rsid w:val="00E616D7"/>
    <w:rsid w:val="00E61A82"/>
    <w:rsid w:val="00E6204E"/>
    <w:rsid w:val="00E639D1"/>
    <w:rsid w:val="00E64011"/>
    <w:rsid w:val="00E6613D"/>
    <w:rsid w:val="00E66637"/>
    <w:rsid w:val="00E67F8D"/>
    <w:rsid w:val="00E70664"/>
    <w:rsid w:val="00E70A64"/>
    <w:rsid w:val="00E70E4D"/>
    <w:rsid w:val="00E70EE6"/>
    <w:rsid w:val="00E70F77"/>
    <w:rsid w:val="00E7134A"/>
    <w:rsid w:val="00E72A8A"/>
    <w:rsid w:val="00E730CE"/>
    <w:rsid w:val="00E7344B"/>
    <w:rsid w:val="00E73628"/>
    <w:rsid w:val="00E74897"/>
    <w:rsid w:val="00E74D70"/>
    <w:rsid w:val="00E75581"/>
    <w:rsid w:val="00E7562F"/>
    <w:rsid w:val="00E75908"/>
    <w:rsid w:val="00E76233"/>
    <w:rsid w:val="00E7694A"/>
    <w:rsid w:val="00E76FFD"/>
    <w:rsid w:val="00E7765F"/>
    <w:rsid w:val="00E77D51"/>
    <w:rsid w:val="00E80643"/>
    <w:rsid w:val="00E80753"/>
    <w:rsid w:val="00E825EF"/>
    <w:rsid w:val="00E8274D"/>
    <w:rsid w:val="00E82BF6"/>
    <w:rsid w:val="00E82F26"/>
    <w:rsid w:val="00E833A0"/>
    <w:rsid w:val="00E847CE"/>
    <w:rsid w:val="00E84F6B"/>
    <w:rsid w:val="00E85EFC"/>
    <w:rsid w:val="00E86327"/>
    <w:rsid w:val="00E8659D"/>
    <w:rsid w:val="00E86C3F"/>
    <w:rsid w:val="00E86CF5"/>
    <w:rsid w:val="00E86E91"/>
    <w:rsid w:val="00E87161"/>
    <w:rsid w:val="00E876DA"/>
    <w:rsid w:val="00E901EB"/>
    <w:rsid w:val="00E9212F"/>
    <w:rsid w:val="00E92494"/>
    <w:rsid w:val="00E92693"/>
    <w:rsid w:val="00E927E3"/>
    <w:rsid w:val="00E936C4"/>
    <w:rsid w:val="00E93A97"/>
    <w:rsid w:val="00E93B77"/>
    <w:rsid w:val="00E93B9E"/>
    <w:rsid w:val="00E956F2"/>
    <w:rsid w:val="00E95AC1"/>
    <w:rsid w:val="00E95D11"/>
    <w:rsid w:val="00E95D18"/>
    <w:rsid w:val="00E961EA"/>
    <w:rsid w:val="00E96A62"/>
    <w:rsid w:val="00E96EE4"/>
    <w:rsid w:val="00E9754B"/>
    <w:rsid w:val="00E979D6"/>
    <w:rsid w:val="00EA08ED"/>
    <w:rsid w:val="00EA0CDF"/>
    <w:rsid w:val="00EA2F9A"/>
    <w:rsid w:val="00EA40B0"/>
    <w:rsid w:val="00EA4A02"/>
    <w:rsid w:val="00EA4A36"/>
    <w:rsid w:val="00EA51BF"/>
    <w:rsid w:val="00EA7765"/>
    <w:rsid w:val="00EA78DB"/>
    <w:rsid w:val="00EB02B8"/>
    <w:rsid w:val="00EB04B8"/>
    <w:rsid w:val="00EB151E"/>
    <w:rsid w:val="00EB2F1C"/>
    <w:rsid w:val="00EB2FEC"/>
    <w:rsid w:val="00EB4DAB"/>
    <w:rsid w:val="00EB508B"/>
    <w:rsid w:val="00EB56F3"/>
    <w:rsid w:val="00EB5C82"/>
    <w:rsid w:val="00EB5E6B"/>
    <w:rsid w:val="00EB7124"/>
    <w:rsid w:val="00EB75E4"/>
    <w:rsid w:val="00EB7D75"/>
    <w:rsid w:val="00EB7E30"/>
    <w:rsid w:val="00EB7F44"/>
    <w:rsid w:val="00EB7FF1"/>
    <w:rsid w:val="00EC0E42"/>
    <w:rsid w:val="00EC0E8F"/>
    <w:rsid w:val="00EC197A"/>
    <w:rsid w:val="00EC1BAD"/>
    <w:rsid w:val="00EC26FA"/>
    <w:rsid w:val="00EC2763"/>
    <w:rsid w:val="00EC38A9"/>
    <w:rsid w:val="00EC3A2D"/>
    <w:rsid w:val="00EC427E"/>
    <w:rsid w:val="00EC431A"/>
    <w:rsid w:val="00EC4EE0"/>
    <w:rsid w:val="00EC552E"/>
    <w:rsid w:val="00EC6995"/>
    <w:rsid w:val="00EC69B9"/>
    <w:rsid w:val="00EC7BE1"/>
    <w:rsid w:val="00EC7BF9"/>
    <w:rsid w:val="00ED0210"/>
    <w:rsid w:val="00ED05CB"/>
    <w:rsid w:val="00ED0A40"/>
    <w:rsid w:val="00ED1351"/>
    <w:rsid w:val="00ED144D"/>
    <w:rsid w:val="00ED1451"/>
    <w:rsid w:val="00ED1BAC"/>
    <w:rsid w:val="00ED1EA7"/>
    <w:rsid w:val="00ED2359"/>
    <w:rsid w:val="00ED2B98"/>
    <w:rsid w:val="00ED3E03"/>
    <w:rsid w:val="00ED45F4"/>
    <w:rsid w:val="00ED49B9"/>
    <w:rsid w:val="00ED4A75"/>
    <w:rsid w:val="00ED4D93"/>
    <w:rsid w:val="00ED59E3"/>
    <w:rsid w:val="00EE0955"/>
    <w:rsid w:val="00EE0DD0"/>
    <w:rsid w:val="00EE18A6"/>
    <w:rsid w:val="00EE2322"/>
    <w:rsid w:val="00EE2AC8"/>
    <w:rsid w:val="00EE2F9B"/>
    <w:rsid w:val="00EE2FA2"/>
    <w:rsid w:val="00EE3361"/>
    <w:rsid w:val="00EE35DA"/>
    <w:rsid w:val="00EE46A0"/>
    <w:rsid w:val="00EE5274"/>
    <w:rsid w:val="00EE52B4"/>
    <w:rsid w:val="00EE5773"/>
    <w:rsid w:val="00EE5D07"/>
    <w:rsid w:val="00EE5DCF"/>
    <w:rsid w:val="00EE68FF"/>
    <w:rsid w:val="00EE7629"/>
    <w:rsid w:val="00EE77CD"/>
    <w:rsid w:val="00EF04F7"/>
    <w:rsid w:val="00EF0D38"/>
    <w:rsid w:val="00EF170E"/>
    <w:rsid w:val="00EF317A"/>
    <w:rsid w:val="00EF39FD"/>
    <w:rsid w:val="00EF3A47"/>
    <w:rsid w:val="00EF42D6"/>
    <w:rsid w:val="00EF4A11"/>
    <w:rsid w:val="00EF5097"/>
    <w:rsid w:val="00EF5A34"/>
    <w:rsid w:val="00EF5AE4"/>
    <w:rsid w:val="00EF6E2A"/>
    <w:rsid w:val="00EF7180"/>
    <w:rsid w:val="00F00D7C"/>
    <w:rsid w:val="00F01767"/>
    <w:rsid w:val="00F01C11"/>
    <w:rsid w:val="00F02262"/>
    <w:rsid w:val="00F02DD1"/>
    <w:rsid w:val="00F0352F"/>
    <w:rsid w:val="00F038EF"/>
    <w:rsid w:val="00F04838"/>
    <w:rsid w:val="00F04B92"/>
    <w:rsid w:val="00F04E7C"/>
    <w:rsid w:val="00F051D1"/>
    <w:rsid w:val="00F0594B"/>
    <w:rsid w:val="00F05BC0"/>
    <w:rsid w:val="00F05F2F"/>
    <w:rsid w:val="00F065B6"/>
    <w:rsid w:val="00F06CB3"/>
    <w:rsid w:val="00F10757"/>
    <w:rsid w:val="00F11A03"/>
    <w:rsid w:val="00F12187"/>
    <w:rsid w:val="00F1260A"/>
    <w:rsid w:val="00F126D5"/>
    <w:rsid w:val="00F12C9D"/>
    <w:rsid w:val="00F13384"/>
    <w:rsid w:val="00F133B2"/>
    <w:rsid w:val="00F14261"/>
    <w:rsid w:val="00F14C39"/>
    <w:rsid w:val="00F150C7"/>
    <w:rsid w:val="00F1512F"/>
    <w:rsid w:val="00F151A1"/>
    <w:rsid w:val="00F179A4"/>
    <w:rsid w:val="00F20D06"/>
    <w:rsid w:val="00F20D3F"/>
    <w:rsid w:val="00F213A4"/>
    <w:rsid w:val="00F21F40"/>
    <w:rsid w:val="00F22BC0"/>
    <w:rsid w:val="00F2420F"/>
    <w:rsid w:val="00F2464C"/>
    <w:rsid w:val="00F25A2E"/>
    <w:rsid w:val="00F25CC1"/>
    <w:rsid w:val="00F26151"/>
    <w:rsid w:val="00F26C25"/>
    <w:rsid w:val="00F2708A"/>
    <w:rsid w:val="00F27ABC"/>
    <w:rsid w:val="00F3098B"/>
    <w:rsid w:val="00F31128"/>
    <w:rsid w:val="00F32225"/>
    <w:rsid w:val="00F323A2"/>
    <w:rsid w:val="00F32EAE"/>
    <w:rsid w:val="00F3332D"/>
    <w:rsid w:val="00F34FA5"/>
    <w:rsid w:val="00F35744"/>
    <w:rsid w:val="00F359FC"/>
    <w:rsid w:val="00F35C24"/>
    <w:rsid w:val="00F35F69"/>
    <w:rsid w:val="00F36397"/>
    <w:rsid w:val="00F378B1"/>
    <w:rsid w:val="00F379E8"/>
    <w:rsid w:val="00F409EB"/>
    <w:rsid w:val="00F40AF6"/>
    <w:rsid w:val="00F40C32"/>
    <w:rsid w:val="00F40DC6"/>
    <w:rsid w:val="00F4120B"/>
    <w:rsid w:val="00F44E9A"/>
    <w:rsid w:val="00F453B9"/>
    <w:rsid w:val="00F45D42"/>
    <w:rsid w:val="00F502F3"/>
    <w:rsid w:val="00F5039F"/>
    <w:rsid w:val="00F50F26"/>
    <w:rsid w:val="00F51D3B"/>
    <w:rsid w:val="00F52DF7"/>
    <w:rsid w:val="00F54056"/>
    <w:rsid w:val="00F55374"/>
    <w:rsid w:val="00F55F19"/>
    <w:rsid w:val="00F560CA"/>
    <w:rsid w:val="00F5642E"/>
    <w:rsid w:val="00F5647D"/>
    <w:rsid w:val="00F5689B"/>
    <w:rsid w:val="00F56FC1"/>
    <w:rsid w:val="00F57181"/>
    <w:rsid w:val="00F57248"/>
    <w:rsid w:val="00F575C3"/>
    <w:rsid w:val="00F57DBA"/>
    <w:rsid w:val="00F6074F"/>
    <w:rsid w:val="00F6208C"/>
    <w:rsid w:val="00F62521"/>
    <w:rsid w:val="00F626F8"/>
    <w:rsid w:val="00F633DE"/>
    <w:rsid w:val="00F65F75"/>
    <w:rsid w:val="00F6773E"/>
    <w:rsid w:val="00F678F7"/>
    <w:rsid w:val="00F702DD"/>
    <w:rsid w:val="00F7077D"/>
    <w:rsid w:val="00F7091C"/>
    <w:rsid w:val="00F70AA0"/>
    <w:rsid w:val="00F70B43"/>
    <w:rsid w:val="00F70B71"/>
    <w:rsid w:val="00F7138D"/>
    <w:rsid w:val="00F71CBF"/>
    <w:rsid w:val="00F71DAE"/>
    <w:rsid w:val="00F71E82"/>
    <w:rsid w:val="00F73434"/>
    <w:rsid w:val="00F73BE6"/>
    <w:rsid w:val="00F75188"/>
    <w:rsid w:val="00F769AD"/>
    <w:rsid w:val="00F76E09"/>
    <w:rsid w:val="00F77704"/>
    <w:rsid w:val="00F8082E"/>
    <w:rsid w:val="00F809A7"/>
    <w:rsid w:val="00F80C9C"/>
    <w:rsid w:val="00F81282"/>
    <w:rsid w:val="00F812C2"/>
    <w:rsid w:val="00F817E2"/>
    <w:rsid w:val="00F8250D"/>
    <w:rsid w:val="00F82562"/>
    <w:rsid w:val="00F83176"/>
    <w:rsid w:val="00F832F8"/>
    <w:rsid w:val="00F8394C"/>
    <w:rsid w:val="00F84932"/>
    <w:rsid w:val="00F84BE1"/>
    <w:rsid w:val="00F84F81"/>
    <w:rsid w:val="00F85114"/>
    <w:rsid w:val="00F86C6C"/>
    <w:rsid w:val="00F9049F"/>
    <w:rsid w:val="00F91DD9"/>
    <w:rsid w:val="00F92937"/>
    <w:rsid w:val="00F93AA7"/>
    <w:rsid w:val="00F978E8"/>
    <w:rsid w:val="00FA118C"/>
    <w:rsid w:val="00FA4E53"/>
    <w:rsid w:val="00FA5B09"/>
    <w:rsid w:val="00FA6E96"/>
    <w:rsid w:val="00FA7079"/>
    <w:rsid w:val="00FA74E1"/>
    <w:rsid w:val="00FA79C2"/>
    <w:rsid w:val="00FA7A47"/>
    <w:rsid w:val="00FA7E94"/>
    <w:rsid w:val="00FA7E97"/>
    <w:rsid w:val="00FB16F6"/>
    <w:rsid w:val="00FB1878"/>
    <w:rsid w:val="00FB1C18"/>
    <w:rsid w:val="00FB1E3B"/>
    <w:rsid w:val="00FB2967"/>
    <w:rsid w:val="00FB2B57"/>
    <w:rsid w:val="00FB2CF0"/>
    <w:rsid w:val="00FB2E3A"/>
    <w:rsid w:val="00FB3589"/>
    <w:rsid w:val="00FB4DCF"/>
    <w:rsid w:val="00FB66D1"/>
    <w:rsid w:val="00FB6949"/>
    <w:rsid w:val="00FB6C43"/>
    <w:rsid w:val="00FB70A0"/>
    <w:rsid w:val="00FB7509"/>
    <w:rsid w:val="00FB767F"/>
    <w:rsid w:val="00FB7B33"/>
    <w:rsid w:val="00FC2100"/>
    <w:rsid w:val="00FC3A72"/>
    <w:rsid w:val="00FC4934"/>
    <w:rsid w:val="00FC710C"/>
    <w:rsid w:val="00FC75FD"/>
    <w:rsid w:val="00FD148B"/>
    <w:rsid w:val="00FD1AD7"/>
    <w:rsid w:val="00FD3DB6"/>
    <w:rsid w:val="00FD3F22"/>
    <w:rsid w:val="00FD4A5B"/>
    <w:rsid w:val="00FD55F6"/>
    <w:rsid w:val="00FD5A5C"/>
    <w:rsid w:val="00FD61B1"/>
    <w:rsid w:val="00FD7A0E"/>
    <w:rsid w:val="00FD7A48"/>
    <w:rsid w:val="00FD7D12"/>
    <w:rsid w:val="00FE0027"/>
    <w:rsid w:val="00FE045E"/>
    <w:rsid w:val="00FE06F2"/>
    <w:rsid w:val="00FE0A5B"/>
    <w:rsid w:val="00FE0B80"/>
    <w:rsid w:val="00FE201A"/>
    <w:rsid w:val="00FE2233"/>
    <w:rsid w:val="00FE316C"/>
    <w:rsid w:val="00FE4391"/>
    <w:rsid w:val="00FE4392"/>
    <w:rsid w:val="00FE4C92"/>
    <w:rsid w:val="00FE520B"/>
    <w:rsid w:val="00FE5F0A"/>
    <w:rsid w:val="00FE78AD"/>
    <w:rsid w:val="00FE7E97"/>
    <w:rsid w:val="00FF0218"/>
    <w:rsid w:val="00FF04E2"/>
    <w:rsid w:val="00FF057E"/>
    <w:rsid w:val="00FF117A"/>
    <w:rsid w:val="00FF1614"/>
    <w:rsid w:val="00FF1670"/>
    <w:rsid w:val="00FF1E7F"/>
    <w:rsid w:val="00FF1FDA"/>
    <w:rsid w:val="00FF22E2"/>
    <w:rsid w:val="00FF2543"/>
    <w:rsid w:val="00FF4609"/>
    <w:rsid w:val="00FF4B9F"/>
    <w:rsid w:val="00FF5B77"/>
    <w:rsid w:val="00FF5C57"/>
    <w:rsid w:val="00FF67CD"/>
    <w:rsid w:val="00FF7F01"/>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82AD49C0-EFD4-4720-8E4E-FCCD5BA7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8942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Абзац списка11,ПАРАГРАФ"/>
    <w:basedOn w:val="a0"/>
    <w:link w:val="a5"/>
    <w:uiPriority w:val="34"/>
    <w:qFormat/>
    <w:rsid w:val="002247D4"/>
    <w:pPr>
      <w:ind w:left="720"/>
      <w:contextualSpacing/>
    </w:pPr>
  </w:style>
  <w:style w:type="paragraph" w:styleId="a6">
    <w:name w:val="Title"/>
    <w:basedOn w:val="a0"/>
    <w:link w:val="a7"/>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basedOn w:val="a1"/>
    <w:link w:val="a6"/>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0"/>
    <w:link w:val="a9"/>
    <w:uiPriority w:val="99"/>
    <w:unhideWhenUsed/>
    <w:rsid w:val="00D97BC5"/>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a">
    <w:name w:val="Знак"/>
    <w:basedOn w:val="a0"/>
    <w:rsid w:val="0028501C"/>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c">
    <w:name w:val="Без интервала Знак"/>
    <w:aliases w:val="Обрнадзор Знак"/>
    <w:link w:val="ab"/>
    <w:uiPriority w:val="1"/>
    <w:locked/>
    <w:rsid w:val="0028501C"/>
    <w:rPr>
      <w:rFonts w:ascii="Times New Roman" w:eastAsia="Times New Roman" w:hAnsi="Times New Roman" w:cs="Times New Roman"/>
      <w:lang w:eastAsia="ru-RU"/>
    </w:rPr>
  </w:style>
  <w:style w:type="paragraph" w:styleId="ad">
    <w:name w:val="header"/>
    <w:basedOn w:val="a0"/>
    <w:link w:val="ae"/>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1"/>
    <w:link w:val="ad"/>
    <w:uiPriority w:val="99"/>
    <w:rsid w:val="0028501C"/>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1"/>
    <w:link w:val="af"/>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1">
    <w:name w:val="Hyperlink"/>
    <w:uiPriority w:val="99"/>
    <w:rsid w:val="0028501C"/>
    <w:rPr>
      <w:color w:val="0000FF"/>
      <w:u w:val="single"/>
    </w:rPr>
  </w:style>
  <w:style w:type="character" w:styleId="af2">
    <w:name w:val="FollowedHyperlink"/>
    <w:uiPriority w:val="99"/>
    <w:rsid w:val="0028501C"/>
    <w:rPr>
      <w:color w:val="800080"/>
      <w:u w:val="single"/>
    </w:rPr>
  </w:style>
  <w:style w:type="paragraph" w:styleId="af3">
    <w:name w:val="Subtitle"/>
    <w:basedOn w:val="a0"/>
    <w:next w:val="a0"/>
    <w:link w:val="af4"/>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basedOn w:val="a1"/>
    <w:link w:val="af3"/>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uiPriority w:val="99"/>
    <w:rsid w:val="0028501C"/>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basedOn w:val="a1"/>
    <w:link w:val="af6"/>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8">
    <w:name w:val="Body Text Indent"/>
    <w:basedOn w:val="a0"/>
    <w:link w:val="af9"/>
    <w:rsid w:val="0028501C"/>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1"/>
    <w:link w:val="af8"/>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b">
    <w:name w:val="Заголовок"/>
    <w:basedOn w:val="a0"/>
    <w:next w:val="af6"/>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c">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e">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f">
    <w:name w:val="footnote text"/>
    <w:basedOn w:val="a0"/>
    <w:link w:val="aff0"/>
    <w:rsid w:val="0028501C"/>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1"/>
    <w:link w:val="aff"/>
    <w:rsid w:val="0028501C"/>
    <w:rPr>
      <w:rFonts w:ascii="Times New Roman" w:eastAsia="Times New Roman" w:hAnsi="Times New Roman" w:cs="Times New Roman"/>
      <w:sz w:val="20"/>
      <w:szCs w:val="20"/>
      <w:lang w:eastAsia="ru-RU"/>
    </w:rPr>
  </w:style>
  <w:style w:type="character" w:styleId="aff1">
    <w:name w:val="footnote reference"/>
    <w:rsid w:val="0028501C"/>
    <w:rPr>
      <w:vertAlign w:val="superscript"/>
    </w:rPr>
  </w:style>
  <w:style w:type="paragraph" w:customStyle="1" w:styleId="aff2">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4">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5">
    <w:name w:val="Задача"/>
    <w:basedOn w:val="af8"/>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6">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7">
    <w:name w:val="page number"/>
    <w:basedOn w:val="a1"/>
    <w:rsid w:val="0028501C"/>
  </w:style>
  <w:style w:type="character" w:styleId="aff8">
    <w:name w:val="Emphasis"/>
    <w:uiPriority w:val="20"/>
    <w:qFormat/>
    <w:rsid w:val="0028501C"/>
    <w:rPr>
      <w:i/>
      <w:iCs/>
    </w:rPr>
  </w:style>
  <w:style w:type="paragraph" w:customStyle="1" w:styleId="Style4">
    <w:name w:val="Style4"/>
    <w:basedOn w:val="a0"/>
    <w:uiPriority w:val="99"/>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6"/>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9">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a">
    <w:name w:val="Strong"/>
    <w:uiPriority w:val="22"/>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b">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c">
    <w:name w:val="Table Grid"/>
    <w:basedOn w:val="a2"/>
    <w:uiPriority w:val="9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2"/>
      </w:numPr>
      <w:contextualSpacing/>
    </w:pPr>
  </w:style>
  <w:style w:type="character" w:customStyle="1" w:styleId="ft">
    <w:name w:val="ft"/>
    <w:basedOn w:val="a1"/>
    <w:rsid w:val="0028501C"/>
  </w:style>
  <w:style w:type="paragraph" w:customStyle="1" w:styleId="affd">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e">
    <w:name w:val="Plain Text"/>
    <w:basedOn w:val="a0"/>
    <w:link w:val="afff"/>
    <w:uiPriority w:val="99"/>
    <w:rsid w:val="0028501C"/>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1"/>
    <w:link w:val="affe"/>
    <w:uiPriority w:val="99"/>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0">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1">
    <w:name w:val="Основной текст_"/>
    <w:link w:val="26"/>
    <w:rsid w:val="002B40E0"/>
    <w:rPr>
      <w:sz w:val="26"/>
      <w:szCs w:val="26"/>
      <w:shd w:val="clear" w:color="auto" w:fill="FFFFFF"/>
    </w:rPr>
  </w:style>
  <w:style w:type="paragraph" w:customStyle="1" w:styleId="26">
    <w:name w:val="Основной текст2"/>
    <w:basedOn w:val="a0"/>
    <w:link w:val="afff1"/>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4">
    <w:name w:val="Style14"/>
    <w:basedOn w:val="a0"/>
    <w:uiPriority w:val="99"/>
    <w:rsid w:val="00B945DC"/>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uiPriority w:val="99"/>
    <w:rsid w:val="00280EE1"/>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27">
    <w:name w:val="Обычный2"/>
    <w:basedOn w:val="a0"/>
    <w:rsid w:val="007F68EF"/>
    <w:pPr>
      <w:spacing w:after="0" w:line="280" w:lineRule="atLeast"/>
    </w:pPr>
    <w:rPr>
      <w:rFonts w:ascii="Times New Roman" w:eastAsia="Times New Roman" w:hAnsi="Times New Roman"/>
      <w:sz w:val="28"/>
      <w:szCs w:val="28"/>
      <w:lang w:eastAsia="ru-RU"/>
    </w:rPr>
  </w:style>
  <w:style w:type="character" w:customStyle="1" w:styleId="FontStyle20">
    <w:name w:val="Font Style20"/>
    <w:basedOn w:val="a1"/>
    <w:uiPriority w:val="99"/>
    <w:rsid w:val="0099283C"/>
    <w:rPr>
      <w:rFonts w:ascii="Times New Roman" w:hAnsi="Times New Roman" w:cs="Times New Roman"/>
      <w:sz w:val="22"/>
      <w:szCs w:val="22"/>
    </w:rPr>
  </w:style>
  <w:style w:type="character" w:styleId="afff2">
    <w:name w:val="annotation reference"/>
    <w:basedOn w:val="a1"/>
    <w:uiPriority w:val="99"/>
    <w:semiHidden/>
    <w:unhideWhenUsed/>
    <w:rsid w:val="0017241B"/>
    <w:rPr>
      <w:sz w:val="16"/>
      <w:szCs w:val="16"/>
    </w:rPr>
  </w:style>
  <w:style w:type="paragraph" w:styleId="afff3">
    <w:name w:val="annotation text"/>
    <w:basedOn w:val="a0"/>
    <w:link w:val="afff4"/>
    <w:uiPriority w:val="99"/>
    <w:semiHidden/>
    <w:unhideWhenUsed/>
    <w:rsid w:val="0017241B"/>
    <w:pPr>
      <w:spacing w:line="240" w:lineRule="auto"/>
    </w:pPr>
    <w:rPr>
      <w:sz w:val="20"/>
      <w:szCs w:val="20"/>
    </w:rPr>
  </w:style>
  <w:style w:type="character" w:customStyle="1" w:styleId="afff4">
    <w:name w:val="Текст примечания Знак"/>
    <w:basedOn w:val="a1"/>
    <w:link w:val="afff3"/>
    <w:uiPriority w:val="99"/>
    <w:semiHidden/>
    <w:rsid w:val="0017241B"/>
    <w:rPr>
      <w:rFonts w:ascii="Calibri" w:eastAsia="Calibri" w:hAnsi="Calibri" w:cs="Times New Roman"/>
      <w:sz w:val="20"/>
      <w:szCs w:val="20"/>
    </w:rPr>
  </w:style>
  <w:style w:type="paragraph" w:styleId="afff5">
    <w:name w:val="annotation subject"/>
    <w:basedOn w:val="afff3"/>
    <w:next w:val="afff3"/>
    <w:link w:val="afff6"/>
    <w:uiPriority w:val="99"/>
    <w:semiHidden/>
    <w:unhideWhenUsed/>
    <w:rsid w:val="0017241B"/>
    <w:rPr>
      <w:b/>
      <w:bCs/>
    </w:rPr>
  </w:style>
  <w:style w:type="character" w:customStyle="1" w:styleId="afff6">
    <w:name w:val="Тема примечания Знак"/>
    <w:basedOn w:val="afff4"/>
    <w:link w:val="afff5"/>
    <w:uiPriority w:val="99"/>
    <w:semiHidden/>
    <w:rsid w:val="0017241B"/>
    <w:rPr>
      <w:rFonts w:ascii="Calibri" w:eastAsia="Calibri" w:hAnsi="Calibri" w:cs="Times New Roman"/>
      <w:b/>
      <w:bCs/>
      <w:sz w:val="20"/>
      <w:szCs w:val="20"/>
    </w:rPr>
  </w:style>
  <w:style w:type="paragraph" w:customStyle="1" w:styleId="1d">
    <w:name w:val="Основной текст1"/>
    <w:basedOn w:val="a0"/>
    <w:rsid w:val="00E825EF"/>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0011CB"/>
    <w:rPr>
      <w:rFonts w:ascii="Times New Roman" w:eastAsia="Times New Roman" w:hAnsi="Times New Roman" w:cs="Times New Roman"/>
      <w:sz w:val="24"/>
      <w:szCs w:val="24"/>
      <w:lang w:eastAsia="ru-RU"/>
    </w:rPr>
  </w:style>
  <w:style w:type="paragraph" w:customStyle="1" w:styleId="29">
    <w:name w:val="Без интервала2"/>
    <w:rsid w:val="000011CB"/>
    <w:pPr>
      <w:spacing w:after="0" w:line="240" w:lineRule="auto"/>
    </w:pPr>
    <w:rPr>
      <w:rFonts w:ascii="Times New Roman" w:eastAsia="Calibri" w:hAnsi="Times New Roman" w:cs="Times New Roman"/>
      <w:sz w:val="24"/>
      <w:szCs w:val="20"/>
      <w:lang w:eastAsia="ru-RU"/>
    </w:rPr>
  </w:style>
  <w:style w:type="character" w:customStyle="1" w:styleId="a5">
    <w:name w:val="Абзац списка Знак"/>
    <w:aliases w:val="Варианты ответов Знак,Абзац списка11 Знак,ПАРАГРАФ Знак"/>
    <w:link w:val="a4"/>
    <w:uiPriority w:val="34"/>
    <w:locked/>
    <w:rsid w:val="003F34C3"/>
    <w:rPr>
      <w:rFonts w:ascii="Calibri" w:eastAsia="Calibri" w:hAnsi="Calibri" w:cs="Times New Roman"/>
    </w:rPr>
  </w:style>
  <w:style w:type="paragraph" w:customStyle="1" w:styleId="afff7">
    <w:name w:val="Прижатый влево"/>
    <w:basedOn w:val="a0"/>
    <w:next w:val="a0"/>
    <w:uiPriority w:val="99"/>
    <w:rsid w:val="00FB1C18"/>
    <w:pPr>
      <w:autoSpaceDE w:val="0"/>
      <w:autoSpaceDN w:val="0"/>
      <w:adjustRightInd w:val="0"/>
      <w:spacing w:after="0" w:line="240" w:lineRule="auto"/>
    </w:pPr>
    <w:rPr>
      <w:rFonts w:ascii="Arial" w:eastAsiaTheme="minorHAnsi" w:hAnsi="Arial" w:cs="Arial"/>
      <w:sz w:val="24"/>
      <w:szCs w:val="24"/>
    </w:rPr>
  </w:style>
  <w:style w:type="paragraph" w:customStyle="1" w:styleId="consplusnormal1">
    <w:name w:val="consplusnormal"/>
    <w:basedOn w:val="a0"/>
    <w:rsid w:val="003150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306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306367"/>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306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306367"/>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30636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306367"/>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8">
    <w:name w:val="Body Text First Indent"/>
    <w:basedOn w:val="af6"/>
    <w:link w:val="afff9"/>
    <w:unhideWhenUsed/>
    <w:rsid w:val="00427CD9"/>
    <w:pPr>
      <w:spacing w:after="0"/>
      <w:ind w:firstLine="360"/>
    </w:pPr>
  </w:style>
  <w:style w:type="character" w:customStyle="1" w:styleId="afff9">
    <w:name w:val="Красная строка Знак"/>
    <w:basedOn w:val="af7"/>
    <w:link w:val="afff8"/>
    <w:rsid w:val="00427CD9"/>
    <w:rPr>
      <w:rFonts w:ascii="Times New Roman" w:eastAsia="Times New Roman" w:hAnsi="Times New Roman" w:cs="Times New Roman"/>
      <w:sz w:val="24"/>
      <w:szCs w:val="24"/>
      <w:lang w:eastAsia="ru-RU"/>
    </w:rPr>
  </w:style>
  <w:style w:type="character" w:customStyle="1" w:styleId="FontStyle12">
    <w:name w:val="Font Style12"/>
    <w:uiPriority w:val="99"/>
    <w:rsid w:val="008A4D93"/>
    <w:rPr>
      <w:rFonts w:ascii="Times New Roman" w:hAnsi="Times New Roman" w:cs="Times New Roman"/>
      <w:b/>
      <w:bCs/>
      <w:sz w:val="26"/>
      <w:szCs w:val="26"/>
    </w:rPr>
  </w:style>
  <w:style w:type="character" w:customStyle="1" w:styleId="90">
    <w:name w:val="Заголовок 9 Знак"/>
    <w:basedOn w:val="a1"/>
    <w:link w:val="9"/>
    <w:uiPriority w:val="9"/>
    <w:semiHidden/>
    <w:rsid w:val="008942B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56">
      <w:bodyDiv w:val="1"/>
      <w:marLeft w:val="0"/>
      <w:marRight w:val="0"/>
      <w:marTop w:val="0"/>
      <w:marBottom w:val="0"/>
      <w:divBdr>
        <w:top w:val="none" w:sz="0" w:space="0" w:color="auto"/>
        <w:left w:val="none" w:sz="0" w:space="0" w:color="auto"/>
        <w:bottom w:val="none" w:sz="0" w:space="0" w:color="auto"/>
        <w:right w:val="none" w:sz="0" w:space="0" w:color="auto"/>
      </w:divBdr>
    </w:div>
    <w:div w:id="164589550">
      <w:bodyDiv w:val="1"/>
      <w:marLeft w:val="0"/>
      <w:marRight w:val="0"/>
      <w:marTop w:val="0"/>
      <w:marBottom w:val="0"/>
      <w:divBdr>
        <w:top w:val="none" w:sz="0" w:space="0" w:color="auto"/>
        <w:left w:val="none" w:sz="0" w:space="0" w:color="auto"/>
        <w:bottom w:val="none" w:sz="0" w:space="0" w:color="auto"/>
        <w:right w:val="none" w:sz="0" w:space="0" w:color="auto"/>
      </w:divBdr>
    </w:div>
    <w:div w:id="177089510">
      <w:bodyDiv w:val="1"/>
      <w:marLeft w:val="0"/>
      <w:marRight w:val="0"/>
      <w:marTop w:val="0"/>
      <w:marBottom w:val="0"/>
      <w:divBdr>
        <w:top w:val="none" w:sz="0" w:space="0" w:color="auto"/>
        <w:left w:val="none" w:sz="0" w:space="0" w:color="auto"/>
        <w:bottom w:val="none" w:sz="0" w:space="0" w:color="auto"/>
        <w:right w:val="none" w:sz="0" w:space="0" w:color="auto"/>
      </w:divBdr>
    </w:div>
    <w:div w:id="185675300">
      <w:bodyDiv w:val="1"/>
      <w:marLeft w:val="0"/>
      <w:marRight w:val="0"/>
      <w:marTop w:val="0"/>
      <w:marBottom w:val="0"/>
      <w:divBdr>
        <w:top w:val="none" w:sz="0" w:space="0" w:color="auto"/>
        <w:left w:val="none" w:sz="0" w:space="0" w:color="auto"/>
        <w:bottom w:val="none" w:sz="0" w:space="0" w:color="auto"/>
        <w:right w:val="none" w:sz="0" w:space="0" w:color="auto"/>
      </w:divBdr>
    </w:div>
    <w:div w:id="213780778">
      <w:bodyDiv w:val="1"/>
      <w:marLeft w:val="0"/>
      <w:marRight w:val="0"/>
      <w:marTop w:val="0"/>
      <w:marBottom w:val="0"/>
      <w:divBdr>
        <w:top w:val="none" w:sz="0" w:space="0" w:color="auto"/>
        <w:left w:val="none" w:sz="0" w:space="0" w:color="auto"/>
        <w:bottom w:val="none" w:sz="0" w:space="0" w:color="auto"/>
        <w:right w:val="none" w:sz="0" w:space="0" w:color="auto"/>
      </w:divBdr>
    </w:div>
    <w:div w:id="250087778">
      <w:bodyDiv w:val="1"/>
      <w:marLeft w:val="0"/>
      <w:marRight w:val="0"/>
      <w:marTop w:val="0"/>
      <w:marBottom w:val="0"/>
      <w:divBdr>
        <w:top w:val="none" w:sz="0" w:space="0" w:color="auto"/>
        <w:left w:val="none" w:sz="0" w:space="0" w:color="auto"/>
        <w:bottom w:val="none" w:sz="0" w:space="0" w:color="auto"/>
        <w:right w:val="none" w:sz="0" w:space="0" w:color="auto"/>
      </w:divBdr>
    </w:div>
    <w:div w:id="254942013">
      <w:bodyDiv w:val="1"/>
      <w:marLeft w:val="0"/>
      <w:marRight w:val="0"/>
      <w:marTop w:val="0"/>
      <w:marBottom w:val="0"/>
      <w:divBdr>
        <w:top w:val="none" w:sz="0" w:space="0" w:color="auto"/>
        <w:left w:val="none" w:sz="0" w:space="0" w:color="auto"/>
        <w:bottom w:val="none" w:sz="0" w:space="0" w:color="auto"/>
        <w:right w:val="none" w:sz="0" w:space="0" w:color="auto"/>
      </w:divBdr>
    </w:div>
    <w:div w:id="369497020">
      <w:bodyDiv w:val="1"/>
      <w:marLeft w:val="0"/>
      <w:marRight w:val="0"/>
      <w:marTop w:val="0"/>
      <w:marBottom w:val="0"/>
      <w:divBdr>
        <w:top w:val="none" w:sz="0" w:space="0" w:color="auto"/>
        <w:left w:val="none" w:sz="0" w:space="0" w:color="auto"/>
        <w:bottom w:val="none" w:sz="0" w:space="0" w:color="auto"/>
        <w:right w:val="none" w:sz="0" w:space="0" w:color="auto"/>
      </w:divBdr>
    </w:div>
    <w:div w:id="374934310">
      <w:bodyDiv w:val="1"/>
      <w:marLeft w:val="0"/>
      <w:marRight w:val="0"/>
      <w:marTop w:val="0"/>
      <w:marBottom w:val="0"/>
      <w:divBdr>
        <w:top w:val="none" w:sz="0" w:space="0" w:color="auto"/>
        <w:left w:val="none" w:sz="0" w:space="0" w:color="auto"/>
        <w:bottom w:val="none" w:sz="0" w:space="0" w:color="auto"/>
        <w:right w:val="none" w:sz="0" w:space="0" w:color="auto"/>
      </w:divBdr>
    </w:div>
    <w:div w:id="379016862">
      <w:bodyDiv w:val="1"/>
      <w:marLeft w:val="0"/>
      <w:marRight w:val="0"/>
      <w:marTop w:val="0"/>
      <w:marBottom w:val="0"/>
      <w:divBdr>
        <w:top w:val="none" w:sz="0" w:space="0" w:color="auto"/>
        <w:left w:val="none" w:sz="0" w:space="0" w:color="auto"/>
        <w:bottom w:val="none" w:sz="0" w:space="0" w:color="auto"/>
        <w:right w:val="none" w:sz="0" w:space="0" w:color="auto"/>
      </w:divBdr>
    </w:div>
    <w:div w:id="383216434">
      <w:bodyDiv w:val="1"/>
      <w:marLeft w:val="0"/>
      <w:marRight w:val="0"/>
      <w:marTop w:val="0"/>
      <w:marBottom w:val="0"/>
      <w:divBdr>
        <w:top w:val="none" w:sz="0" w:space="0" w:color="auto"/>
        <w:left w:val="none" w:sz="0" w:space="0" w:color="auto"/>
        <w:bottom w:val="none" w:sz="0" w:space="0" w:color="auto"/>
        <w:right w:val="none" w:sz="0" w:space="0" w:color="auto"/>
      </w:divBdr>
    </w:div>
    <w:div w:id="423721059">
      <w:bodyDiv w:val="1"/>
      <w:marLeft w:val="0"/>
      <w:marRight w:val="0"/>
      <w:marTop w:val="0"/>
      <w:marBottom w:val="0"/>
      <w:divBdr>
        <w:top w:val="none" w:sz="0" w:space="0" w:color="auto"/>
        <w:left w:val="none" w:sz="0" w:space="0" w:color="auto"/>
        <w:bottom w:val="none" w:sz="0" w:space="0" w:color="auto"/>
        <w:right w:val="none" w:sz="0" w:space="0" w:color="auto"/>
      </w:divBdr>
    </w:div>
    <w:div w:id="436564755">
      <w:bodyDiv w:val="1"/>
      <w:marLeft w:val="0"/>
      <w:marRight w:val="0"/>
      <w:marTop w:val="0"/>
      <w:marBottom w:val="0"/>
      <w:divBdr>
        <w:top w:val="none" w:sz="0" w:space="0" w:color="auto"/>
        <w:left w:val="none" w:sz="0" w:space="0" w:color="auto"/>
        <w:bottom w:val="none" w:sz="0" w:space="0" w:color="auto"/>
        <w:right w:val="none" w:sz="0" w:space="0" w:color="auto"/>
      </w:divBdr>
    </w:div>
    <w:div w:id="438111991">
      <w:bodyDiv w:val="1"/>
      <w:marLeft w:val="0"/>
      <w:marRight w:val="0"/>
      <w:marTop w:val="0"/>
      <w:marBottom w:val="0"/>
      <w:divBdr>
        <w:top w:val="none" w:sz="0" w:space="0" w:color="auto"/>
        <w:left w:val="none" w:sz="0" w:space="0" w:color="auto"/>
        <w:bottom w:val="none" w:sz="0" w:space="0" w:color="auto"/>
        <w:right w:val="none" w:sz="0" w:space="0" w:color="auto"/>
      </w:divBdr>
    </w:div>
    <w:div w:id="456066427">
      <w:bodyDiv w:val="1"/>
      <w:marLeft w:val="0"/>
      <w:marRight w:val="0"/>
      <w:marTop w:val="0"/>
      <w:marBottom w:val="0"/>
      <w:divBdr>
        <w:top w:val="none" w:sz="0" w:space="0" w:color="auto"/>
        <w:left w:val="none" w:sz="0" w:space="0" w:color="auto"/>
        <w:bottom w:val="none" w:sz="0" w:space="0" w:color="auto"/>
        <w:right w:val="none" w:sz="0" w:space="0" w:color="auto"/>
      </w:divBdr>
    </w:div>
    <w:div w:id="486557971">
      <w:bodyDiv w:val="1"/>
      <w:marLeft w:val="0"/>
      <w:marRight w:val="0"/>
      <w:marTop w:val="0"/>
      <w:marBottom w:val="0"/>
      <w:divBdr>
        <w:top w:val="none" w:sz="0" w:space="0" w:color="auto"/>
        <w:left w:val="none" w:sz="0" w:space="0" w:color="auto"/>
        <w:bottom w:val="none" w:sz="0" w:space="0" w:color="auto"/>
        <w:right w:val="none" w:sz="0" w:space="0" w:color="auto"/>
      </w:divBdr>
    </w:div>
    <w:div w:id="538392929">
      <w:bodyDiv w:val="1"/>
      <w:marLeft w:val="0"/>
      <w:marRight w:val="0"/>
      <w:marTop w:val="0"/>
      <w:marBottom w:val="0"/>
      <w:divBdr>
        <w:top w:val="none" w:sz="0" w:space="0" w:color="auto"/>
        <w:left w:val="none" w:sz="0" w:space="0" w:color="auto"/>
        <w:bottom w:val="none" w:sz="0" w:space="0" w:color="auto"/>
        <w:right w:val="none" w:sz="0" w:space="0" w:color="auto"/>
      </w:divBdr>
    </w:div>
    <w:div w:id="571358716">
      <w:bodyDiv w:val="1"/>
      <w:marLeft w:val="0"/>
      <w:marRight w:val="0"/>
      <w:marTop w:val="0"/>
      <w:marBottom w:val="0"/>
      <w:divBdr>
        <w:top w:val="none" w:sz="0" w:space="0" w:color="auto"/>
        <w:left w:val="none" w:sz="0" w:space="0" w:color="auto"/>
        <w:bottom w:val="none" w:sz="0" w:space="0" w:color="auto"/>
        <w:right w:val="none" w:sz="0" w:space="0" w:color="auto"/>
      </w:divBdr>
    </w:div>
    <w:div w:id="577638310">
      <w:bodyDiv w:val="1"/>
      <w:marLeft w:val="0"/>
      <w:marRight w:val="0"/>
      <w:marTop w:val="0"/>
      <w:marBottom w:val="0"/>
      <w:divBdr>
        <w:top w:val="none" w:sz="0" w:space="0" w:color="auto"/>
        <w:left w:val="none" w:sz="0" w:space="0" w:color="auto"/>
        <w:bottom w:val="none" w:sz="0" w:space="0" w:color="auto"/>
        <w:right w:val="none" w:sz="0" w:space="0" w:color="auto"/>
      </w:divBdr>
    </w:div>
    <w:div w:id="594828660">
      <w:bodyDiv w:val="1"/>
      <w:marLeft w:val="0"/>
      <w:marRight w:val="0"/>
      <w:marTop w:val="0"/>
      <w:marBottom w:val="0"/>
      <w:divBdr>
        <w:top w:val="none" w:sz="0" w:space="0" w:color="auto"/>
        <w:left w:val="none" w:sz="0" w:space="0" w:color="auto"/>
        <w:bottom w:val="none" w:sz="0" w:space="0" w:color="auto"/>
        <w:right w:val="none" w:sz="0" w:space="0" w:color="auto"/>
      </w:divBdr>
    </w:div>
    <w:div w:id="597913320">
      <w:bodyDiv w:val="1"/>
      <w:marLeft w:val="0"/>
      <w:marRight w:val="0"/>
      <w:marTop w:val="0"/>
      <w:marBottom w:val="0"/>
      <w:divBdr>
        <w:top w:val="none" w:sz="0" w:space="0" w:color="auto"/>
        <w:left w:val="none" w:sz="0" w:space="0" w:color="auto"/>
        <w:bottom w:val="none" w:sz="0" w:space="0" w:color="auto"/>
        <w:right w:val="none" w:sz="0" w:space="0" w:color="auto"/>
      </w:divBdr>
    </w:div>
    <w:div w:id="619996234">
      <w:bodyDiv w:val="1"/>
      <w:marLeft w:val="0"/>
      <w:marRight w:val="0"/>
      <w:marTop w:val="0"/>
      <w:marBottom w:val="0"/>
      <w:divBdr>
        <w:top w:val="none" w:sz="0" w:space="0" w:color="auto"/>
        <w:left w:val="none" w:sz="0" w:space="0" w:color="auto"/>
        <w:bottom w:val="none" w:sz="0" w:space="0" w:color="auto"/>
        <w:right w:val="none" w:sz="0" w:space="0" w:color="auto"/>
      </w:divBdr>
      <w:divsChild>
        <w:div w:id="1805852900">
          <w:marLeft w:val="0"/>
          <w:marRight w:val="0"/>
          <w:marTop w:val="0"/>
          <w:marBottom w:val="0"/>
          <w:divBdr>
            <w:top w:val="none" w:sz="0" w:space="0" w:color="auto"/>
            <w:left w:val="none" w:sz="0" w:space="0" w:color="auto"/>
            <w:bottom w:val="none" w:sz="0" w:space="0" w:color="auto"/>
            <w:right w:val="none" w:sz="0" w:space="0" w:color="auto"/>
          </w:divBdr>
        </w:div>
        <w:div w:id="1720325020">
          <w:marLeft w:val="0"/>
          <w:marRight w:val="0"/>
          <w:marTop w:val="0"/>
          <w:marBottom w:val="0"/>
          <w:divBdr>
            <w:top w:val="none" w:sz="0" w:space="0" w:color="auto"/>
            <w:left w:val="none" w:sz="0" w:space="0" w:color="auto"/>
            <w:bottom w:val="none" w:sz="0" w:space="0" w:color="auto"/>
            <w:right w:val="none" w:sz="0" w:space="0" w:color="auto"/>
          </w:divBdr>
        </w:div>
        <w:div w:id="1142117836">
          <w:marLeft w:val="0"/>
          <w:marRight w:val="0"/>
          <w:marTop w:val="0"/>
          <w:marBottom w:val="0"/>
          <w:divBdr>
            <w:top w:val="none" w:sz="0" w:space="0" w:color="auto"/>
            <w:left w:val="none" w:sz="0" w:space="0" w:color="auto"/>
            <w:bottom w:val="none" w:sz="0" w:space="0" w:color="auto"/>
            <w:right w:val="none" w:sz="0" w:space="0" w:color="auto"/>
          </w:divBdr>
        </w:div>
        <w:div w:id="533274656">
          <w:marLeft w:val="0"/>
          <w:marRight w:val="0"/>
          <w:marTop w:val="0"/>
          <w:marBottom w:val="0"/>
          <w:divBdr>
            <w:top w:val="none" w:sz="0" w:space="0" w:color="auto"/>
            <w:left w:val="none" w:sz="0" w:space="0" w:color="auto"/>
            <w:bottom w:val="none" w:sz="0" w:space="0" w:color="auto"/>
            <w:right w:val="none" w:sz="0" w:space="0" w:color="auto"/>
          </w:divBdr>
        </w:div>
        <w:div w:id="12154800">
          <w:marLeft w:val="0"/>
          <w:marRight w:val="0"/>
          <w:marTop w:val="0"/>
          <w:marBottom w:val="0"/>
          <w:divBdr>
            <w:top w:val="none" w:sz="0" w:space="0" w:color="auto"/>
            <w:left w:val="none" w:sz="0" w:space="0" w:color="auto"/>
            <w:bottom w:val="none" w:sz="0" w:space="0" w:color="auto"/>
            <w:right w:val="none" w:sz="0" w:space="0" w:color="auto"/>
          </w:divBdr>
        </w:div>
        <w:div w:id="1346983462">
          <w:marLeft w:val="0"/>
          <w:marRight w:val="0"/>
          <w:marTop w:val="0"/>
          <w:marBottom w:val="0"/>
          <w:divBdr>
            <w:top w:val="none" w:sz="0" w:space="0" w:color="auto"/>
            <w:left w:val="none" w:sz="0" w:space="0" w:color="auto"/>
            <w:bottom w:val="none" w:sz="0" w:space="0" w:color="auto"/>
            <w:right w:val="none" w:sz="0" w:space="0" w:color="auto"/>
          </w:divBdr>
        </w:div>
        <w:div w:id="582568841">
          <w:marLeft w:val="0"/>
          <w:marRight w:val="0"/>
          <w:marTop w:val="0"/>
          <w:marBottom w:val="0"/>
          <w:divBdr>
            <w:top w:val="none" w:sz="0" w:space="0" w:color="auto"/>
            <w:left w:val="none" w:sz="0" w:space="0" w:color="auto"/>
            <w:bottom w:val="none" w:sz="0" w:space="0" w:color="auto"/>
            <w:right w:val="none" w:sz="0" w:space="0" w:color="auto"/>
          </w:divBdr>
        </w:div>
        <w:div w:id="1859393279">
          <w:marLeft w:val="0"/>
          <w:marRight w:val="0"/>
          <w:marTop w:val="0"/>
          <w:marBottom w:val="0"/>
          <w:divBdr>
            <w:top w:val="none" w:sz="0" w:space="0" w:color="auto"/>
            <w:left w:val="none" w:sz="0" w:space="0" w:color="auto"/>
            <w:bottom w:val="none" w:sz="0" w:space="0" w:color="auto"/>
            <w:right w:val="none" w:sz="0" w:space="0" w:color="auto"/>
          </w:divBdr>
        </w:div>
        <w:div w:id="1177427841">
          <w:marLeft w:val="0"/>
          <w:marRight w:val="0"/>
          <w:marTop w:val="0"/>
          <w:marBottom w:val="0"/>
          <w:divBdr>
            <w:top w:val="none" w:sz="0" w:space="0" w:color="auto"/>
            <w:left w:val="none" w:sz="0" w:space="0" w:color="auto"/>
            <w:bottom w:val="none" w:sz="0" w:space="0" w:color="auto"/>
            <w:right w:val="none" w:sz="0" w:space="0" w:color="auto"/>
          </w:divBdr>
        </w:div>
        <w:div w:id="659507770">
          <w:marLeft w:val="0"/>
          <w:marRight w:val="0"/>
          <w:marTop w:val="0"/>
          <w:marBottom w:val="0"/>
          <w:divBdr>
            <w:top w:val="none" w:sz="0" w:space="0" w:color="auto"/>
            <w:left w:val="none" w:sz="0" w:space="0" w:color="auto"/>
            <w:bottom w:val="none" w:sz="0" w:space="0" w:color="auto"/>
            <w:right w:val="none" w:sz="0" w:space="0" w:color="auto"/>
          </w:divBdr>
        </w:div>
        <w:div w:id="1094789388">
          <w:marLeft w:val="0"/>
          <w:marRight w:val="0"/>
          <w:marTop w:val="0"/>
          <w:marBottom w:val="0"/>
          <w:divBdr>
            <w:top w:val="none" w:sz="0" w:space="0" w:color="auto"/>
            <w:left w:val="none" w:sz="0" w:space="0" w:color="auto"/>
            <w:bottom w:val="none" w:sz="0" w:space="0" w:color="auto"/>
            <w:right w:val="none" w:sz="0" w:space="0" w:color="auto"/>
          </w:divBdr>
        </w:div>
        <w:div w:id="1363048962">
          <w:marLeft w:val="0"/>
          <w:marRight w:val="0"/>
          <w:marTop w:val="0"/>
          <w:marBottom w:val="0"/>
          <w:divBdr>
            <w:top w:val="none" w:sz="0" w:space="0" w:color="auto"/>
            <w:left w:val="none" w:sz="0" w:space="0" w:color="auto"/>
            <w:bottom w:val="none" w:sz="0" w:space="0" w:color="auto"/>
            <w:right w:val="none" w:sz="0" w:space="0" w:color="auto"/>
          </w:divBdr>
        </w:div>
        <w:div w:id="1151099559">
          <w:marLeft w:val="0"/>
          <w:marRight w:val="0"/>
          <w:marTop w:val="0"/>
          <w:marBottom w:val="0"/>
          <w:divBdr>
            <w:top w:val="none" w:sz="0" w:space="0" w:color="auto"/>
            <w:left w:val="none" w:sz="0" w:space="0" w:color="auto"/>
            <w:bottom w:val="none" w:sz="0" w:space="0" w:color="auto"/>
            <w:right w:val="none" w:sz="0" w:space="0" w:color="auto"/>
          </w:divBdr>
        </w:div>
        <w:div w:id="1250773785">
          <w:marLeft w:val="0"/>
          <w:marRight w:val="0"/>
          <w:marTop w:val="0"/>
          <w:marBottom w:val="0"/>
          <w:divBdr>
            <w:top w:val="none" w:sz="0" w:space="0" w:color="auto"/>
            <w:left w:val="none" w:sz="0" w:space="0" w:color="auto"/>
            <w:bottom w:val="none" w:sz="0" w:space="0" w:color="auto"/>
            <w:right w:val="none" w:sz="0" w:space="0" w:color="auto"/>
          </w:divBdr>
        </w:div>
        <w:div w:id="657805701">
          <w:marLeft w:val="0"/>
          <w:marRight w:val="0"/>
          <w:marTop w:val="0"/>
          <w:marBottom w:val="0"/>
          <w:divBdr>
            <w:top w:val="none" w:sz="0" w:space="0" w:color="auto"/>
            <w:left w:val="none" w:sz="0" w:space="0" w:color="auto"/>
            <w:bottom w:val="none" w:sz="0" w:space="0" w:color="auto"/>
            <w:right w:val="none" w:sz="0" w:space="0" w:color="auto"/>
          </w:divBdr>
        </w:div>
        <w:div w:id="1855412863">
          <w:marLeft w:val="0"/>
          <w:marRight w:val="0"/>
          <w:marTop w:val="0"/>
          <w:marBottom w:val="0"/>
          <w:divBdr>
            <w:top w:val="none" w:sz="0" w:space="0" w:color="auto"/>
            <w:left w:val="none" w:sz="0" w:space="0" w:color="auto"/>
            <w:bottom w:val="none" w:sz="0" w:space="0" w:color="auto"/>
            <w:right w:val="none" w:sz="0" w:space="0" w:color="auto"/>
          </w:divBdr>
        </w:div>
        <w:div w:id="1505322576">
          <w:marLeft w:val="0"/>
          <w:marRight w:val="0"/>
          <w:marTop w:val="0"/>
          <w:marBottom w:val="0"/>
          <w:divBdr>
            <w:top w:val="none" w:sz="0" w:space="0" w:color="auto"/>
            <w:left w:val="none" w:sz="0" w:space="0" w:color="auto"/>
            <w:bottom w:val="none" w:sz="0" w:space="0" w:color="auto"/>
            <w:right w:val="none" w:sz="0" w:space="0" w:color="auto"/>
          </w:divBdr>
        </w:div>
        <w:div w:id="951783360">
          <w:marLeft w:val="0"/>
          <w:marRight w:val="0"/>
          <w:marTop w:val="0"/>
          <w:marBottom w:val="0"/>
          <w:divBdr>
            <w:top w:val="none" w:sz="0" w:space="0" w:color="auto"/>
            <w:left w:val="none" w:sz="0" w:space="0" w:color="auto"/>
            <w:bottom w:val="none" w:sz="0" w:space="0" w:color="auto"/>
            <w:right w:val="none" w:sz="0" w:space="0" w:color="auto"/>
          </w:divBdr>
        </w:div>
        <w:div w:id="1241790014">
          <w:marLeft w:val="0"/>
          <w:marRight w:val="0"/>
          <w:marTop w:val="0"/>
          <w:marBottom w:val="0"/>
          <w:divBdr>
            <w:top w:val="none" w:sz="0" w:space="0" w:color="auto"/>
            <w:left w:val="none" w:sz="0" w:space="0" w:color="auto"/>
            <w:bottom w:val="none" w:sz="0" w:space="0" w:color="auto"/>
            <w:right w:val="none" w:sz="0" w:space="0" w:color="auto"/>
          </w:divBdr>
        </w:div>
        <w:div w:id="2080714351">
          <w:marLeft w:val="0"/>
          <w:marRight w:val="0"/>
          <w:marTop w:val="0"/>
          <w:marBottom w:val="0"/>
          <w:divBdr>
            <w:top w:val="none" w:sz="0" w:space="0" w:color="auto"/>
            <w:left w:val="none" w:sz="0" w:space="0" w:color="auto"/>
            <w:bottom w:val="none" w:sz="0" w:space="0" w:color="auto"/>
            <w:right w:val="none" w:sz="0" w:space="0" w:color="auto"/>
          </w:divBdr>
        </w:div>
        <w:div w:id="2075856728">
          <w:marLeft w:val="0"/>
          <w:marRight w:val="0"/>
          <w:marTop w:val="0"/>
          <w:marBottom w:val="0"/>
          <w:divBdr>
            <w:top w:val="none" w:sz="0" w:space="0" w:color="auto"/>
            <w:left w:val="none" w:sz="0" w:space="0" w:color="auto"/>
            <w:bottom w:val="none" w:sz="0" w:space="0" w:color="auto"/>
            <w:right w:val="none" w:sz="0" w:space="0" w:color="auto"/>
          </w:divBdr>
        </w:div>
        <w:div w:id="627517843">
          <w:marLeft w:val="0"/>
          <w:marRight w:val="0"/>
          <w:marTop w:val="0"/>
          <w:marBottom w:val="0"/>
          <w:divBdr>
            <w:top w:val="none" w:sz="0" w:space="0" w:color="auto"/>
            <w:left w:val="none" w:sz="0" w:space="0" w:color="auto"/>
            <w:bottom w:val="none" w:sz="0" w:space="0" w:color="auto"/>
            <w:right w:val="none" w:sz="0" w:space="0" w:color="auto"/>
          </w:divBdr>
        </w:div>
        <w:div w:id="2118675835">
          <w:marLeft w:val="0"/>
          <w:marRight w:val="0"/>
          <w:marTop w:val="0"/>
          <w:marBottom w:val="0"/>
          <w:divBdr>
            <w:top w:val="none" w:sz="0" w:space="0" w:color="auto"/>
            <w:left w:val="none" w:sz="0" w:space="0" w:color="auto"/>
            <w:bottom w:val="none" w:sz="0" w:space="0" w:color="auto"/>
            <w:right w:val="none" w:sz="0" w:space="0" w:color="auto"/>
          </w:divBdr>
        </w:div>
        <w:div w:id="594438561">
          <w:marLeft w:val="0"/>
          <w:marRight w:val="0"/>
          <w:marTop w:val="0"/>
          <w:marBottom w:val="0"/>
          <w:divBdr>
            <w:top w:val="none" w:sz="0" w:space="0" w:color="auto"/>
            <w:left w:val="none" w:sz="0" w:space="0" w:color="auto"/>
            <w:bottom w:val="none" w:sz="0" w:space="0" w:color="auto"/>
            <w:right w:val="none" w:sz="0" w:space="0" w:color="auto"/>
          </w:divBdr>
        </w:div>
        <w:div w:id="2033651673">
          <w:marLeft w:val="0"/>
          <w:marRight w:val="0"/>
          <w:marTop w:val="0"/>
          <w:marBottom w:val="0"/>
          <w:divBdr>
            <w:top w:val="none" w:sz="0" w:space="0" w:color="auto"/>
            <w:left w:val="none" w:sz="0" w:space="0" w:color="auto"/>
            <w:bottom w:val="none" w:sz="0" w:space="0" w:color="auto"/>
            <w:right w:val="none" w:sz="0" w:space="0" w:color="auto"/>
          </w:divBdr>
        </w:div>
        <w:div w:id="1926454691">
          <w:marLeft w:val="0"/>
          <w:marRight w:val="0"/>
          <w:marTop w:val="0"/>
          <w:marBottom w:val="0"/>
          <w:divBdr>
            <w:top w:val="none" w:sz="0" w:space="0" w:color="auto"/>
            <w:left w:val="none" w:sz="0" w:space="0" w:color="auto"/>
            <w:bottom w:val="none" w:sz="0" w:space="0" w:color="auto"/>
            <w:right w:val="none" w:sz="0" w:space="0" w:color="auto"/>
          </w:divBdr>
        </w:div>
        <w:div w:id="1685089538">
          <w:marLeft w:val="0"/>
          <w:marRight w:val="0"/>
          <w:marTop w:val="0"/>
          <w:marBottom w:val="0"/>
          <w:divBdr>
            <w:top w:val="none" w:sz="0" w:space="0" w:color="auto"/>
            <w:left w:val="none" w:sz="0" w:space="0" w:color="auto"/>
            <w:bottom w:val="none" w:sz="0" w:space="0" w:color="auto"/>
            <w:right w:val="none" w:sz="0" w:space="0" w:color="auto"/>
          </w:divBdr>
        </w:div>
        <w:div w:id="33121960">
          <w:marLeft w:val="0"/>
          <w:marRight w:val="0"/>
          <w:marTop w:val="0"/>
          <w:marBottom w:val="0"/>
          <w:divBdr>
            <w:top w:val="none" w:sz="0" w:space="0" w:color="auto"/>
            <w:left w:val="none" w:sz="0" w:space="0" w:color="auto"/>
            <w:bottom w:val="none" w:sz="0" w:space="0" w:color="auto"/>
            <w:right w:val="none" w:sz="0" w:space="0" w:color="auto"/>
          </w:divBdr>
        </w:div>
        <w:div w:id="1349060913">
          <w:marLeft w:val="0"/>
          <w:marRight w:val="0"/>
          <w:marTop w:val="0"/>
          <w:marBottom w:val="0"/>
          <w:divBdr>
            <w:top w:val="none" w:sz="0" w:space="0" w:color="auto"/>
            <w:left w:val="none" w:sz="0" w:space="0" w:color="auto"/>
            <w:bottom w:val="none" w:sz="0" w:space="0" w:color="auto"/>
            <w:right w:val="none" w:sz="0" w:space="0" w:color="auto"/>
          </w:divBdr>
        </w:div>
        <w:div w:id="418017095">
          <w:marLeft w:val="0"/>
          <w:marRight w:val="0"/>
          <w:marTop w:val="0"/>
          <w:marBottom w:val="0"/>
          <w:divBdr>
            <w:top w:val="none" w:sz="0" w:space="0" w:color="auto"/>
            <w:left w:val="none" w:sz="0" w:space="0" w:color="auto"/>
            <w:bottom w:val="none" w:sz="0" w:space="0" w:color="auto"/>
            <w:right w:val="none" w:sz="0" w:space="0" w:color="auto"/>
          </w:divBdr>
        </w:div>
        <w:div w:id="776215222">
          <w:marLeft w:val="0"/>
          <w:marRight w:val="0"/>
          <w:marTop w:val="0"/>
          <w:marBottom w:val="0"/>
          <w:divBdr>
            <w:top w:val="none" w:sz="0" w:space="0" w:color="auto"/>
            <w:left w:val="none" w:sz="0" w:space="0" w:color="auto"/>
            <w:bottom w:val="none" w:sz="0" w:space="0" w:color="auto"/>
            <w:right w:val="none" w:sz="0" w:space="0" w:color="auto"/>
          </w:divBdr>
        </w:div>
        <w:div w:id="1169055568">
          <w:marLeft w:val="0"/>
          <w:marRight w:val="0"/>
          <w:marTop w:val="0"/>
          <w:marBottom w:val="0"/>
          <w:divBdr>
            <w:top w:val="none" w:sz="0" w:space="0" w:color="auto"/>
            <w:left w:val="none" w:sz="0" w:space="0" w:color="auto"/>
            <w:bottom w:val="none" w:sz="0" w:space="0" w:color="auto"/>
            <w:right w:val="none" w:sz="0" w:space="0" w:color="auto"/>
          </w:divBdr>
        </w:div>
        <w:div w:id="878123365">
          <w:marLeft w:val="0"/>
          <w:marRight w:val="0"/>
          <w:marTop w:val="0"/>
          <w:marBottom w:val="0"/>
          <w:divBdr>
            <w:top w:val="none" w:sz="0" w:space="0" w:color="auto"/>
            <w:left w:val="none" w:sz="0" w:space="0" w:color="auto"/>
            <w:bottom w:val="none" w:sz="0" w:space="0" w:color="auto"/>
            <w:right w:val="none" w:sz="0" w:space="0" w:color="auto"/>
          </w:divBdr>
        </w:div>
        <w:div w:id="1231841260">
          <w:marLeft w:val="0"/>
          <w:marRight w:val="0"/>
          <w:marTop w:val="0"/>
          <w:marBottom w:val="0"/>
          <w:divBdr>
            <w:top w:val="none" w:sz="0" w:space="0" w:color="auto"/>
            <w:left w:val="none" w:sz="0" w:space="0" w:color="auto"/>
            <w:bottom w:val="none" w:sz="0" w:space="0" w:color="auto"/>
            <w:right w:val="none" w:sz="0" w:space="0" w:color="auto"/>
          </w:divBdr>
        </w:div>
        <w:div w:id="1580288323">
          <w:marLeft w:val="0"/>
          <w:marRight w:val="0"/>
          <w:marTop w:val="0"/>
          <w:marBottom w:val="0"/>
          <w:divBdr>
            <w:top w:val="none" w:sz="0" w:space="0" w:color="auto"/>
            <w:left w:val="none" w:sz="0" w:space="0" w:color="auto"/>
            <w:bottom w:val="none" w:sz="0" w:space="0" w:color="auto"/>
            <w:right w:val="none" w:sz="0" w:space="0" w:color="auto"/>
          </w:divBdr>
        </w:div>
        <w:div w:id="669480396">
          <w:marLeft w:val="0"/>
          <w:marRight w:val="0"/>
          <w:marTop w:val="0"/>
          <w:marBottom w:val="0"/>
          <w:divBdr>
            <w:top w:val="none" w:sz="0" w:space="0" w:color="auto"/>
            <w:left w:val="none" w:sz="0" w:space="0" w:color="auto"/>
            <w:bottom w:val="none" w:sz="0" w:space="0" w:color="auto"/>
            <w:right w:val="none" w:sz="0" w:space="0" w:color="auto"/>
          </w:divBdr>
        </w:div>
        <w:div w:id="1350182954">
          <w:marLeft w:val="0"/>
          <w:marRight w:val="0"/>
          <w:marTop w:val="0"/>
          <w:marBottom w:val="0"/>
          <w:divBdr>
            <w:top w:val="none" w:sz="0" w:space="0" w:color="auto"/>
            <w:left w:val="none" w:sz="0" w:space="0" w:color="auto"/>
            <w:bottom w:val="none" w:sz="0" w:space="0" w:color="auto"/>
            <w:right w:val="none" w:sz="0" w:space="0" w:color="auto"/>
          </w:divBdr>
        </w:div>
        <w:div w:id="1685748140">
          <w:marLeft w:val="0"/>
          <w:marRight w:val="0"/>
          <w:marTop w:val="0"/>
          <w:marBottom w:val="0"/>
          <w:divBdr>
            <w:top w:val="none" w:sz="0" w:space="0" w:color="auto"/>
            <w:left w:val="none" w:sz="0" w:space="0" w:color="auto"/>
            <w:bottom w:val="none" w:sz="0" w:space="0" w:color="auto"/>
            <w:right w:val="none" w:sz="0" w:space="0" w:color="auto"/>
          </w:divBdr>
        </w:div>
        <w:div w:id="1506555845">
          <w:marLeft w:val="0"/>
          <w:marRight w:val="0"/>
          <w:marTop w:val="0"/>
          <w:marBottom w:val="0"/>
          <w:divBdr>
            <w:top w:val="none" w:sz="0" w:space="0" w:color="auto"/>
            <w:left w:val="none" w:sz="0" w:space="0" w:color="auto"/>
            <w:bottom w:val="none" w:sz="0" w:space="0" w:color="auto"/>
            <w:right w:val="none" w:sz="0" w:space="0" w:color="auto"/>
          </w:divBdr>
        </w:div>
        <w:div w:id="379592149">
          <w:marLeft w:val="0"/>
          <w:marRight w:val="0"/>
          <w:marTop w:val="0"/>
          <w:marBottom w:val="0"/>
          <w:divBdr>
            <w:top w:val="none" w:sz="0" w:space="0" w:color="auto"/>
            <w:left w:val="none" w:sz="0" w:space="0" w:color="auto"/>
            <w:bottom w:val="none" w:sz="0" w:space="0" w:color="auto"/>
            <w:right w:val="none" w:sz="0" w:space="0" w:color="auto"/>
          </w:divBdr>
        </w:div>
        <w:div w:id="2136291129">
          <w:marLeft w:val="0"/>
          <w:marRight w:val="0"/>
          <w:marTop w:val="0"/>
          <w:marBottom w:val="0"/>
          <w:divBdr>
            <w:top w:val="none" w:sz="0" w:space="0" w:color="auto"/>
            <w:left w:val="none" w:sz="0" w:space="0" w:color="auto"/>
            <w:bottom w:val="none" w:sz="0" w:space="0" w:color="auto"/>
            <w:right w:val="none" w:sz="0" w:space="0" w:color="auto"/>
          </w:divBdr>
        </w:div>
        <w:div w:id="615143123">
          <w:marLeft w:val="0"/>
          <w:marRight w:val="0"/>
          <w:marTop w:val="0"/>
          <w:marBottom w:val="0"/>
          <w:divBdr>
            <w:top w:val="none" w:sz="0" w:space="0" w:color="auto"/>
            <w:left w:val="none" w:sz="0" w:space="0" w:color="auto"/>
            <w:bottom w:val="none" w:sz="0" w:space="0" w:color="auto"/>
            <w:right w:val="none" w:sz="0" w:space="0" w:color="auto"/>
          </w:divBdr>
        </w:div>
        <w:div w:id="212936281">
          <w:marLeft w:val="0"/>
          <w:marRight w:val="0"/>
          <w:marTop w:val="0"/>
          <w:marBottom w:val="0"/>
          <w:divBdr>
            <w:top w:val="none" w:sz="0" w:space="0" w:color="auto"/>
            <w:left w:val="none" w:sz="0" w:space="0" w:color="auto"/>
            <w:bottom w:val="none" w:sz="0" w:space="0" w:color="auto"/>
            <w:right w:val="none" w:sz="0" w:space="0" w:color="auto"/>
          </w:divBdr>
        </w:div>
        <w:div w:id="899635774">
          <w:marLeft w:val="0"/>
          <w:marRight w:val="0"/>
          <w:marTop w:val="0"/>
          <w:marBottom w:val="0"/>
          <w:divBdr>
            <w:top w:val="none" w:sz="0" w:space="0" w:color="auto"/>
            <w:left w:val="none" w:sz="0" w:space="0" w:color="auto"/>
            <w:bottom w:val="none" w:sz="0" w:space="0" w:color="auto"/>
            <w:right w:val="none" w:sz="0" w:space="0" w:color="auto"/>
          </w:divBdr>
        </w:div>
        <w:div w:id="695471913">
          <w:marLeft w:val="0"/>
          <w:marRight w:val="0"/>
          <w:marTop w:val="0"/>
          <w:marBottom w:val="0"/>
          <w:divBdr>
            <w:top w:val="none" w:sz="0" w:space="0" w:color="auto"/>
            <w:left w:val="none" w:sz="0" w:space="0" w:color="auto"/>
            <w:bottom w:val="none" w:sz="0" w:space="0" w:color="auto"/>
            <w:right w:val="none" w:sz="0" w:space="0" w:color="auto"/>
          </w:divBdr>
        </w:div>
        <w:div w:id="828403063">
          <w:marLeft w:val="0"/>
          <w:marRight w:val="0"/>
          <w:marTop w:val="0"/>
          <w:marBottom w:val="0"/>
          <w:divBdr>
            <w:top w:val="none" w:sz="0" w:space="0" w:color="auto"/>
            <w:left w:val="none" w:sz="0" w:space="0" w:color="auto"/>
            <w:bottom w:val="none" w:sz="0" w:space="0" w:color="auto"/>
            <w:right w:val="none" w:sz="0" w:space="0" w:color="auto"/>
          </w:divBdr>
        </w:div>
        <w:div w:id="97213780">
          <w:marLeft w:val="0"/>
          <w:marRight w:val="0"/>
          <w:marTop w:val="0"/>
          <w:marBottom w:val="0"/>
          <w:divBdr>
            <w:top w:val="none" w:sz="0" w:space="0" w:color="auto"/>
            <w:left w:val="none" w:sz="0" w:space="0" w:color="auto"/>
            <w:bottom w:val="none" w:sz="0" w:space="0" w:color="auto"/>
            <w:right w:val="none" w:sz="0" w:space="0" w:color="auto"/>
          </w:divBdr>
        </w:div>
        <w:div w:id="184363868">
          <w:marLeft w:val="0"/>
          <w:marRight w:val="0"/>
          <w:marTop w:val="0"/>
          <w:marBottom w:val="0"/>
          <w:divBdr>
            <w:top w:val="none" w:sz="0" w:space="0" w:color="auto"/>
            <w:left w:val="none" w:sz="0" w:space="0" w:color="auto"/>
            <w:bottom w:val="none" w:sz="0" w:space="0" w:color="auto"/>
            <w:right w:val="none" w:sz="0" w:space="0" w:color="auto"/>
          </w:divBdr>
        </w:div>
        <w:div w:id="190579117">
          <w:marLeft w:val="0"/>
          <w:marRight w:val="0"/>
          <w:marTop w:val="0"/>
          <w:marBottom w:val="0"/>
          <w:divBdr>
            <w:top w:val="none" w:sz="0" w:space="0" w:color="auto"/>
            <w:left w:val="none" w:sz="0" w:space="0" w:color="auto"/>
            <w:bottom w:val="none" w:sz="0" w:space="0" w:color="auto"/>
            <w:right w:val="none" w:sz="0" w:space="0" w:color="auto"/>
          </w:divBdr>
        </w:div>
        <w:div w:id="1110078625">
          <w:marLeft w:val="0"/>
          <w:marRight w:val="0"/>
          <w:marTop w:val="0"/>
          <w:marBottom w:val="0"/>
          <w:divBdr>
            <w:top w:val="none" w:sz="0" w:space="0" w:color="auto"/>
            <w:left w:val="none" w:sz="0" w:space="0" w:color="auto"/>
            <w:bottom w:val="none" w:sz="0" w:space="0" w:color="auto"/>
            <w:right w:val="none" w:sz="0" w:space="0" w:color="auto"/>
          </w:divBdr>
        </w:div>
        <w:div w:id="2004355872">
          <w:marLeft w:val="0"/>
          <w:marRight w:val="0"/>
          <w:marTop w:val="0"/>
          <w:marBottom w:val="0"/>
          <w:divBdr>
            <w:top w:val="none" w:sz="0" w:space="0" w:color="auto"/>
            <w:left w:val="none" w:sz="0" w:space="0" w:color="auto"/>
            <w:bottom w:val="none" w:sz="0" w:space="0" w:color="auto"/>
            <w:right w:val="none" w:sz="0" w:space="0" w:color="auto"/>
          </w:divBdr>
        </w:div>
        <w:div w:id="1274479641">
          <w:marLeft w:val="0"/>
          <w:marRight w:val="0"/>
          <w:marTop w:val="0"/>
          <w:marBottom w:val="0"/>
          <w:divBdr>
            <w:top w:val="none" w:sz="0" w:space="0" w:color="auto"/>
            <w:left w:val="none" w:sz="0" w:space="0" w:color="auto"/>
            <w:bottom w:val="none" w:sz="0" w:space="0" w:color="auto"/>
            <w:right w:val="none" w:sz="0" w:space="0" w:color="auto"/>
          </w:divBdr>
        </w:div>
        <w:div w:id="757486403">
          <w:marLeft w:val="0"/>
          <w:marRight w:val="0"/>
          <w:marTop w:val="0"/>
          <w:marBottom w:val="0"/>
          <w:divBdr>
            <w:top w:val="none" w:sz="0" w:space="0" w:color="auto"/>
            <w:left w:val="none" w:sz="0" w:space="0" w:color="auto"/>
            <w:bottom w:val="none" w:sz="0" w:space="0" w:color="auto"/>
            <w:right w:val="none" w:sz="0" w:space="0" w:color="auto"/>
          </w:divBdr>
        </w:div>
        <w:div w:id="1522548185">
          <w:marLeft w:val="0"/>
          <w:marRight w:val="0"/>
          <w:marTop w:val="0"/>
          <w:marBottom w:val="0"/>
          <w:divBdr>
            <w:top w:val="none" w:sz="0" w:space="0" w:color="auto"/>
            <w:left w:val="none" w:sz="0" w:space="0" w:color="auto"/>
            <w:bottom w:val="none" w:sz="0" w:space="0" w:color="auto"/>
            <w:right w:val="none" w:sz="0" w:space="0" w:color="auto"/>
          </w:divBdr>
        </w:div>
        <w:div w:id="1330476045">
          <w:marLeft w:val="0"/>
          <w:marRight w:val="0"/>
          <w:marTop w:val="0"/>
          <w:marBottom w:val="0"/>
          <w:divBdr>
            <w:top w:val="none" w:sz="0" w:space="0" w:color="auto"/>
            <w:left w:val="none" w:sz="0" w:space="0" w:color="auto"/>
            <w:bottom w:val="none" w:sz="0" w:space="0" w:color="auto"/>
            <w:right w:val="none" w:sz="0" w:space="0" w:color="auto"/>
          </w:divBdr>
        </w:div>
        <w:div w:id="1183518442">
          <w:marLeft w:val="0"/>
          <w:marRight w:val="0"/>
          <w:marTop w:val="0"/>
          <w:marBottom w:val="0"/>
          <w:divBdr>
            <w:top w:val="none" w:sz="0" w:space="0" w:color="auto"/>
            <w:left w:val="none" w:sz="0" w:space="0" w:color="auto"/>
            <w:bottom w:val="none" w:sz="0" w:space="0" w:color="auto"/>
            <w:right w:val="none" w:sz="0" w:space="0" w:color="auto"/>
          </w:divBdr>
        </w:div>
        <w:div w:id="1124345347">
          <w:marLeft w:val="0"/>
          <w:marRight w:val="0"/>
          <w:marTop w:val="0"/>
          <w:marBottom w:val="0"/>
          <w:divBdr>
            <w:top w:val="none" w:sz="0" w:space="0" w:color="auto"/>
            <w:left w:val="none" w:sz="0" w:space="0" w:color="auto"/>
            <w:bottom w:val="none" w:sz="0" w:space="0" w:color="auto"/>
            <w:right w:val="none" w:sz="0" w:space="0" w:color="auto"/>
          </w:divBdr>
        </w:div>
        <w:div w:id="1176727058">
          <w:marLeft w:val="0"/>
          <w:marRight w:val="0"/>
          <w:marTop w:val="0"/>
          <w:marBottom w:val="0"/>
          <w:divBdr>
            <w:top w:val="none" w:sz="0" w:space="0" w:color="auto"/>
            <w:left w:val="none" w:sz="0" w:space="0" w:color="auto"/>
            <w:bottom w:val="none" w:sz="0" w:space="0" w:color="auto"/>
            <w:right w:val="none" w:sz="0" w:space="0" w:color="auto"/>
          </w:divBdr>
        </w:div>
        <w:div w:id="1163623453">
          <w:marLeft w:val="0"/>
          <w:marRight w:val="0"/>
          <w:marTop w:val="0"/>
          <w:marBottom w:val="0"/>
          <w:divBdr>
            <w:top w:val="none" w:sz="0" w:space="0" w:color="auto"/>
            <w:left w:val="none" w:sz="0" w:space="0" w:color="auto"/>
            <w:bottom w:val="none" w:sz="0" w:space="0" w:color="auto"/>
            <w:right w:val="none" w:sz="0" w:space="0" w:color="auto"/>
          </w:divBdr>
        </w:div>
        <w:div w:id="516384561">
          <w:marLeft w:val="0"/>
          <w:marRight w:val="0"/>
          <w:marTop w:val="0"/>
          <w:marBottom w:val="0"/>
          <w:divBdr>
            <w:top w:val="none" w:sz="0" w:space="0" w:color="auto"/>
            <w:left w:val="none" w:sz="0" w:space="0" w:color="auto"/>
            <w:bottom w:val="none" w:sz="0" w:space="0" w:color="auto"/>
            <w:right w:val="none" w:sz="0" w:space="0" w:color="auto"/>
          </w:divBdr>
        </w:div>
        <w:div w:id="2071881024">
          <w:marLeft w:val="0"/>
          <w:marRight w:val="0"/>
          <w:marTop w:val="0"/>
          <w:marBottom w:val="0"/>
          <w:divBdr>
            <w:top w:val="none" w:sz="0" w:space="0" w:color="auto"/>
            <w:left w:val="none" w:sz="0" w:space="0" w:color="auto"/>
            <w:bottom w:val="none" w:sz="0" w:space="0" w:color="auto"/>
            <w:right w:val="none" w:sz="0" w:space="0" w:color="auto"/>
          </w:divBdr>
        </w:div>
        <w:div w:id="1538422591">
          <w:marLeft w:val="0"/>
          <w:marRight w:val="0"/>
          <w:marTop w:val="0"/>
          <w:marBottom w:val="0"/>
          <w:divBdr>
            <w:top w:val="none" w:sz="0" w:space="0" w:color="auto"/>
            <w:left w:val="none" w:sz="0" w:space="0" w:color="auto"/>
            <w:bottom w:val="none" w:sz="0" w:space="0" w:color="auto"/>
            <w:right w:val="none" w:sz="0" w:space="0" w:color="auto"/>
          </w:divBdr>
        </w:div>
        <w:div w:id="1777024365">
          <w:marLeft w:val="0"/>
          <w:marRight w:val="0"/>
          <w:marTop w:val="0"/>
          <w:marBottom w:val="0"/>
          <w:divBdr>
            <w:top w:val="none" w:sz="0" w:space="0" w:color="auto"/>
            <w:left w:val="none" w:sz="0" w:space="0" w:color="auto"/>
            <w:bottom w:val="none" w:sz="0" w:space="0" w:color="auto"/>
            <w:right w:val="none" w:sz="0" w:space="0" w:color="auto"/>
          </w:divBdr>
        </w:div>
        <w:div w:id="543257640">
          <w:marLeft w:val="0"/>
          <w:marRight w:val="0"/>
          <w:marTop w:val="0"/>
          <w:marBottom w:val="0"/>
          <w:divBdr>
            <w:top w:val="none" w:sz="0" w:space="0" w:color="auto"/>
            <w:left w:val="none" w:sz="0" w:space="0" w:color="auto"/>
            <w:bottom w:val="none" w:sz="0" w:space="0" w:color="auto"/>
            <w:right w:val="none" w:sz="0" w:space="0" w:color="auto"/>
          </w:divBdr>
        </w:div>
        <w:div w:id="1479957819">
          <w:marLeft w:val="0"/>
          <w:marRight w:val="0"/>
          <w:marTop w:val="0"/>
          <w:marBottom w:val="0"/>
          <w:divBdr>
            <w:top w:val="none" w:sz="0" w:space="0" w:color="auto"/>
            <w:left w:val="none" w:sz="0" w:space="0" w:color="auto"/>
            <w:bottom w:val="none" w:sz="0" w:space="0" w:color="auto"/>
            <w:right w:val="none" w:sz="0" w:space="0" w:color="auto"/>
          </w:divBdr>
        </w:div>
        <w:div w:id="1064183347">
          <w:marLeft w:val="0"/>
          <w:marRight w:val="0"/>
          <w:marTop w:val="0"/>
          <w:marBottom w:val="0"/>
          <w:divBdr>
            <w:top w:val="none" w:sz="0" w:space="0" w:color="auto"/>
            <w:left w:val="none" w:sz="0" w:space="0" w:color="auto"/>
            <w:bottom w:val="none" w:sz="0" w:space="0" w:color="auto"/>
            <w:right w:val="none" w:sz="0" w:space="0" w:color="auto"/>
          </w:divBdr>
        </w:div>
        <w:div w:id="224267580">
          <w:marLeft w:val="0"/>
          <w:marRight w:val="0"/>
          <w:marTop w:val="0"/>
          <w:marBottom w:val="0"/>
          <w:divBdr>
            <w:top w:val="none" w:sz="0" w:space="0" w:color="auto"/>
            <w:left w:val="none" w:sz="0" w:space="0" w:color="auto"/>
            <w:bottom w:val="none" w:sz="0" w:space="0" w:color="auto"/>
            <w:right w:val="none" w:sz="0" w:space="0" w:color="auto"/>
          </w:divBdr>
        </w:div>
        <w:div w:id="1125586746">
          <w:marLeft w:val="0"/>
          <w:marRight w:val="0"/>
          <w:marTop w:val="0"/>
          <w:marBottom w:val="0"/>
          <w:divBdr>
            <w:top w:val="none" w:sz="0" w:space="0" w:color="auto"/>
            <w:left w:val="none" w:sz="0" w:space="0" w:color="auto"/>
            <w:bottom w:val="none" w:sz="0" w:space="0" w:color="auto"/>
            <w:right w:val="none" w:sz="0" w:space="0" w:color="auto"/>
          </w:divBdr>
        </w:div>
        <w:div w:id="181213569">
          <w:marLeft w:val="0"/>
          <w:marRight w:val="0"/>
          <w:marTop w:val="0"/>
          <w:marBottom w:val="0"/>
          <w:divBdr>
            <w:top w:val="none" w:sz="0" w:space="0" w:color="auto"/>
            <w:left w:val="none" w:sz="0" w:space="0" w:color="auto"/>
            <w:bottom w:val="none" w:sz="0" w:space="0" w:color="auto"/>
            <w:right w:val="none" w:sz="0" w:space="0" w:color="auto"/>
          </w:divBdr>
        </w:div>
        <w:div w:id="1801997793">
          <w:marLeft w:val="0"/>
          <w:marRight w:val="0"/>
          <w:marTop w:val="0"/>
          <w:marBottom w:val="0"/>
          <w:divBdr>
            <w:top w:val="none" w:sz="0" w:space="0" w:color="auto"/>
            <w:left w:val="none" w:sz="0" w:space="0" w:color="auto"/>
            <w:bottom w:val="none" w:sz="0" w:space="0" w:color="auto"/>
            <w:right w:val="none" w:sz="0" w:space="0" w:color="auto"/>
          </w:divBdr>
        </w:div>
        <w:div w:id="1397436870">
          <w:marLeft w:val="0"/>
          <w:marRight w:val="0"/>
          <w:marTop w:val="0"/>
          <w:marBottom w:val="0"/>
          <w:divBdr>
            <w:top w:val="none" w:sz="0" w:space="0" w:color="auto"/>
            <w:left w:val="none" w:sz="0" w:space="0" w:color="auto"/>
            <w:bottom w:val="none" w:sz="0" w:space="0" w:color="auto"/>
            <w:right w:val="none" w:sz="0" w:space="0" w:color="auto"/>
          </w:divBdr>
        </w:div>
        <w:div w:id="306202126">
          <w:marLeft w:val="0"/>
          <w:marRight w:val="0"/>
          <w:marTop w:val="0"/>
          <w:marBottom w:val="0"/>
          <w:divBdr>
            <w:top w:val="none" w:sz="0" w:space="0" w:color="auto"/>
            <w:left w:val="none" w:sz="0" w:space="0" w:color="auto"/>
            <w:bottom w:val="none" w:sz="0" w:space="0" w:color="auto"/>
            <w:right w:val="none" w:sz="0" w:space="0" w:color="auto"/>
          </w:divBdr>
        </w:div>
        <w:div w:id="437529248">
          <w:marLeft w:val="0"/>
          <w:marRight w:val="0"/>
          <w:marTop w:val="0"/>
          <w:marBottom w:val="0"/>
          <w:divBdr>
            <w:top w:val="none" w:sz="0" w:space="0" w:color="auto"/>
            <w:left w:val="none" w:sz="0" w:space="0" w:color="auto"/>
            <w:bottom w:val="none" w:sz="0" w:space="0" w:color="auto"/>
            <w:right w:val="none" w:sz="0" w:space="0" w:color="auto"/>
          </w:divBdr>
        </w:div>
        <w:div w:id="1287202888">
          <w:marLeft w:val="0"/>
          <w:marRight w:val="0"/>
          <w:marTop w:val="0"/>
          <w:marBottom w:val="0"/>
          <w:divBdr>
            <w:top w:val="none" w:sz="0" w:space="0" w:color="auto"/>
            <w:left w:val="none" w:sz="0" w:space="0" w:color="auto"/>
            <w:bottom w:val="none" w:sz="0" w:space="0" w:color="auto"/>
            <w:right w:val="none" w:sz="0" w:space="0" w:color="auto"/>
          </w:divBdr>
        </w:div>
        <w:div w:id="1417559847">
          <w:marLeft w:val="0"/>
          <w:marRight w:val="0"/>
          <w:marTop w:val="0"/>
          <w:marBottom w:val="0"/>
          <w:divBdr>
            <w:top w:val="none" w:sz="0" w:space="0" w:color="auto"/>
            <w:left w:val="none" w:sz="0" w:space="0" w:color="auto"/>
            <w:bottom w:val="none" w:sz="0" w:space="0" w:color="auto"/>
            <w:right w:val="none" w:sz="0" w:space="0" w:color="auto"/>
          </w:divBdr>
        </w:div>
        <w:div w:id="1723796496">
          <w:marLeft w:val="0"/>
          <w:marRight w:val="0"/>
          <w:marTop w:val="0"/>
          <w:marBottom w:val="0"/>
          <w:divBdr>
            <w:top w:val="none" w:sz="0" w:space="0" w:color="auto"/>
            <w:left w:val="none" w:sz="0" w:space="0" w:color="auto"/>
            <w:bottom w:val="none" w:sz="0" w:space="0" w:color="auto"/>
            <w:right w:val="none" w:sz="0" w:space="0" w:color="auto"/>
          </w:divBdr>
        </w:div>
        <w:div w:id="1483424396">
          <w:marLeft w:val="0"/>
          <w:marRight w:val="0"/>
          <w:marTop w:val="0"/>
          <w:marBottom w:val="0"/>
          <w:divBdr>
            <w:top w:val="none" w:sz="0" w:space="0" w:color="auto"/>
            <w:left w:val="none" w:sz="0" w:space="0" w:color="auto"/>
            <w:bottom w:val="none" w:sz="0" w:space="0" w:color="auto"/>
            <w:right w:val="none" w:sz="0" w:space="0" w:color="auto"/>
          </w:divBdr>
        </w:div>
        <w:div w:id="143205588">
          <w:marLeft w:val="0"/>
          <w:marRight w:val="0"/>
          <w:marTop w:val="0"/>
          <w:marBottom w:val="0"/>
          <w:divBdr>
            <w:top w:val="none" w:sz="0" w:space="0" w:color="auto"/>
            <w:left w:val="none" w:sz="0" w:space="0" w:color="auto"/>
            <w:bottom w:val="none" w:sz="0" w:space="0" w:color="auto"/>
            <w:right w:val="none" w:sz="0" w:space="0" w:color="auto"/>
          </w:divBdr>
        </w:div>
        <w:div w:id="1703902140">
          <w:marLeft w:val="0"/>
          <w:marRight w:val="0"/>
          <w:marTop w:val="0"/>
          <w:marBottom w:val="0"/>
          <w:divBdr>
            <w:top w:val="none" w:sz="0" w:space="0" w:color="auto"/>
            <w:left w:val="none" w:sz="0" w:space="0" w:color="auto"/>
            <w:bottom w:val="none" w:sz="0" w:space="0" w:color="auto"/>
            <w:right w:val="none" w:sz="0" w:space="0" w:color="auto"/>
          </w:divBdr>
        </w:div>
        <w:div w:id="275622">
          <w:marLeft w:val="0"/>
          <w:marRight w:val="0"/>
          <w:marTop w:val="0"/>
          <w:marBottom w:val="0"/>
          <w:divBdr>
            <w:top w:val="none" w:sz="0" w:space="0" w:color="auto"/>
            <w:left w:val="none" w:sz="0" w:space="0" w:color="auto"/>
            <w:bottom w:val="none" w:sz="0" w:space="0" w:color="auto"/>
            <w:right w:val="none" w:sz="0" w:space="0" w:color="auto"/>
          </w:divBdr>
        </w:div>
        <w:div w:id="1450592065">
          <w:marLeft w:val="0"/>
          <w:marRight w:val="0"/>
          <w:marTop w:val="0"/>
          <w:marBottom w:val="0"/>
          <w:divBdr>
            <w:top w:val="none" w:sz="0" w:space="0" w:color="auto"/>
            <w:left w:val="none" w:sz="0" w:space="0" w:color="auto"/>
            <w:bottom w:val="none" w:sz="0" w:space="0" w:color="auto"/>
            <w:right w:val="none" w:sz="0" w:space="0" w:color="auto"/>
          </w:divBdr>
        </w:div>
      </w:divsChild>
    </w:div>
    <w:div w:id="632441946">
      <w:bodyDiv w:val="1"/>
      <w:marLeft w:val="0"/>
      <w:marRight w:val="0"/>
      <w:marTop w:val="0"/>
      <w:marBottom w:val="0"/>
      <w:divBdr>
        <w:top w:val="none" w:sz="0" w:space="0" w:color="auto"/>
        <w:left w:val="none" w:sz="0" w:space="0" w:color="auto"/>
        <w:bottom w:val="none" w:sz="0" w:space="0" w:color="auto"/>
        <w:right w:val="none" w:sz="0" w:space="0" w:color="auto"/>
      </w:divBdr>
    </w:div>
    <w:div w:id="665942393">
      <w:bodyDiv w:val="1"/>
      <w:marLeft w:val="0"/>
      <w:marRight w:val="0"/>
      <w:marTop w:val="0"/>
      <w:marBottom w:val="0"/>
      <w:divBdr>
        <w:top w:val="none" w:sz="0" w:space="0" w:color="auto"/>
        <w:left w:val="none" w:sz="0" w:space="0" w:color="auto"/>
        <w:bottom w:val="none" w:sz="0" w:space="0" w:color="auto"/>
        <w:right w:val="none" w:sz="0" w:space="0" w:color="auto"/>
      </w:divBdr>
    </w:div>
    <w:div w:id="666128781">
      <w:bodyDiv w:val="1"/>
      <w:marLeft w:val="0"/>
      <w:marRight w:val="0"/>
      <w:marTop w:val="0"/>
      <w:marBottom w:val="0"/>
      <w:divBdr>
        <w:top w:val="none" w:sz="0" w:space="0" w:color="auto"/>
        <w:left w:val="none" w:sz="0" w:space="0" w:color="auto"/>
        <w:bottom w:val="none" w:sz="0" w:space="0" w:color="auto"/>
        <w:right w:val="none" w:sz="0" w:space="0" w:color="auto"/>
      </w:divBdr>
    </w:div>
    <w:div w:id="682245389">
      <w:bodyDiv w:val="1"/>
      <w:marLeft w:val="0"/>
      <w:marRight w:val="0"/>
      <w:marTop w:val="0"/>
      <w:marBottom w:val="0"/>
      <w:divBdr>
        <w:top w:val="none" w:sz="0" w:space="0" w:color="auto"/>
        <w:left w:val="none" w:sz="0" w:space="0" w:color="auto"/>
        <w:bottom w:val="none" w:sz="0" w:space="0" w:color="auto"/>
        <w:right w:val="none" w:sz="0" w:space="0" w:color="auto"/>
      </w:divBdr>
    </w:div>
    <w:div w:id="683359647">
      <w:bodyDiv w:val="1"/>
      <w:marLeft w:val="0"/>
      <w:marRight w:val="0"/>
      <w:marTop w:val="0"/>
      <w:marBottom w:val="0"/>
      <w:divBdr>
        <w:top w:val="none" w:sz="0" w:space="0" w:color="auto"/>
        <w:left w:val="none" w:sz="0" w:space="0" w:color="auto"/>
        <w:bottom w:val="none" w:sz="0" w:space="0" w:color="auto"/>
        <w:right w:val="none" w:sz="0" w:space="0" w:color="auto"/>
      </w:divBdr>
    </w:div>
    <w:div w:id="693456080">
      <w:bodyDiv w:val="1"/>
      <w:marLeft w:val="0"/>
      <w:marRight w:val="0"/>
      <w:marTop w:val="0"/>
      <w:marBottom w:val="0"/>
      <w:divBdr>
        <w:top w:val="none" w:sz="0" w:space="0" w:color="auto"/>
        <w:left w:val="none" w:sz="0" w:space="0" w:color="auto"/>
        <w:bottom w:val="none" w:sz="0" w:space="0" w:color="auto"/>
        <w:right w:val="none" w:sz="0" w:space="0" w:color="auto"/>
      </w:divBdr>
    </w:div>
    <w:div w:id="699672659">
      <w:bodyDiv w:val="1"/>
      <w:marLeft w:val="0"/>
      <w:marRight w:val="0"/>
      <w:marTop w:val="0"/>
      <w:marBottom w:val="0"/>
      <w:divBdr>
        <w:top w:val="none" w:sz="0" w:space="0" w:color="auto"/>
        <w:left w:val="none" w:sz="0" w:space="0" w:color="auto"/>
        <w:bottom w:val="none" w:sz="0" w:space="0" w:color="auto"/>
        <w:right w:val="none" w:sz="0" w:space="0" w:color="auto"/>
      </w:divBdr>
    </w:div>
    <w:div w:id="700711798">
      <w:bodyDiv w:val="1"/>
      <w:marLeft w:val="0"/>
      <w:marRight w:val="0"/>
      <w:marTop w:val="0"/>
      <w:marBottom w:val="0"/>
      <w:divBdr>
        <w:top w:val="none" w:sz="0" w:space="0" w:color="auto"/>
        <w:left w:val="none" w:sz="0" w:space="0" w:color="auto"/>
        <w:bottom w:val="none" w:sz="0" w:space="0" w:color="auto"/>
        <w:right w:val="none" w:sz="0" w:space="0" w:color="auto"/>
      </w:divBdr>
    </w:div>
    <w:div w:id="701442338">
      <w:bodyDiv w:val="1"/>
      <w:marLeft w:val="0"/>
      <w:marRight w:val="0"/>
      <w:marTop w:val="0"/>
      <w:marBottom w:val="0"/>
      <w:divBdr>
        <w:top w:val="none" w:sz="0" w:space="0" w:color="auto"/>
        <w:left w:val="none" w:sz="0" w:space="0" w:color="auto"/>
        <w:bottom w:val="none" w:sz="0" w:space="0" w:color="auto"/>
        <w:right w:val="none" w:sz="0" w:space="0" w:color="auto"/>
      </w:divBdr>
    </w:div>
    <w:div w:id="794254413">
      <w:bodyDiv w:val="1"/>
      <w:marLeft w:val="0"/>
      <w:marRight w:val="0"/>
      <w:marTop w:val="0"/>
      <w:marBottom w:val="0"/>
      <w:divBdr>
        <w:top w:val="none" w:sz="0" w:space="0" w:color="auto"/>
        <w:left w:val="none" w:sz="0" w:space="0" w:color="auto"/>
        <w:bottom w:val="none" w:sz="0" w:space="0" w:color="auto"/>
        <w:right w:val="none" w:sz="0" w:space="0" w:color="auto"/>
      </w:divBdr>
    </w:div>
    <w:div w:id="801994589">
      <w:bodyDiv w:val="1"/>
      <w:marLeft w:val="0"/>
      <w:marRight w:val="0"/>
      <w:marTop w:val="0"/>
      <w:marBottom w:val="0"/>
      <w:divBdr>
        <w:top w:val="none" w:sz="0" w:space="0" w:color="auto"/>
        <w:left w:val="none" w:sz="0" w:space="0" w:color="auto"/>
        <w:bottom w:val="none" w:sz="0" w:space="0" w:color="auto"/>
        <w:right w:val="none" w:sz="0" w:space="0" w:color="auto"/>
      </w:divBdr>
    </w:div>
    <w:div w:id="819007064">
      <w:bodyDiv w:val="1"/>
      <w:marLeft w:val="0"/>
      <w:marRight w:val="0"/>
      <w:marTop w:val="0"/>
      <w:marBottom w:val="0"/>
      <w:divBdr>
        <w:top w:val="none" w:sz="0" w:space="0" w:color="auto"/>
        <w:left w:val="none" w:sz="0" w:space="0" w:color="auto"/>
        <w:bottom w:val="none" w:sz="0" w:space="0" w:color="auto"/>
        <w:right w:val="none" w:sz="0" w:space="0" w:color="auto"/>
      </w:divBdr>
    </w:div>
    <w:div w:id="831138474">
      <w:bodyDiv w:val="1"/>
      <w:marLeft w:val="0"/>
      <w:marRight w:val="0"/>
      <w:marTop w:val="0"/>
      <w:marBottom w:val="0"/>
      <w:divBdr>
        <w:top w:val="none" w:sz="0" w:space="0" w:color="auto"/>
        <w:left w:val="none" w:sz="0" w:space="0" w:color="auto"/>
        <w:bottom w:val="none" w:sz="0" w:space="0" w:color="auto"/>
        <w:right w:val="none" w:sz="0" w:space="0" w:color="auto"/>
      </w:divBdr>
    </w:div>
    <w:div w:id="835924787">
      <w:bodyDiv w:val="1"/>
      <w:marLeft w:val="0"/>
      <w:marRight w:val="0"/>
      <w:marTop w:val="0"/>
      <w:marBottom w:val="0"/>
      <w:divBdr>
        <w:top w:val="none" w:sz="0" w:space="0" w:color="auto"/>
        <w:left w:val="none" w:sz="0" w:space="0" w:color="auto"/>
        <w:bottom w:val="none" w:sz="0" w:space="0" w:color="auto"/>
        <w:right w:val="none" w:sz="0" w:space="0" w:color="auto"/>
      </w:divBdr>
    </w:div>
    <w:div w:id="839932207">
      <w:bodyDiv w:val="1"/>
      <w:marLeft w:val="0"/>
      <w:marRight w:val="0"/>
      <w:marTop w:val="0"/>
      <w:marBottom w:val="0"/>
      <w:divBdr>
        <w:top w:val="none" w:sz="0" w:space="0" w:color="auto"/>
        <w:left w:val="none" w:sz="0" w:space="0" w:color="auto"/>
        <w:bottom w:val="none" w:sz="0" w:space="0" w:color="auto"/>
        <w:right w:val="none" w:sz="0" w:space="0" w:color="auto"/>
      </w:divBdr>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948973354">
      <w:bodyDiv w:val="1"/>
      <w:marLeft w:val="0"/>
      <w:marRight w:val="0"/>
      <w:marTop w:val="0"/>
      <w:marBottom w:val="0"/>
      <w:divBdr>
        <w:top w:val="none" w:sz="0" w:space="0" w:color="auto"/>
        <w:left w:val="none" w:sz="0" w:space="0" w:color="auto"/>
        <w:bottom w:val="none" w:sz="0" w:space="0" w:color="auto"/>
        <w:right w:val="none" w:sz="0" w:space="0" w:color="auto"/>
      </w:divBdr>
    </w:div>
    <w:div w:id="951015496">
      <w:bodyDiv w:val="1"/>
      <w:marLeft w:val="0"/>
      <w:marRight w:val="0"/>
      <w:marTop w:val="0"/>
      <w:marBottom w:val="0"/>
      <w:divBdr>
        <w:top w:val="none" w:sz="0" w:space="0" w:color="auto"/>
        <w:left w:val="none" w:sz="0" w:space="0" w:color="auto"/>
        <w:bottom w:val="none" w:sz="0" w:space="0" w:color="auto"/>
        <w:right w:val="none" w:sz="0" w:space="0" w:color="auto"/>
      </w:divBdr>
    </w:div>
    <w:div w:id="1005204828">
      <w:bodyDiv w:val="1"/>
      <w:marLeft w:val="0"/>
      <w:marRight w:val="0"/>
      <w:marTop w:val="0"/>
      <w:marBottom w:val="0"/>
      <w:divBdr>
        <w:top w:val="none" w:sz="0" w:space="0" w:color="auto"/>
        <w:left w:val="none" w:sz="0" w:space="0" w:color="auto"/>
        <w:bottom w:val="none" w:sz="0" w:space="0" w:color="auto"/>
        <w:right w:val="none" w:sz="0" w:space="0" w:color="auto"/>
      </w:divBdr>
    </w:div>
    <w:div w:id="1047148622">
      <w:bodyDiv w:val="1"/>
      <w:marLeft w:val="0"/>
      <w:marRight w:val="0"/>
      <w:marTop w:val="0"/>
      <w:marBottom w:val="0"/>
      <w:divBdr>
        <w:top w:val="none" w:sz="0" w:space="0" w:color="auto"/>
        <w:left w:val="none" w:sz="0" w:space="0" w:color="auto"/>
        <w:bottom w:val="none" w:sz="0" w:space="0" w:color="auto"/>
        <w:right w:val="none" w:sz="0" w:space="0" w:color="auto"/>
      </w:divBdr>
    </w:div>
    <w:div w:id="1054812858">
      <w:bodyDiv w:val="1"/>
      <w:marLeft w:val="0"/>
      <w:marRight w:val="0"/>
      <w:marTop w:val="0"/>
      <w:marBottom w:val="0"/>
      <w:divBdr>
        <w:top w:val="none" w:sz="0" w:space="0" w:color="auto"/>
        <w:left w:val="none" w:sz="0" w:space="0" w:color="auto"/>
        <w:bottom w:val="none" w:sz="0" w:space="0" w:color="auto"/>
        <w:right w:val="none" w:sz="0" w:space="0" w:color="auto"/>
      </w:divBdr>
    </w:div>
    <w:div w:id="1065372534">
      <w:bodyDiv w:val="1"/>
      <w:marLeft w:val="0"/>
      <w:marRight w:val="0"/>
      <w:marTop w:val="0"/>
      <w:marBottom w:val="0"/>
      <w:divBdr>
        <w:top w:val="none" w:sz="0" w:space="0" w:color="auto"/>
        <w:left w:val="none" w:sz="0" w:space="0" w:color="auto"/>
        <w:bottom w:val="none" w:sz="0" w:space="0" w:color="auto"/>
        <w:right w:val="none" w:sz="0" w:space="0" w:color="auto"/>
      </w:divBdr>
    </w:div>
    <w:div w:id="1107434431">
      <w:bodyDiv w:val="1"/>
      <w:marLeft w:val="0"/>
      <w:marRight w:val="0"/>
      <w:marTop w:val="0"/>
      <w:marBottom w:val="0"/>
      <w:divBdr>
        <w:top w:val="none" w:sz="0" w:space="0" w:color="auto"/>
        <w:left w:val="none" w:sz="0" w:space="0" w:color="auto"/>
        <w:bottom w:val="none" w:sz="0" w:space="0" w:color="auto"/>
        <w:right w:val="none" w:sz="0" w:space="0" w:color="auto"/>
      </w:divBdr>
    </w:div>
    <w:div w:id="1188256771">
      <w:bodyDiv w:val="1"/>
      <w:marLeft w:val="0"/>
      <w:marRight w:val="0"/>
      <w:marTop w:val="0"/>
      <w:marBottom w:val="0"/>
      <w:divBdr>
        <w:top w:val="none" w:sz="0" w:space="0" w:color="auto"/>
        <w:left w:val="none" w:sz="0" w:space="0" w:color="auto"/>
        <w:bottom w:val="none" w:sz="0" w:space="0" w:color="auto"/>
        <w:right w:val="none" w:sz="0" w:space="0" w:color="auto"/>
      </w:divBdr>
    </w:div>
    <w:div w:id="1201287713">
      <w:bodyDiv w:val="1"/>
      <w:marLeft w:val="0"/>
      <w:marRight w:val="0"/>
      <w:marTop w:val="0"/>
      <w:marBottom w:val="0"/>
      <w:divBdr>
        <w:top w:val="none" w:sz="0" w:space="0" w:color="auto"/>
        <w:left w:val="none" w:sz="0" w:space="0" w:color="auto"/>
        <w:bottom w:val="none" w:sz="0" w:space="0" w:color="auto"/>
        <w:right w:val="none" w:sz="0" w:space="0" w:color="auto"/>
      </w:divBdr>
    </w:div>
    <w:div w:id="1212500607">
      <w:bodyDiv w:val="1"/>
      <w:marLeft w:val="0"/>
      <w:marRight w:val="0"/>
      <w:marTop w:val="0"/>
      <w:marBottom w:val="0"/>
      <w:divBdr>
        <w:top w:val="none" w:sz="0" w:space="0" w:color="auto"/>
        <w:left w:val="none" w:sz="0" w:space="0" w:color="auto"/>
        <w:bottom w:val="none" w:sz="0" w:space="0" w:color="auto"/>
        <w:right w:val="none" w:sz="0" w:space="0" w:color="auto"/>
      </w:divBdr>
    </w:div>
    <w:div w:id="1252399495">
      <w:bodyDiv w:val="1"/>
      <w:marLeft w:val="0"/>
      <w:marRight w:val="0"/>
      <w:marTop w:val="0"/>
      <w:marBottom w:val="0"/>
      <w:divBdr>
        <w:top w:val="none" w:sz="0" w:space="0" w:color="auto"/>
        <w:left w:val="none" w:sz="0" w:space="0" w:color="auto"/>
        <w:bottom w:val="none" w:sz="0" w:space="0" w:color="auto"/>
        <w:right w:val="none" w:sz="0" w:space="0" w:color="auto"/>
      </w:divBdr>
    </w:div>
    <w:div w:id="1258634204">
      <w:bodyDiv w:val="1"/>
      <w:marLeft w:val="0"/>
      <w:marRight w:val="0"/>
      <w:marTop w:val="0"/>
      <w:marBottom w:val="0"/>
      <w:divBdr>
        <w:top w:val="none" w:sz="0" w:space="0" w:color="auto"/>
        <w:left w:val="none" w:sz="0" w:space="0" w:color="auto"/>
        <w:bottom w:val="none" w:sz="0" w:space="0" w:color="auto"/>
        <w:right w:val="none" w:sz="0" w:space="0" w:color="auto"/>
      </w:divBdr>
    </w:div>
    <w:div w:id="1275406451">
      <w:bodyDiv w:val="1"/>
      <w:marLeft w:val="0"/>
      <w:marRight w:val="0"/>
      <w:marTop w:val="0"/>
      <w:marBottom w:val="0"/>
      <w:divBdr>
        <w:top w:val="none" w:sz="0" w:space="0" w:color="auto"/>
        <w:left w:val="none" w:sz="0" w:space="0" w:color="auto"/>
        <w:bottom w:val="none" w:sz="0" w:space="0" w:color="auto"/>
        <w:right w:val="none" w:sz="0" w:space="0" w:color="auto"/>
      </w:divBdr>
    </w:div>
    <w:div w:id="1285161936">
      <w:bodyDiv w:val="1"/>
      <w:marLeft w:val="0"/>
      <w:marRight w:val="0"/>
      <w:marTop w:val="0"/>
      <w:marBottom w:val="0"/>
      <w:divBdr>
        <w:top w:val="none" w:sz="0" w:space="0" w:color="auto"/>
        <w:left w:val="none" w:sz="0" w:space="0" w:color="auto"/>
        <w:bottom w:val="none" w:sz="0" w:space="0" w:color="auto"/>
        <w:right w:val="none" w:sz="0" w:space="0" w:color="auto"/>
      </w:divBdr>
    </w:div>
    <w:div w:id="1296059492">
      <w:bodyDiv w:val="1"/>
      <w:marLeft w:val="0"/>
      <w:marRight w:val="0"/>
      <w:marTop w:val="0"/>
      <w:marBottom w:val="0"/>
      <w:divBdr>
        <w:top w:val="none" w:sz="0" w:space="0" w:color="auto"/>
        <w:left w:val="none" w:sz="0" w:space="0" w:color="auto"/>
        <w:bottom w:val="none" w:sz="0" w:space="0" w:color="auto"/>
        <w:right w:val="none" w:sz="0" w:space="0" w:color="auto"/>
      </w:divBdr>
    </w:div>
    <w:div w:id="1299797648">
      <w:bodyDiv w:val="1"/>
      <w:marLeft w:val="0"/>
      <w:marRight w:val="0"/>
      <w:marTop w:val="0"/>
      <w:marBottom w:val="0"/>
      <w:divBdr>
        <w:top w:val="none" w:sz="0" w:space="0" w:color="auto"/>
        <w:left w:val="none" w:sz="0" w:space="0" w:color="auto"/>
        <w:bottom w:val="none" w:sz="0" w:space="0" w:color="auto"/>
        <w:right w:val="none" w:sz="0" w:space="0" w:color="auto"/>
      </w:divBdr>
    </w:div>
    <w:div w:id="1327317498">
      <w:bodyDiv w:val="1"/>
      <w:marLeft w:val="0"/>
      <w:marRight w:val="0"/>
      <w:marTop w:val="0"/>
      <w:marBottom w:val="0"/>
      <w:divBdr>
        <w:top w:val="none" w:sz="0" w:space="0" w:color="auto"/>
        <w:left w:val="none" w:sz="0" w:space="0" w:color="auto"/>
        <w:bottom w:val="none" w:sz="0" w:space="0" w:color="auto"/>
        <w:right w:val="none" w:sz="0" w:space="0" w:color="auto"/>
      </w:divBdr>
    </w:div>
    <w:div w:id="1363702042">
      <w:bodyDiv w:val="1"/>
      <w:marLeft w:val="0"/>
      <w:marRight w:val="0"/>
      <w:marTop w:val="0"/>
      <w:marBottom w:val="0"/>
      <w:divBdr>
        <w:top w:val="none" w:sz="0" w:space="0" w:color="auto"/>
        <w:left w:val="none" w:sz="0" w:space="0" w:color="auto"/>
        <w:bottom w:val="none" w:sz="0" w:space="0" w:color="auto"/>
        <w:right w:val="none" w:sz="0" w:space="0" w:color="auto"/>
      </w:divBdr>
    </w:div>
    <w:div w:id="1397439651">
      <w:bodyDiv w:val="1"/>
      <w:marLeft w:val="0"/>
      <w:marRight w:val="0"/>
      <w:marTop w:val="0"/>
      <w:marBottom w:val="0"/>
      <w:divBdr>
        <w:top w:val="none" w:sz="0" w:space="0" w:color="auto"/>
        <w:left w:val="none" w:sz="0" w:space="0" w:color="auto"/>
        <w:bottom w:val="none" w:sz="0" w:space="0" w:color="auto"/>
        <w:right w:val="none" w:sz="0" w:space="0" w:color="auto"/>
      </w:divBdr>
    </w:div>
    <w:div w:id="1430587332">
      <w:bodyDiv w:val="1"/>
      <w:marLeft w:val="0"/>
      <w:marRight w:val="0"/>
      <w:marTop w:val="0"/>
      <w:marBottom w:val="0"/>
      <w:divBdr>
        <w:top w:val="none" w:sz="0" w:space="0" w:color="auto"/>
        <w:left w:val="none" w:sz="0" w:space="0" w:color="auto"/>
        <w:bottom w:val="none" w:sz="0" w:space="0" w:color="auto"/>
        <w:right w:val="none" w:sz="0" w:space="0" w:color="auto"/>
      </w:divBdr>
    </w:div>
    <w:div w:id="1436484640">
      <w:bodyDiv w:val="1"/>
      <w:marLeft w:val="0"/>
      <w:marRight w:val="0"/>
      <w:marTop w:val="0"/>
      <w:marBottom w:val="0"/>
      <w:divBdr>
        <w:top w:val="none" w:sz="0" w:space="0" w:color="auto"/>
        <w:left w:val="none" w:sz="0" w:space="0" w:color="auto"/>
        <w:bottom w:val="none" w:sz="0" w:space="0" w:color="auto"/>
        <w:right w:val="none" w:sz="0" w:space="0" w:color="auto"/>
      </w:divBdr>
    </w:div>
    <w:div w:id="1449929275">
      <w:bodyDiv w:val="1"/>
      <w:marLeft w:val="0"/>
      <w:marRight w:val="0"/>
      <w:marTop w:val="0"/>
      <w:marBottom w:val="0"/>
      <w:divBdr>
        <w:top w:val="none" w:sz="0" w:space="0" w:color="auto"/>
        <w:left w:val="none" w:sz="0" w:space="0" w:color="auto"/>
        <w:bottom w:val="none" w:sz="0" w:space="0" w:color="auto"/>
        <w:right w:val="none" w:sz="0" w:space="0" w:color="auto"/>
      </w:divBdr>
    </w:div>
    <w:div w:id="1472557477">
      <w:bodyDiv w:val="1"/>
      <w:marLeft w:val="0"/>
      <w:marRight w:val="0"/>
      <w:marTop w:val="0"/>
      <w:marBottom w:val="0"/>
      <w:divBdr>
        <w:top w:val="none" w:sz="0" w:space="0" w:color="auto"/>
        <w:left w:val="none" w:sz="0" w:space="0" w:color="auto"/>
        <w:bottom w:val="none" w:sz="0" w:space="0" w:color="auto"/>
        <w:right w:val="none" w:sz="0" w:space="0" w:color="auto"/>
      </w:divBdr>
    </w:div>
    <w:div w:id="1494223721">
      <w:bodyDiv w:val="1"/>
      <w:marLeft w:val="0"/>
      <w:marRight w:val="0"/>
      <w:marTop w:val="0"/>
      <w:marBottom w:val="0"/>
      <w:divBdr>
        <w:top w:val="none" w:sz="0" w:space="0" w:color="auto"/>
        <w:left w:val="none" w:sz="0" w:space="0" w:color="auto"/>
        <w:bottom w:val="none" w:sz="0" w:space="0" w:color="auto"/>
        <w:right w:val="none" w:sz="0" w:space="0" w:color="auto"/>
      </w:divBdr>
    </w:div>
    <w:div w:id="1560483214">
      <w:bodyDiv w:val="1"/>
      <w:marLeft w:val="0"/>
      <w:marRight w:val="0"/>
      <w:marTop w:val="0"/>
      <w:marBottom w:val="0"/>
      <w:divBdr>
        <w:top w:val="none" w:sz="0" w:space="0" w:color="auto"/>
        <w:left w:val="none" w:sz="0" w:space="0" w:color="auto"/>
        <w:bottom w:val="none" w:sz="0" w:space="0" w:color="auto"/>
        <w:right w:val="none" w:sz="0" w:space="0" w:color="auto"/>
      </w:divBdr>
    </w:div>
    <w:div w:id="1574076237">
      <w:bodyDiv w:val="1"/>
      <w:marLeft w:val="0"/>
      <w:marRight w:val="0"/>
      <w:marTop w:val="0"/>
      <w:marBottom w:val="0"/>
      <w:divBdr>
        <w:top w:val="none" w:sz="0" w:space="0" w:color="auto"/>
        <w:left w:val="none" w:sz="0" w:space="0" w:color="auto"/>
        <w:bottom w:val="none" w:sz="0" w:space="0" w:color="auto"/>
        <w:right w:val="none" w:sz="0" w:space="0" w:color="auto"/>
      </w:divBdr>
    </w:div>
    <w:div w:id="1580168807">
      <w:bodyDiv w:val="1"/>
      <w:marLeft w:val="0"/>
      <w:marRight w:val="0"/>
      <w:marTop w:val="0"/>
      <w:marBottom w:val="0"/>
      <w:divBdr>
        <w:top w:val="none" w:sz="0" w:space="0" w:color="auto"/>
        <w:left w:val="none" w:sz="0" w:space="0" w:color="auto"/>
        <w:bottom w:val="none" w:sz="0" w:space="0" w:color="auto"/>
        <w:right w:val="none" w:sz="0" w:space="0" w:color="auto"/>
      </w:divBdr>
    </w:div>
    <w:div w:id="1637056045">
      <w:bodyDiv w:val="1"/>
      <w:marLeft w:val="0"/>
      <w:marRight w:val="0"/>
      <w:marTop w:val="0"/>
      <w:marBottom w:val="0"/>
      <w:divBdr>
        <w:top w:val="none" w:sz="0" w:space="0" w:color="auto"/>
        <w:left w:val="none" w:sz="0" w:space="0" w:color="auto"/>
        <w:bottom w:val="none" w:sz="0" w:space="0" w:color="auto"/>
        <w:right w:val="none" w:sz="0" w:space="0" w:color="auto"/>
      </w:divBdr>
    </w:div>
    <w:div w:id="1666782222">
      <w:bodyDiv w:val="1"/>
      <w:marLeft w:val="0"/>
      <w:marRight w:val="0"/>
      <w:marTop w:val="0"/>
      <w:marBottom w:val="0"/>
      <w:divBdr>
        <w:top w:val="none" w:sz="0" w:space="0" w:color="auto"/>
        <w:left w:val="none" w:sz="0" w:space="0" w:color="auto"/>
        <w:bottom w:val="none" w:sz="0" w:space="0" w:color="auto"/>
        <w:right w:val="none" w:sz="0" w:space="0" w:color="auto"/>
      </w:divBdr>
    </w:div>
    <w:div w:id="1714303023">
      <w:bodyDiv w:val="1"/>
      <w:marLeft w:val="0"/>
      <w:marRight w:val="0"/>
      <w:marTop w:val="0"/>
      <w:marBottom w:val="0"/>
      <w:divBdr>
        <w:top w:val="none" w:sz="0" w:space="0" w:color="auto"/>
        <w:left w:val="none" w:sz="0" w:space="0" w:color="auto"/>
        <w:bottom w:val="none" w:sz="0" w:space="0" w:color="auto"/>
        <w:right w:val="none" w:sz="0" w:space="0" w:color="auto"/>
      </w:divBdr>
    </w:div>
    <w:div w:id="1716078184">
      <w:bodyDiv w:val="1"/>
      <w:marLeft w:val="0"/>
      <w:marRight w:val="0"/>
      <w:marTop w:val="0"/>
      <w:marBottom w:val="0"/>
      <w:divBdr>
        <w:top w:val="none" w:sz="0" w:space="0" w:color="auto"/>
        <w:left w:val="none" w:sz="0" w:space="0" w:color="auto"/>
        <w:bottom w:val="none" w:sz="0" w:space="0" w:color="auto"/>
        <w:right w:val="none" w:sz="0" w:space="0" w:color="auto"/>
      </w:divBdr>
    </w:div>
    <w:div w:id="1755055033">
      <w:bodyDiv w:val="1"/>
      <w:marLeft w:val="0"/>
      <w:marRight w:val="0"/>
      <w:marTop w:val="0"/>
      <w:marBottom w:val="0"/>
      <w:divBdr>
        <w:top w:val="none" w:sz="0" w:space="0" w:color="auto"/>
        <w:left w:val="none" w:sz="0" w:space="0" w:color="auto"/>
        <w:bottom w:val="none" w:sz="0" w:space="0" w:color="auto"/>
        <w:right w:val="none" w:sz="0" w:space="0" w:color="auto"/>
      </w:divBdr>
    </w:div>
    <w:div w:id="1840072316">
      <w:bodyDiv w:val="1"/>
      <w:marLeft w:val="0"/>
      <w:marRight w:val="0"/>
      <w:marTop w:val="0"/>
      <w:marBottom w:val="0"/>
      <w:divBdr>
        <w:top w:val="none" w:sz="0" w:space="0" w:color="auto"/>
        <w:left w:val="none" w:sz="0" w:space="0" w:color="auto"/>
        <w:bottom w:val="none" w:sz="0" w:space="0" w:color="auto"/>
        <w:right w:val="none" w:sz="0" w:space="0" w:color="auto"/>
      </w:divBdr>
    </w:div>
    <w:div w:id="1879583882">
      <w:bodyDiv w:val="1"/>
      <w:marLeft w:val="0"/>
      <w:marRight w:val="0"/>
      <w:marTop w:val="0"/>
      <w:marBottom w:val="0"/>
      <w:divBdr>
        <w:top w:val="none" w:sz="0" w:space="0" w:color="auto"/>
        <w:left w:val="none" w:sz="0" w:space="0" w:color="auto"/>
        <w:bottom w:val="none" w:sz="0" w:space="0" w:color="auto"/>
        <w:right w:val="none" w:sz="0" w:space="0" w:color="auto"/>
      </w:divBdr>
    </w:div>
    <w:div w:id="1884054661">
      <w:bodyDiv w:val="1"/>
      <w:marLeft w:val="0"/>
      <w:marRight w:val="0"/>
      <w:marTop w:val="0"/>
      <w:marBottom w:val="0"/>
      <w:divBdr>
        <w:top w:val="none" w:sz="0" w:space="0" w:color="auto"/>
        <w:left w:val="none" w:sz="0" w:space="0" w:color="auto"/>
        <w:bottom w:val="none" w:sz="0" w:space="0" w:color="auto"/>
        <w:right w:val="none" w:sz="0" w:space="0" w:color="auto"/>
      </w:divBdr>
    </w:div>
    <w:div w:id="1941911230">
      <w:bodyDiv w:val="1"/>
      <w:marLeft w:val="0"/>
      <w:marRight w:val="0"/>
      <w:marTop w:val="0"/>
      <w:marBottom w:val="0"/>
      <w:divBdr>
        <w:top w:val="none" w:sz="0" w:space="0" w:color="auto"/>
        <w:left w:val="none" w:sz="0" w:space="0" w:color="auto"/>
        <w:bottom w:val="none" w:sz="0" w:space="0" w:color="auto"/>
        <w:right w:val="none" w:sz="0" w:space="0" w:color="auto"/>
      </w:divBdr>
    </w:div>
    <w:div w:id="1953782960">
      <w:bodyDiv w:val="1"/>
      <w:marLeft w:val="0"/>
      <w:marRight w:val="0"/>
      <w:marTop w:val="0"/>
      <w:marBottom w:val="0"/>
      <w:divBdr>
        <w:top w:val="none" w:sz="0" w:space="0" w:color="auto"/>
        <w:left w:val="none" w:sz="0" w:space="0" w:color="auto"/>
        <w:bottom w:val="none" w:sz="0" w:space="0" w:color="auto"/>
        <w:right w:val="none" w:sz="0" w:space="0" w:color="auto"/>
      </w:divBdr>
    </w:div>
    <w:div w:id="1958295925">
      <w:bodyDiv w:val="1"/>
      <w:marLeft w:val="0"/>
      <w:marRight w:val="0"/>
      <w:marTop w:val="0"/>
      <w:marBottom w:val="0"/>
      <w:divBdr>
        <w:top w:val="none" w:sz="0" w:space="0" w:color="auto"/>
        <w:left w:val="none" w:sz="0" w:space="0" w:color="auto"/>
        <w:bottom w:val="none" w:sz="0" w:space="0" w:color="auto"/>
        <w:right w:val="none" w:sz="0" w:space="0" w:color="auto"/>
      </w:divBdr>
    </w:div>
    <w:div w:id="1963220277">
      <w:bodyDiv w:val="1"/>
      <w:marLeft w:val="0"/>
      <w:marRight w:val="0"/>
      <w:marTop w:val="0"/>
      <w:marBottom w:val="0"/>
      <w:divBdr>
        <w:top w:val="none" w:sz="0" w:space="0" w:color="auto"/>
        <w:left w:val="none" w:sz="0" w:space="0" w:color="auto"/>
        <w:bottom w:val="none" w:sz="0" w:space="0" w:color="auto"/>
        <w:right w:val="none" w:sz="0" w:space="0" w:color="auto"/>
      </w:divBdr>
    </w:div>
    <w:div w:id="2003392653">
      <w:bodyDiv w:val="1"/>
      <w:marLeft w:val="0"/>
      <w:marRight w:val="0"/>
      <w:marTop w:val="0"/>
      <w:marBottom w:val="0"/>
      <w:divBdr>
        <w:top w:val="none" w:sz="0" w:space="0" w:color="auto"/>
        <w:left w:val="none" w:sz="0" w:space="0" w:color="auto"/>
        <w:bottom w:val="none" w:sz="0" w:space="0" w:color="auto"/>
        <w:right w:val="none" w:sz="0" w:space="0" w:color="auto"/>
      </w:divBdr>
    </w:div>
    <w:div w:id="2020697638">
      <w:bodyDiv w:val="1"/>
      <w:marLeft w:val="0"/>
      <w:marRight w:val="0"/>
      <w:marTop w:val="0"/>
      <w:marBottom w:val="0"/>
      <w:divBdr>
        <w:top w:val="none" w:sz="0" w:space="0" w:color="auto"/>
        <w:left w:val="none" w:sz="0" w:space="0" w:color="auto"/>
        <w:bottom w:val="none" w:sz="0" w:space="0" w:color="auto"/>
        <w:right w:val="none" w:sz="0" w:space="0" w:color="auto"/>
      </w:divBdr>
    </w:div>
    <w:div w:id="2032418225">
      <w:bodyDiv w:val="1"/>
      <w:marLeft w:val="0"/>
      <w:marRight w:val="0"/>
      <w:marTop w:val="0"/>
      <w:marBottom w:val="0"/>
      <w:divBdr>
        <w:top w:val="none" w:sz="0" w:space="0" w:color="auto"/>
        <w:left w:val="none" w:sz="0" w:space="0" w:color="auto"/>
        <w:bottom w:val="none" w:sz="0" w:space="0" w:color="auto"/>
        <w:right w:val="none" w:sz="0" w:space="0" w:color="auto"/>
      </w:divBdr>
    </w:div>
    <w:div w:id="2040548038">
      <w:bodyDiv w:val="1"/>
      <w:marLeft w:val="0"/>
      <w:marRight w:val="0"/>
      <w:marTop w:val="0"/>
      <w:marBottom w:val="0"/>
      <w:divBdr>
        <w:top w:val="none" w:sz="0" w:space="0" w:color="auto"/>
        <w:left w:val="none" w:sz="0" w:space="0" w:color="auto"/>
        <w:bottom w:val="none" w:sz="0" w:space="0" w:color="auto"/>
        <w:right w:val="none" w:sz="0" w:space="0" w:color="auto"/>
      </w:divBdr>
    </w:div>
    <w:div w:id="21093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hmrn.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8BDB4699109532A45EE59BEFFC167C538F63F9808202BF9B72D797B06S9n4J"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FF73C-5C72-4101-9EA8-CCEB93D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55517</Words>
  <Characters>316451</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Сухинина О.М.</cp:lastModifiedBy>
  <cp:revision>3</cp:revision>
  <cp:lastPrinted>2018-02-01T05:20:00Z</cp:lastPrinted>
  <dcterms:created xsi:type="dcterms:W3CDTF">2018-02-16T06:21:00Z</dcterms:created>
  <dcterms:modified xsi:type="dcterms:W3CDTF">2018-02-16T06:22:00Z</dcterms:modified>
</cp:coreProperties>
</file>